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FF21A" w14:textId="77777777" w:rsidR="00EE08D1" w:rsidRDefault="00EE08D1" w:rsidP="00EE08D1">
      <w:pPr>
        <w:widowControl/>
        <w:jc w:val="center"/>
        <w:rPr>
          <w:b/>
          <w:bCs/>
          <w:sz w:val="24"/>
          <w:szCs w:val="24"/>
        </w:rPr>
      </w:pPr>
      <w:r>
        <w:rPr>
          <w:sz w:val="24"/>
          <w:szCs w:val="24"/>
        </w:rPr>
        <w:fldChar w:fldCharType="begin"/>
      </w:r>
      <w:r>
        <w:rPr>
          <w:sz w:val="24"/>
          <w:szCs w:val="24"/>
        </w:rPr>
        <w:instrText xml:space="preserve"> SEQ CHAPTER \h \r 1</w:instrText>
      </w:r>
      <w:r>
        <w:rPr>
          <w:sz w:val="24"/>
          <w:szCs w:val="24"/>
        </w:rPr>
        <w:fldChar w:fldCharType="end"/>
      </w:r>
      <w:smartTag w:uri="urn:schemas-microsoft-com:office:smarttags" w:element="place">
        <w:smartTag w:uri="urn:schemas-microsoft-com:office:smarttags" w:element="PlaceType">
          <w:r>
            <w:rPr>
              <w:b/>
              <w:bCs/>
              <w:sz w:val="24"/>
              <w:szCs w:val="24"/>
            </w:rPr>
            <w:t>UNIVERSITY</w:t>
          </w:r>
        </w:smartTag>
        <w:r>
          <w:rPr>
            <w:b/>
            <w:bCs/>
            <w:sz w:val="24"/>
            <w:szCs w:val="24"/>
          </w:rPr>
          <w:t xml:space="preserve"> OF </w:t>
        </w:r>
        <w:smartTag w:uri="urn:schemas-microsoft-com:office:smarttags" w:element="PlaceName">
          <w:r>
            <w:rPr>
              <w:b/>
              <w:bCs/>
              <w:sz w:val="24"/>
              <w:szCs w:val="24"/>
            </w:rPr>
            <w:t>GUELPH</w:t>
          </w:r>
        </w:smartTag>
      </w:smartTag>
    </w:p>
    <w:p w14:paraId="7D37920E" w14:textId="77777777" w:rsidR="00EE08D1" w:rsidRDefault="00EE08D1" w:rsidP="00EE08D1">
      <w:pPr>
        <w:widowControl/>
        <w:jc w:val="center"/>
        <w:rPr>
          <w:b/>
          <w:bCs/>
          <w:sz w:val="24"/>
          <w:szCs w:val="24"/>
        </w:rPr>
      </w:pPr>
      <w:r>
        <w:rPr>
          <w:b/>
          <w:bCs/>
          <w:sz w:val="24"/>
          <w:szCs w:val="24"/>
        </w:rPr>
        <w:t>SCHOOL OF LANGUAGES AND LITERATURES</w:t>
      </w:r>
    </w:p>
    <w:p w14:paraId="57EB0F48" w14:textId="77777777" w:rsidR="00EE08D1" w:rsidRDefault="00EE08D1" w:rsidP="00EE08D1">
      <w:pPr>
        <w:widowControl/>
        <w:ind w:left="720"/>
        <w:jc w:val="center"/>
        <w:rPr>
          <w:b/>
          <w:bCs/>
          <w:sz w:val="24"/>
          <w:szCs w:val="24"/>
        </w:rPr>
      </w:pPr>
      <w:r>
        <w:rPr>
          <w:b/>
          <w:bCs/>
          <w:sz w:val="24"/>
          <w:szCs w:val="24"/>
        </w:rPr>
        <w:t>Winter 2022</w:t>
      </w:r>
    </w:p>
    <w:p w14:paraId="6FB62215" w14:textId="77777777" w:rsidR="00EE08D1" w:rsidRPr="00B31ABA" w:rsidRDefault="00EE08D1" w:rsidP="00EE08D1">
      <w:pPr>
        <w:widowControl/>
        <w:ind w:left="720"/>
        <w:jc w:val="center"/>
        <w:rPr>
          <w:b/>
          <w:bCs/>
          <w:sz w:val="24"/>
          <w:szCs w:val="24"/>
        </w:rPr>
      </w:pPr>
    </w:p>
    <w:p w14:paraId="3946732B" w14:textId="0E6E881C" w:rsidR="00EE08D1" w:rsidRDefault="00EE08D1" w:rsidP="00EE08D1">
      <w:pPr>
        <w:widowControl/>
        <w:jc w:val="center"/>
        <w:rPr>
          <w:b/>
          <w:bCs/>
          <w:sz w:val="24"/>
          <w:szCs w:val="24"/>
          <w:lang w:val="en-US"/>
        </w:rPr>
      </w:pPr>
      <w:r>
        <w:rPr>
          <w:b/>
          <w:bCs/>
          <w:sz w:val="24"/>
          <w:szCs w:val="24"/>
          <w:lang w:val="en-US"/>
        </w:rPr>
        <w:t>GERM*1110</w:t>
      </w:r>
      <w:r>
        <w:rPr>
          <w:sz w:val="24"/>
          <w:szCs w:val="24"/>
          <w:lang w:val="en-US"/>
        </w:rPr>
        <w:t xml:space="preserve"> </w:t>
      </w:r>
      <w:r>
        <w:rPr>
          <w:b/>
          <w:bCs/>
          <w:sz w:val="24"/>
          <w:szCs w:val="24"/>
          <w:lang w:val="en-US"/>
        </w:rPr>
        <w:t>Introductory German II</w:t>
      </w:r>
    </w:p>
    <w:p w14:paraId="5EBD160E" w14:textId="77777777" w:rsidR="00EE08D1" w:rsidRDefault="00EE08D1" w:rsidP="00EE08D1">
      <w:pPr>
        <w:widowControl/>
        <w:rPr>
          <w:b/>
          <w:bCs/>
          <w:sz w:val="24"/>
          <w:szCs w:val="24"/>
          <w:lang w:val="en-US"/>
        </w:rPr>
      </w:pPr>
    </w:p>
    <w:p w14:paraId="5E1343B3" w14:textId="065F1276" w:rsidR="00EE08D1" w:rsidRPr="00EE08D1" w:rsidRDefault="00EE08D1" w:rsidP="00EE08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sz w:val="24"/>
          <w:szCs w:val="24"/>
          <w:lang w:val="en-US"/>
        </w:rPr>
      </w:pPr>
      <w:r>
        <w:rPr>
          <w:b/>
          <w:bCs/>
          <w:sz w:val="24"/>
          <w:szCs w:val="24"/>
          <w:lang w:val="en-US"/>
        </w:rPr>
        <w:t>Instructor:   P. Mayer</w:t>
      </w:r>
      <w:r>
        <w:rPr>
          <w:b/>
          <w:bCs/>
          <w:sz w:val="24"/>
          <w:szCs w:val="24"/>
          <w:lang w:val="en-US"/>
        </w:rPr>
        <w:tab/>
      </w:r>
      <w:r>
        <w:rPr>
          <w:b/>
          <w:bCs/>
          <w:sz w:val="24"/>
          <w:szCs w:val="24"/>
          <w:lang w:val="en-US"/>
        </w:rPr>
        <w:tab/>
      </w:r>
      <w:r>
        <w:rPr>
          <w:b/>
          <w:bCs/>
          <w:sz w:val="24"/>
          <w:szCs w:val="24"/>
          <w:lang w:val="en-US"/>
        </w:rPr>
        <w:tab/>
      </w:r>
      <w:r>
        <w:rPr>
          <w:b/>
          <w:bCs/>
          <w:sz w:val="24"/>
          <w:szCs w:val="24"/>
          <w:lang w:val="en-US"/>
        </w:rPr>
        <w:tab/>
      </w:r>
    </w:p>
    <w:p w14:paraId="10270447" w14:textId="05D203E2" w:rsidR="00EE08D1" w:rsidRDefault="00EE08D1" w:rsidP="00EE08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FF"/>
          <w:sz w:val="24"/>
          <w:szCs w:val="24"/>
          <w:u w:val="single"/>
        </w:rPr>
      </w:pPr>
      <w:r>
        <w:rPr>
          <w:b/>
          <w:bCs/>
          <w:sz w:val="24"/>
          <w:szCs w:val="24"/>
        </w:rPr>
        <w:t xml:space="preserve">e-mail:  </w:t>
      </w:r>
      <w:hyperlink r:id="rId7" w:history="1">
        <w:r w:rsidRPr="00C03D8B">
          <w:rPr>
            <w:rStyle w:val="Hyperlink"/>
            <w:b/>
            <w:bCs/>
            <w:sz w:val="24"/>
            <w:szCs w:val="24"/>
          </w:rPr>
          <w:t>pmayer@uoguelph.ca</w:t>
        </w:r>
      </w:hyperlink>
    </w:p>
    <w:p w14:paraId="378E7390" w14:textId="77777777" w:rsidR="00EE08D1" w:rsidRDefault="00EE08D1" w:rsidP="00EE08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b/>
          <w:bCs/>
          <w:sz w:val="24"/>
          <w:szCs w:val="24"/>
          <w:lang w:val="en-US"/>
        </w:rPr>
      </w:pPr>
      <w:r w:rsidRPr="008D7BA9">
        <w:rPr>
          <w:b/>
          <w:bCs/>
          <w:sz w:val="24"/>
          <w:szCs w:val="24"/>
        </w:rPr>
        <w:t xml:space="preserve">Office hours: </w:t>
      </w:r>
      <w:r w:rsidRPr="008D7BA9">
        <w:rPr>
          <w:sz w:val="24"/>
          <w:szCs w:val="24"/>
        </w:rPr>
        <w:t xml:space="preserve">via Teams, </w:t>
      </w:r>
      <w:r w:rsidRPr="008D7BA9">
        <w:rPr>
          <w:sz w:val="24"/>
          <w:szCs w:val="24"/>
          <w:u w:val="single"/>
        </w:rPr>
        <w:t>by appointment only</w:t>
      </w:r>
      <w:r w:rsidRPr="00EE08D1">
        <w:rPr>
          <w:b/>
          <w:bCs/>
          <w:sz w:val="24"/>
          <w:szCs w:val="24"/>
          <w:lang w:val="en-US"/>
        </w:rPr>
        <w:t xml:space="preserve"> </w:t>
      </w:r>
    </w:p>
    <w:p w14:paraId="182B6BCC" w14:textId="64EBA979" w:rsidR="00EE08D1" w:rsidRDefault="00EE08D1" w:rsidP="00EE08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sz w:val="24"/>
          <w:szCs w:val="24"/>
          <w:lang w:val="en-US"/>
        </w:rPr>
      </w:pPr>
      <w:r>
        <w:rPr>
          <w:b/>
          <w:bCs/>
          <w:sz w:val="24"/>
          <w:szCs w:val="24"/>
          <w:lang w:val="en-US"/>
        </w:rPr>
        <w:t xml:space="preserve">Teaching Assistants: </w:t>
      </w:r>
      <w:r>
        <w:rPr>
          <w:sz w:val="24"/>
          <w:szCs w:val="24"/>
          <w:lang w:val="en-US"/>
        </w:rPr>
        <w:t>Mareike Meents; Ileana Wetter</w:t>
      </w:r>
    </w:p>
    <w:p w14:paraId="3FD185E3" w14:textId="61509899" w:rsidR="00EE08D1" w:rsidRDefault="00EE08D1" w:rsidP="00EE08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sz w:val="24"/>
          <w:szCs w:val="24"/>
          <w:lang w:val="en-US"/>
        </w:rPr>
      </w:pPr>
      <w:r w:rsidRPr="007A4A22">
        <w:rPr>
          <w:b/>
          <w:bCs/>
          <w:sz w:val="24"/>
          <w:szCs w:val="24"/>
          <w:lang w:val="en-US"/>
        </w:rPr>
        <w:t>e-mail</w:t>
      </w:r>
      <w:r>
        <w:rPr>
          <w:sz w:val="24"/>
          <w:szCs w:val="24"/>
          <w:lang w:val="en-US"/>
        </w:rPr>
        <w:t xml:space="preserve">: </w:t>
      </w:r>
      <w:hyperlink r:id="rId8" w:history="1">
        <w:r w:rsidR="007A4A22" w:rsidRPr="00C03D8B">
          <w:rPr>
            <w:rStyle w:val="Hyperlink"/>
            <w:sz w:val="24"/>
            <w:szCs w:val="24"/>
            <w:lang w:val="en-US"/>
          </w:rPr>
          <w:t>mmeents@uoguelph.ca</w:t>
        </w:r>
      </w:hyperlink>
      <w:r w:rsidR="007A4A22">
        <w:rPr>
          <w:sz w:val="24"/>
          <w:szCs w:val="24"/>
          <w:lang w:val="en-US"/>
        </w:rPr>
        <w:t xml:space="preserve">; </w:t>
      </w:r>
      <w:hyperlink r:id="rId9" w:history="1">
        <w:r w:rsidR="007A4A22" w:rsidRPr="00C03D8B">
          <w:rPr>
            <w:rStyle w:val="Hyperlink"/>
            <w:sz w:val="24"/>
            <w:szCs w:val="24"/>
            <w:lang w:val="en-US"/>
          </w:rPr>
          <w:t>iwetter@uoguelph.ca</w:t>
        </w:r>
      </w:hyperlink>
    </w:p>
    <w:p w14:paraId="339FBABC" w14:textId="17133D36" w:rsidR="007A4A22" w:rsidRPr="00EE08D1" w:rsidRDefault="007A4A22" w:rsidP="00EE08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0" w:hanging="5760"/>
        <w:rPr>
          <w:sz w:val="24"/>
          <w:szCs w:val="24"/>
          <w:lang w:val="en-US"/>
        </w:rPr>
      </w:pPr>
      <w:r>
        <w:rPr>
          <w:b/>
          <w:bCs/>
          <w:sz w:val="24"/>
          <w:szCs w:val="24"/>
          <w:lang w:val="en-US"/>
        </w:rPr>
        <w:t>Office hours</w:t>
      </w:r>
      <w:r w:rsidRPr="007A4A22">
        <w:rPr>
          <w:sz w:val="24"/>
          <w:szCs w:val="24"/>
          <w:lang w:val="en-US"/>
        </w:rPr>
        <w:t>:</w:t>
      </w:r>
      <w:r>
        <w:rPr>
          <w:sz w:val="24"/>
          <w:szCs w:val="24"/>
          <w:lang w:val="en-US"/>
        </w:rPr>
        <w:t xml:space="preserve"> tba</w:t>
      </w:r>
    </w:p>
    <w:p w14:paraId="43DBD1A3" w14:textId="54D32AE1" w:rsidR="00EE08D1" w:rsidRPr="008D7BA9" w:rsidRDefault="00EE08D1" w:rsidP="00EE08D1">
      <w:pPr>
        <w:rPr>
          <w:sz w:val="24"/>
          <w:szCs w:val="24"/>
        </w:rPr>
      </w:pPr>
    </w:p>
    <w:p w14:paraId="63063CBE" w14:textId="77777777" w:rsidR="00EE08D1" w:rsidRDefault="00EE08D1" w:rsidP="00EE08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1" w:lineRule="exact"/>
        <w:rPr>
          <w:b/>
          <w:bCs/>
          <w:sz w:val="26"/>
          <w:szCs w:val="26"/>
        </w:rPr>
      </w:pPr>
      <w:r>
        <w:rPr>
          <w:noProof/>
        </w:rPr>
        <w:drawing>
          <wp:inline distT="0" distB="0" distL="0" distR="0" wp14:anchorId="50F81265" wp14:editId="57E68B53">
            <wp:extent cx="64008" cy="64008"/>
            <wp:effectExtent l="0" t="0" r="0" b="0"/>
            <wp:docPr id="2" name="Picture 2"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 cy="64008"/>
                    </a:xfrm>
                    <a:prstGeom prst="rect">
                      <a:avLst/>
                    </a:prstGeom>
                    <a:noFill/>
                  </pic:spPr>
                </pic:pic>
              </a:graphicData>
            </a:graphic>
          </wp:inline>
        </w:drawing>
      </w:r>
      <w:r>
        <w:rPr>
          <w:noProof/>
        </w:rPr>
        <w:drawing>
          <wp:inline distT="0" distB="0" distL="0" distR="0" wp14:anchorId="427BD8CD" wp14:editId="24390EA9">
            <wp:extent cx="5999480" cy="63500"/>
            <wp:effectExtent l="0" t="0" r="1270" b="0"/>
            <wp:docPr id="3" name="Picture 3" descr="divider for tex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9480" cy="63500"/>
                    </a:xfrm>
                    <a:prstGeom prst="rect">
                      <a:avLst/>
                    </a:prstGeom>
                    <a:noFill/>
                  </pic:spPr>
                </pic:pic>
              </a:graphicData>
            </a:graphic>
          </wp:inline>
        </w:drawing>
      </w:r>
    </w:p>
    <w:p w14:paraId="01553FC3" w14:textId="77777777" w:rsidR="00EE08D1" w:rsidRDefault="00EE08D1" w:rsidP="00EE08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p>
    <w:p w14:paraId="3E7BBD2F" w14:textId="77777777" w:rsidR="00EE08D1" w:rsidRDefault="00EE08D1" w:rsidP="00EE08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bCs/>
          <w:sz w:val="30"/>
          <w:szCs w:val="30"/>
        </w:rPr>
      </w:pPr>
      <w:r>
        <w:rPr>
          <w:b/>
          <w:bCs/>
          <w:sz w:val="30"/>
          <w:szCs w:val="30"/>
        </w:rPr>
        <w:t>COURSE OUTLINE</w:t>
      </w:r>
    </w:p>
    <w:p w14:paraId="504533C6" w14:textId="41684FAC" w:rsidR="00780099" w:rsidRDefault="00780099"/>
    <w:p w14:paraId="59C5477C" w14:textId="1C521347" w:rsidR="00EE08D1" w:rsidRDefault="00EE08D1">
      <w:pPr>
        <w:rPr>
          <w:b/>
          <w:bCs/>
          <w:sz w:val="24"/>
          <w:szCs w:val="24"/>
        </w:rPr>
      </w:pPr>
      <w:r>
        <w:rPr>
          <w:b/>
          <w:bCs/>
          <w:sz w:val="24"/>
          <w:szCs w:val="24"/>
        </w:rPr>
        <w:t>Course Description</w:t>
      </w:r>
    </w:p>
    <w:p w14:paraId="13BA3B0D" w14:textId="0061C086" w:rsidR="00EE08D1" w:rsidRDefault="00EE08D1" w:rsidP="00EE08D1">
      <w:pPr>
        <w:rPr>
          <w:sz w:val="22"/>
          <w:szCs w:val="22"/>
        </w:rPr>
      </w:pPr>
      <w:r>
        <w:rPr>
          <w:sz w:val="22"/>
          <w:szCs w:val="22"/>
        </w:rPr>
        <w:t>This course is a continuation of GERM* 1100. During the semester, students will learn more about intercultural differences and complete a basic study of German grammar to achieve greater speaking, listening, reading, and writing skills. GERM*1110 prepares students to progress to more advanced German language courses.</w:t>
      </w:r>
    </w:p>
    <w:p w14:paraId="41239172" w14:textId="0C8FA82C" w:rsidR="00EE08D1" w:rsidRDefault="00EE08D1" w:rsidP="00EE08D1">
      <w:pPr>
        <w:rPr>
          <w:sz w:val="22"/>
          <w:szCs w:val="22"/>
        </w:rPr>
      </w:pPr>
    </w:p>
    <w:p w14:paraId="7E33551B" w14:textId="3CC704C6" w:rsidR="00EE08D1" w:rsidRDefault="00EE08D1" w:rsidP="00EE08D1">
      <w:pPr>
        <w:rPr>
          <w:sz w:val="24"/>
          <w:szCs w:val="24"/>
        </w:rPr>
      </w:pPr>
      <w:r>
        <w:rPr>
          <w:b/>
          <w:bCs/>
          <w:sz w:val="24"/>
          <w:szCs w:val="24"/>
        </w:rPr>
        <w:t xml:space="preserve">Prerequisites: </w:t>
      </w:r>
      <w:r>
        <w:rPr>
          <w:sz w:val="24"/>
          <w:szCs w:val="24"/>
        </w:rPr>
        <w:t>GERM*1100</w:t>
      </w:r>
    </w:p>
    <w:p w14:paraId="3A0EF98B" w14:textId="6B882CA0" w:rsidR="00EE08D1" w:rsidRDefault="00EE08D1" w:rsidP="00EE08D1">
      <w:pPr>
        <w:rPr>
          <w:sz w:val="24"/>
          <w:szCs w:val="24"/>
        </w:rPr>
      </w:pPr>
    </w:p>
    <w:p w14:paraId="6224DBE0" w14:textId="3F421820" w:rsidR="00EE08D1" w:rsidRDefault="00EE08D1" w:rsidP="00EE08D1">
      <w:pPr>
        <w:rPr>
          <w:sz w:val="24"/>
          <w:szCs w:val="24"/>
        </w:rPr>
      </w:pPr>
      <w:r>
        <w:rPr>
          <w:b/>
          <w:bCs/>
          <w:sz w:val="24"/>
          <w:szCs w:val="24"/>
        </w:rPr>
        <w:t>Learning Outcomes</w:t>
      </w:r>
    </w:p>
    <w:p w14:paraId="744CE9A9" w14:textId="77777777" w:rsidR="00EE08D1" w:rsidRDefault="00EE08D1" w:rsidP="00EE08D1">
      <w:pPr>
        <w:pStyle w:val="Default"/>
      </w:pPr>
    </w:p>
    <w:p w14:paraId="45ACECE8" w14:textId="77777777" w:rsidR="00EE08D1" w:rsidRPr="00EE08D1" w:rsidRDefault="00EE08D1" w:rsidP="00EE08D1">
      <w:pPr>
        <w:pStyle w:val="Default"/>
        <w:rPr>
          <w:rFonts w:ascii="Times New Roman" w:hAnsi="Times New Roman" w:cs="Times New Roman"/>
        </w:rPr>
      </w:pPr>
      <w:r w:rsidRPr="00EE08D1">
        <w:rPr>
          <w:rFonts w:ascii="Times New Roman" w:hAnsi="Times New Roman" w:cs="Times New Roman"/>
        </w:rPr>
        <w:t>By the end of this course, you should be able to:</w:t>
      </w:r>
    </w:p>
    <w:p w14:paraId="026E0AEF" w14:textId="48FAF50E"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 xml:space="preserve">1. pronounce and produce German accurately; </w:t>
      </w:r>
    </w:p>
    <w:p w14:paraId="4B79E540" w14:textId="5E97FDF7"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2. understand German when spoken slowly and clearly, using familiar words and phrases;</w:t>
      </w:r>
    </w:p>
    <w:p w14:paraId="6264424B" w14:textId="07F6CB72"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3. understand short, relatively simple texts and find predictable information in everyday material;</w:t>
      </w:r>
    </w:p>
    <w:p w14:paraId="0CBD075D" w14:textId="21E7784F"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4. greet people, ask basic questions, express wishes, describe surroundings, and relate past events;</w:t>
      </w:r>
    </w:p>
    <w:p w14:paraId="2D9A4863" w14:textId="47FF2266"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5. construct and develop short social exchanges and simple dialogues on familiar topics, e.g., living arrangements, banking, tourism, telephoning, travel, transportation, leisure activities, entertainment and media;</w:t>
      </w:r>
    </w:p>
    <w:p w14:paraId="7B0947D4" w14:textId="21D789A2"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6. employ basic German vocabulary and idioms to talk and write about topics such as the weather, hobbies, family, living conditions, food, travel, shopping, family, education, etc.;</w:t>
      </w:r>
    </w:p>
    <w:p w14:paraId="097EC65F" w14:textId="64C7D8E0"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7. compose simple connected text on topics which are familiar or of personal interest, for example a diary, e-mail/postcard, short composition etc.;</w:t>
      </w:r>
    </w:p>
    <w:p w14:paraId="3ABF9DFD" w14:textId="61D7FF16"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 xml:space="preserve">8. understand and apply aspects of German grammar, e.g., imperatives, prepositions, separable-prefix verbs, time expressions, all four cases, reflexive verbs, adjective declensions, </w:t>
      </w:r>
      <w:r w:rsidRPr="00EE08D1">
        <w:rPr>
          <w:rFonts w:ascii="Times New Roman" w:hAnsi="Times New Roman" w:cs="Times New Roman"/>
          <w:i/>
          <w:iCs/>
        </w:rPr>
        <w:t>zu</w:t>
      </w:r>
      <w:r w:rsidRPr="00EE08D1">
        <w:rPr>
          <w:rFonts w:ascii="Times New Roman" w:hAnsi="Times New Roman" w:cs="Times New Roman"/>
        </w:rPr>
        <w:t xml:space="preserve">-infinitives, </w:t>
      </w:r>
      <w:r w:rsidRPr="00EE08D1">
        <w:rPr>
          <w:rFonts w:ascii="Times New Roman" w:hAnsi="Times New Roman" w:cs="Times New Roman"/>
          <w:i/>
          <w:iCs/>
        </w:rPr>
        <w:t>da</w:t>
      </w:r>
      <w:r w:rsidRPr="00EE08D1">
        <w:rPr>
          <w:rFonts w:ascii="Times New Roman" w:hAnsi="Times New Roman" w:cs="Times New Roman"/>
        </w:rPr>
        <w:t xml:space="preserve">- and </w:t>
      </w:r>
      <w:r w:rsidRPr="00EE08D1">
        <w:rPr>
          <w:rFonts w:ascii="Times New Roman" w:hAnsi="Times New Roman" w:cs="Times New Roman"/>
          <w:i/>
          <w:iCs/>
        </w:rPr>
        <w:t>wo</w:t>
      </w:r>
      <w:r w:rsidRPr="00EE08D1">
        <w:rPr>
          <w:rFonts w:ascii="Times New Roman" w:hAnsi="Times New Roman" w:cs="Times New Roman"/>
        </w:rPr>
        <w:t>-compounds;</w:t>
      </w:r>
    </w:p>
    <w:p w14:paraId="3D1633E2" w14:textId="0E212F1B" w:rsidR="00EE08D1" w:rsidRPr="00EE08D1" w:rsidRDefault="00EE08D1" w:rsidP="00EE08D1">
      <w:pPr>
        <w:pStyle w:val="Default"/>
        <w:ind w:left="367"/>
        <w:rPr>
          <w:rFonts w:ascii="Times New Roman" w:hAnsi="Times New Roman" w:cs="Times New Roman"/>
        </w:rPr>
      </w:pPr>
      <w:r w:rsidRPr="00EE08D1">
        <w:rPr>
          <w:rFonts w:ascii="Times New Roman" w:hAnsi="Times New Roman" w:cs="Times New Roman"/>
        </w:rPr>
        <w:t>9.</w:t>
      </w:r>
      <w:r>
        <w:rPr>
          <w:rFonts w:ascii="Times New Roman" w:hAnsi="Times New Roman" w:cs="Times New Roman"/>
        </w:rPr>
        <w:t xml:space="preserve"> </w:t>
      </w:r>
      <w:r w:rsidRPr="00EE08D1">
        <w:rPr>
          <w:rFonts w:ascii="Times New Roman" w:hAnsi="Times New Roman" w:cs="Times New Roman"/>
        </w:rPr>
        <w:t>analyse, compare and contrast linguistics features of English and German;</w:t>
      </w:r>
    </w:p>
    <w:p w14:paraId="17D13D12" w14:textId="581FF00C" w:rsidR="00EE08D1" w:rsidRDefault="00EE08D1" w:rsidP="00EE08D1">
      <w:pPr>
        <w:pStyle w:val="Default"/>
        <w:ind w:firstLine="367"/>
        <w:rPr>
          <w:rFonts w:ascii="Times New Roman" w:hAnsi="Times New Roman" w:cs="Times New Roman"/>
        </w:rPr>
      </w:pPr>
      <w:r>
        <w:rPr>
          <w:rFonts w:ascii="Times New Roman" w:hAnsi="Times New Roman" w:cs="Times New Roman"/>
        </w:rPr>
        <w:t xml:space="preserve">10. </w:t>
      </w:r>
      <w:r w:rsidRPr="00EE08D1">
        <w:rPr>
          <w:rFonts w:ascii="Times New Roman" w:hAnsi="Times New Roman" w:cs="Times New Roman"/>
        </w:rPr>
        <w:t>differentiate between the German-speaking countries and North America.</w:t>
      </w:r>
    </w:p>
    <w:p w14:paraId="5C48D55F" w14:textId="712E959E" w:rsidR="007A4A22" w:rsidRDefault="007A4A22" w:rsidP="00EE08D1">
      <w:pPr>
        <w:pStyle w:val="Default"/>
        <w:ind w:firstLine="367"/>
        <w:rPr>
          <w:rFonts w:ascii="Times New Roman" w:hAnsi="Times New Roman" w:cs="Times New Roman"/>
        </w:rPr>
      </w:pPr>
    </w:p>
    <w:p w14:paraId="232ED51F" w14:textId="2111ACFC" w:rsidR="007A4A22" w:rsidRDefault="00E9062C" w:rsidP="00EE08D1">
      <w:pPr>
        <w:pStyle w:val="Default"/>
        <w:ind w:firstLine="367"/>
        <w:rPr>
          <w:rFonts w:ascii="Times New Roman" w:hAnsi="Times New Roman" w:cs="Times New Roman"/>
        </w:rPr>
      </w:pPr>
      <w:r>
        <w:rPr>
          <w:rFonts w:ascii="Times New Roman" w:hAnsi="Times New Roman" w:cs="Times New Roman"/>
          <w:b/>
          <w:bCs/>
        </w:rPr>
        <w:lastRenderedPageBreak/>
        <w:t>Method of Delivery</w:t>
      </w:r>
    </w:p>
    <w:p w14:paraId="18C8B7C0" w14:textId="20F99C50" w:rsidR="00470F0D" w:rsidRPr="00470F0D" w:rsidRDefault="00470F0D" w:rsidP="0047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470F0D">
        <w:rPr>
          <w:sz w:val="24"/>
          <w:szCs w:val="24"/>
        </w:rPr>
        <w:t>Blended</w:t>
      </w:r>
      <w:r>
        <w:rPr>
          <w:sz w:val="24"/>
          <w:szCs w:val="24"/>
        </w:rPr>
        <w:t>:</w:t>
      </w:r>
    </w:p>
    <w:p w14:paraId="513D4C9E" w14:textId="77777777" w:rsidR="006B0C80" w:rsidRPr="00470F0D" w:rsidRDefault="006B0C80" w:rsidP="006B0C8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sidRPr="00470F0D">
        <w:rPr>
          <w:rFonts w:ascii="Times New Roman" w:hAnsi="Times New Roman" w:cs="Times New Roman"/>
          <w:sz w:val="24"/>
          <w:szCs w:val="24"/>
        </w:rPr>
        <w:t xml:space="preserve">one in-person </w:t>
      </w:r>
      <w:r>
        <w:rPr>
          <w:rFonts w:ascii="Times New Roman" w:hAnsi="Times New Roman" w:cs="Times New Roman"/>
          <w:sz w:val="24"/>
          <w:szCs w:val="24"/>
        </w:rPr>
        <w:t>class</w:t>
      </w:r>
      <w:r w:rsidRPr="00470F0D">
        <w:rPr>
          <w:rFonts w:ascii="Times New Roman" w:hAnsi="Times New Roman" w:cs="Times New Roman"/>
          <w:sz w:val="24"/>
          <w:szCs w:val="24"/>
        </w:rPr>
        <w:t xml:space="preserve"> per week, </w:t>
      </w:r>
      <w:r>
        <w:rPr>
          <w:rFonts w:ascii="Times New Roman" w:hAnsi="Times New Roman" w:cs="Times New Roman"/>
          <w:sz w:val="24"/>
          <w:szCs w:val="24"/>
        </w:rPr>
        <w:t>Mondays</w:t>
      </w:r>
      <w:r w:rsidRPr="00470F0D">
        <w:rPr>
          <w:rFonts w:ascii="Times New Roman" w:hAnsi="Times New Roman" w:cs="Times New Roman"/>
          <w:sz w:val="24"/>
          <w:szCs w:val="24"/>
        </w:rPr>
        <w:t xml:space="preserve"> at 1:30-2:20</w:t>
      </w:r>
      <w:r>
        <w:rPr>
          <w:rFonts w:ascii="Times New Roman" w:hAnsi="Times New Roman" w:cs="Times New Roman"/>
          <w:sz w:val="24"/>
          <w:szCs w:val="24"/>
        </w:rPr>
        <w:t>, MCKN 306</w:t>
      </w:r>
      <w:r w:rsidRPr="00470F0D">
        <w:rPr>
          <w:rFonts w:ascii="Times New Roman" w:hAnsi="Times New Roman" w:cs="Times New Roman"/>
          <w:sz w:val="24"/>
          <w:szCs w:val="24"/>
        </w:rPr>
        <w:t xml:space="preserve"> </w:t>
      </w:r>
    </w:p>
    <w:p w14:paraId="673DFC17" w14:textId="146A9161" w:rsidR="00470F0D" w:rsidRPr="00470F0D" w:rsidRDefault="00470F0D" w:rsidP="00470F0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sidRPr="00470F0D">
        <w:rPr>
          <w:rFonts w:ascii="Times New Roman" w:hAnsi="Times New Roman" w:cs="Times New Roman"/>
          <w:sz w:val="24"/>
          <w:szCs w:val="24"/>
        </w:rPr>
        <w:t xml:space="preserve">two remote, synchronous </w:t>
      </w:r>
      <w:r w:rsidR="005F2351">
        <w:rPr>
          <w:rFonts w:ascii="Times New Roman" w:hAnsi="Times New Roman" w:cs="Times New Roman"/>
          <w:sz w:val="24"/>
          <w:szCs w:val="24"/>
        </w:rPr>
        <w:t>classes</w:t>
      </w:r>
      <w:r w:rsidRPr="00470F0D">
        <w:rPr>
          <w:rFonts w:ascii="Times New Roman" w:hAnsi="Times New Roman" w:cs="Times New Roman"/>
          <w:sz w:val="24"/>
          <w:szCs w:val="24"/>
        </w:rPr>
        <w:t xml:space="preserve"> per week, </w:t>
      </w:r>
      <w:r w:rsidR="00B77C1E">
        <w:rPr>
          <w:rFonts w:ascii="Times New Roman" w:hAnsi="Times New Roman" w:cs="Times New Roman"/>
          <w:sz w:val="24"/>
          <w:szCs w:val="24"/>
        </w:rPr>
        <w:t>Wednesdays</w:t>
      </w:r>
      <w:r w:rsidRPr="00470F0D">
        <w:rPr>
          <w:rFonts w:ascii="Times New Roman" w:hAnsi="Times New Roman" w:cs="Times New Roman"/>
          <w:sz w:val="24"/>
          <w:szCs w:val="24"/>
        </w:rPr>
        <w:t xml:space="preserve"> and Fridays at 1:30-2:20, via Teams </w:t>
      </w:r>
    </w:p>
    <w:p w14:paraId="36EF8EEF" w14:textId="49EF9EB6" w:rsidR="00470F0D" w:rsidRPr="00470F0D" w:rsidRDefault="00470F0D" w:rsidP="00470F0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sidRPr="00470F0D">
        <w:rPr>
          <w:rFonts w:ascii="Times New Roman" w:hAnsi="Times New Roman" w:cs="Times New Roman"/>
          <w:sz w:val="24"/>
          <w:szCs w:val="24"/>
        </w:rPr>
        <w:t>one in-person seminar per week</w:t>
      </w:r>
      <w:r w:rsidR="005F2351">
        <w:rPr>
          <w:rFonts w:ascii="Times New Roman" w:hAnsi="Times New Roman" w:cs="Times New Roman"/>
          <w:sz w:val="24"/>
          <w:szCs w:val="24"/>
        </w:rPr>
        <w:t xml:space="preserve">: </w:t>
      </w:r>
      <w:r w:rsidR="00DF1DF1">
        <w:rPr>
          <w:rFonts w:ascii="Times New Roman" w:hAnsi="Times New Roman" w:cs="Times New Roman"/>
          <w:sz w:val="24"/>
          <w:szCs w:val="24"/>
        </w:rPr>
        <w:t xml:space="preserve">section </w:t>
      </w:r>
      <w:r w:rsidR="00507397">
        <w:rPr>
          <w:rFonts w:ascii="Times New Roman" w:hAnsi="Times New Roman" w:cs="Times New Roman"/>
          <w:sz w:val="24"/>
          <w:szCs w:val="24"/>
        </w:rPr>
        <w:t>01-Tuesday</w:t>
      </w:r>
      <w:r w:rsidR="00A74F0B">
        <w:rPr>
          <w:rFonts w:ascii="Times New Roman" w:hAnsi="Times New Roman" w:cs="Times New Roman"/>
          <w:sz w:val="24"/>
          <w:szCs w:val="24"/>
        </w:rPr>
        <w:t>s</w:t>
      </w:r>
      <w:r w:rsidR="00507397">
        <w:rPr>
          <w:rFonts w:ascii="Times New Roman" w:hAnsi="Times New Roman" w:cs="Times New Roman"/>
          <w:sz w:val="24"/>
          <w:szCs w:val="24"/>
        </w:rPr>
        <w:t xml:space="preserve"> 12:30-1:20</w:t>
      </w:r>
      <w:r w:rsidRPr="00470F0D">
        <w:rPr>
          <w:rFonts w:ascii="Times New Roman" w:hAnsi="Times New Roman" w:cs="Times New Roman"/>
          <w:sz w:val="24"/>
          <w:szCs w:val="24"/>
        </w:rPr>
        <w:t xml:space="preserve">, </w:t>
      </w:r>
      <w:r w:rsidR="00DF1DF1">
        <w:rPr>
          <w:rFonts w:ascii="Times New Roman" w:hAnsi="Times New Roman" w:cs="Times New Roman"/>
          <w:sz w:val="24"/>
          <w:szCs w:val="24"/>
        </w:rPr>
        <w:t xml:space="preserve">section </w:t>
      </w:r>
      <w:r w:rsidR="00AC21E7">
        <w:rPr>
          <w:rFonts w:ascii="Times New Roman" w:hAnsi="Times New Roman" w:cs="Times New Roman"/>
          <w:sz w:val="24"/>
          <w:szCs w:val="24"/>
        </w:rPr>
        <w:t>02-</w:t>
      </w:r>
      <w:r w:rsidRPr="00470F0D">
        <w:rPr>
          <w:rFonts w:ascii="Times New Roman" w:hAnsi="Times New Roman" w:cs="Times New Roman"/>
          <w:sz w:val="24"/>
          <w:szCs w:val="24"/>
        </w:rPr>
        <w:t xml:space="preserve">Thursdays </w:t>
      </w:r>
      <w:r w:rsidR="00F5585A">
        <w:rPr>
          <w:rFonts w:ascii="Times New Roman" w:hAnsi="Times New Roman" w:cs="Times New Roman"/>
          <w:sz w:val="24"/>
          <w:szCs w:val="24"/>
        </w:rPr>
        <w:t>1</w:t>
      </w:r>
      <w:r w:rsidRPr="00470F0D">
        <w:rPr>
          <w:rFonts w:ascii="Times New Roman" w:hAnsi="Times New Roman" w:cs="Times New Roman"/>
          <w:sz w:val="24"/>
          <w:szCs w:val="24"/>
        </w:rPr>
        <w:t>:30-</w:t>
      </w:r>
      <w:r w:rsidR="00F5585A">
        <w:rPr>
          <w:rFonts w:ascii="Times New Roman" w:hAnsi="Times New Roman" w:cs="Times New Roman"/>
          <w:sz w:val="24"/>
          <w:szCs w:val="24"/>
        </w:rPr>
        <w:t>2</w:t>
      </w:r>
      <w:r w:rsidRPr="00470F0D">
        <w:rPr>
          <w:rFonts w:ascii="Times New Roman" w:hAnsi="Times New Roman" w:cs="Times New Roman"/>
          <w:sz w:val="24"/>
          <w:szCs w:val="24"/>
        </w:rPr>
        <w:t>:20</w:t>
      </w:r>
      <w:r w:rsidR="00F5585A">
        <w:rPr>
          <w:rFonts w:ascii="Times New Roman" w:hAnsi="Times New Roman" w:cs="Times New Roman"/>
          <w:sz w:val="24"/>
          <w:szCs w:val="24"/>
        </w:rPr>
        <w:t>, both in MCKN 119A</w:t>
      </w:r>
    </w:p>
    <w:p w14:paraId="1F4B3607" w14:textId="77777777" w:rsidR="00470F0D" w:rsidRPr="00470F0D" w:rsidRDefault="00470F0D" w:rsidP="00470F0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ind w:left="720" w:firstLine="0"/>
        <w:rPr>
          <w:rFonts w:ascii="Times New Roman" w:hAnsi="Times New Roman" w:cs="Times New Roman"/>
          <w:sz w:val="24"/>
          <w:szCs w:val="24"/>
        </w:rPr>
      </w:pPr>
      <w:r w:rsidRPr="00470F0D">
        <w:rPr>
          <w:rFonts w:ascii="Times New Roman" w:hAnsi="Times New Roman" w:cs="Times New Roman"/>
          <w:sz w:val="24"/>
          <w:szCs w:val="24"/>
        </w:rPr>
        <w:t>coursework to be carried out remotely via Courselink</w:t>
      </w:r>
    </w:p>
    <w:p w14:paraId="23645DCC" w14:textId="77777777" w:rsidR="00470F0D" w:rsidRPr="00470F0D" w:rsidRDefault="00470F0D" w:rsidP="00470F0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rPr>
          <w:rFonts w:ascii="Times New Roman" w:hAnsi="Times New Roman" w:cs="Times New Roman"/>
          <w:sz w:val="24"/>
          <w:szCs w:val="24"/>
        </w:rPr>
      </w:pPr>
    </w:p>
    <w:p w14:paraId="5C6F17E0" w14:textId="77777777" w:rsidR="00470F0D" w:rsidRPr="00470F0D" w:rsidRDefault="00470F0D" w:rsidP="0047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r w:rsidRPr="00470F0D">
        <w:rPr>
          <w:sz w:val="24"/>
          <w:szCs w:val="24"/>
        </w:rPr>
        <w:t xml:space="preserve">Courselink will play an essential role in the course, some materials the students will need to access are on the internet, and assignments will be submitted through Dropbox. It is thus essential that students have internet access and access to Courselink. </w:t>
      </w:r>
    </w:p>
    <w:p w14:paraId="2CF3D221" w14:textId="7E25BEA8" w:rsidR="00470F0D" w:rsidRDefault="00470F0D" w:rsidP="0047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15CFFBA4" w14:textId="77777777" w:rsidR="00E72BB7" w:rsidRPr="00E72BB7" w:rsidRDefault="00E72BB7" w:rsidP="00E72BB7">
      <w:pPr>
        <w:rPr>
          <w:b/>
          <w:bCs/>
          <w:sz w:val="24"/>
          <w:szCs w:val="24"/>
        </w:rPr>
      </w:pPr>
      <w:r w:rsidRPr="00E72BB7">
        <w:rPr>
          <w:b/>
          <w:bCs/>
          <w:sz w:val="24"/>
          <w:szCs w:val="24"/>
        </w:rPr>
        <w:t>Text:</w:t>
      </w:r>
    </w:p>
    <w:p w14:paraId="66F582CA" w14:textId="3F023FD2" w:rsidR="00E72BB7" w:rsidRDefault="00E72BB7" w:rsidP="00E72BB7">
      <w:pPr>
        <w:rPr>
          <w:sz w:val="24"/>
          <w:szCs w:val="24"/>
        </w:rPr>
      </w:pPr>
      <w:r w:rsidRPr="00E72BB7">
        <w:rPr>
          <w:b/>
          <w:bCs/>
          <w:sz w:val="24"/>
          <w:szCs w:val="24"/>
        </w:rPr>
        <w:t xml:space="preserve">Required: </w:t>
      </w:r>
      <w:r w:rsidRPr="00E72BB7">
        <w:rPr>
          <w:sz w:val="24"/>
          <w:szCs w:val="24"/>
        </w:rPr>
        <w:t>Sevin and Sevin. Wie geht’s. 10th Ed. Thomson Heinle. Textbook.</w:t>
      </w:r>
    </w:p>
    <w:p w14:paraId="5457441D" w14:textId="32DCEACC" w:rsidR="00E72BB7" w:rsidRDefault="00E72BB7" w:rsidP="00E72BB7">
      <w:pPr>
        <w:rPr>
          <w:sz w:val="24"/>
          <w:szCs w:val="24"/>
        </w:rPr>
      </w:pPr>
    </w:p>
    <w:p w14:paraId="60285AEA" w14:textId="1FF92E78" w:rsidR="00E72BB7" w:rsidRDefault="006E51DC" w:rsidP="00E72BB7">
      <w:pPr>
        <w:rPr>
          <w:sz w:val="24"/>
          <w:szCs w:val="24"/>
        </w:rPr>
      </w:pPr>
      <w:r>
        <w:rPr>
          <w:b/>
          <w:bCs/>
          <w:sz w:val="24"/>
          <w:szCs w:val="24"/>
        </w:rPr>
        <w:t>Assessments and Distribution</w:t>
      </w:r>
    </w:p>
    <w:p w14:paraId="791B9B1F" w14:textId="77777777" w:rsidR="006E51DC" w:rsidRPr="009010E3" w:rsidRDefault="006E51DC" w:rsidP="006E51DC">
      <w:pPr>
        <w:rPr>
          <w:sz w:val="24"/>
          <w:szCs w:val="24"/>
        </w:rPr>
      </w:pPr>
      <w:r w:rsidRPr="009010E3">
        <w:rPr>
          <w:sz w:val="24"/>
          <w:szCs w:val="24"/>
        </w:rPr>
        <w:t>15%: In-</w:t>
      </w:r>
      <w:r w:rsidRPr="009010E3">
        <w:rPr>
          <w:i/>
          <w:iCs/>
          <w:sz w:val="24"/>
          <w:szCs w:val="24"/>
        </w:rPr>
        <w:t>seminar</w:t>
      </w:r>
      <w:r w:rsidRPr="009010E3">
        <w:rPr>
          <w:rFonts w:ascii="Arial" w:hAnsi="Arial" w:cs="Arial"/>
          <w:i/>
          <w:iCs/>
          <w:sz w:val="24"/>
          <w:szCs w:val="24"/>
        </w:rPr>
        <w:t xml:space="preserve"> </w:t>
      </w:r>
      <w:r w:rsidRPr="009010E3">
        <w:rPr>
          <w:sz w:val="24"/>
          <w:szCs w:val="24"/>
        </w:rPr>
        <w:t xml:space="preserve">work/active participation </w:t>
      </w:r>
    </w:p>
    <w:p w14:paraId="0C4705E0" w14:textId="77777777" w:rsidR="000F370A" w:rsidRPr="009010E3" w:rsidRDefault="006E51DC" w:rsidP="006E51DC">
      <w:pPr>
        <w:rPr>
          <w:sz w:val="24"/>
          <w:szCs w:val="24"/>
        </w:rPr>
      </w:pPr>
      <w:r w:rsidRPr="009010E3">
        <w:rPr>
          <w:sz w:val="24"/>
          <w:szCs w:val="24"/>
        </w:rPr>
        <w:t>10%: In-</w:t>
      </w:r>
      <w:r w:rsidRPr="009010E3">
        <w:rPr>
          <w:i/>
          <w:iCs/>
          <w:sz w:val="24"/>
          <w:szCs w:val="24"/>
        </w:rPr>
        <w:t>class</w:t>
      </w:r>
      <w:r w:rsidRPr="009010E3">
        <w:rPr>
          <w:rFonts w:ascii="Arial" w:hAnsi="Arial" w:cs="Arial"/>
          <w:i/>
          <w:iCs/>
          <w:sz w:val="24"/>
          <w:szCs w:val="24"/>
        </w:rPr>
        <w:t xml:space="preserve"> </w:t>
      </w:r>
      <w:r w:rsidRPr="009010E3">
        <w:rPr>
          <w:sz w:val="24"/>
          <w:szCs w:val="24"/>
        </w:rPr>
        <w:t xml:space="preserve">work/active participation </w:t>
      </w:r>
    </w:p>
    <w:p w14:paraId="28BB8485" w14:textId="77777777" w:rsidR="000F370A" w:rsidRPr="009010E3" w:rsidRDefault="006E51DC" w:rsidP="006E51DC">
      <w:pPr>
        <w:rPr>
          <w:sz w:val="24"/>
          <w:szCs w:val="24"/>
        </w:rPr>
      </w:pPr>
      <w:r w:rsidRPr="009010E3">
        <w:rPr>
          <w:sz w:val="24"/>
          <w:szCs w:val="24"/>
        </w:rPr>
        <w:t xml:space="preserve">15%: Homework assignments (compositions, translations, exercises assigned and due throughout the semester) </w:t>
      </w:r>
    </w:p>
    <w:p w14:paraId="08E830BB" w14:textId="2BCB063E" w:rsidR="00D67EF9" w:rsidRPr="009010E3" w:rsidRDefault="00806E53" w:rsidP="006E51DC">
      <w:pPr>
        <w:rPr>
          <w:sz w:val="24"/>
          <w:szCs w:val="24"/>
        </w:rPr>
      </w:pPr>
      <w:r w:rsidRPr="009010E3">
        <w:rPr>
          <w:sz w:val="24"/>
          <w:szCs w:val="24"/>
        </w:rPr>
        <w:t>15</w:t>
      </w:r>
      <w:r w:rsidR="006E51DC" w:rsidRPr="009010E3">
        <w:rPr>
          <w:sz w:val="24"/>
          <w:szCs w:val="24"/>
        </w:rPr>
        <w:t xml:space="preserve">%: </w:t>
      </w:r>
      <w:r w:rsidR="0066693F" w:rsidRPr="009010E3">
        <w:rPr>
          <w:sz w:val="24"/>
          <w:szCs w:val="24"/>
        </w:rPr>
        <w:t>In-</w:t>
      </w:r>
      <w:r w:rsidR="0066693F" w:rsidRPr="009010E3">
        <w:rPr>
          <w:i/>
          <w:iCs/>
          <w:sz w:val="24"/>
          <w:szCs w:val="24"/>
        </w:rPr>
        <w:t>class</w:t>
      </w:r>
      <w:r w:rsidR="0066693F" w:rsidRPr="009010E3">
        <w:rPr>
          <w:sz w:val="24"/>
          <w:szCs w:val="24"/>
        </w:rPr>
        <w:t xml:space="preserve"> Midterm </w:t>
      </w:r>
      <w:r w:rsidR="006E51DC" w:rsidRPr="009010E3">
        <w:rPr>
          <w:sz w:val="24"/>
          <w:szCs w:val="24"/>
        </w:rPr>
        <w:t xml:space="preserve">Test </w:t>
      </w:r>
    </w:p>
    <w:p w14:paraId="3AF8609A" w14:textId="20F655AA" w:rsidR="000F370A" w:rsidRPr="009010E3" w:rsidRDefault="006E51DC" w:rsidP="006E51DC">
      <w:pPr>
        <w:rPr>
          <w:sz w:val="24"/>
          <w:szCs w:val="24"/>
        </w:rPr>
      </w:pPr>
      <w:r w:rsidRPr="009010E3">
        <w:rPr>
          <w:sz w:val="24"/>
          <w:szCs w:val="24"/>
        </w:rPr>
        <w:t>1</w:t>
      </w:r>
      <w:r w:rsidR="00157779">
        <w:rPr>
          <w:sz w:val="24"/>
          <w:szCs w:val="24"/>
        </w:rPr>
        <w:t>0</w:t>
      </w:r>
      <w:r w:rsidRPr="009010E3">
        <w:rPr>
          <w:sz w:val="24"/>
          <w:szCs w:val="24"/>
        </w:rPr>
        <w:t xml:space="preserve">%: </w:t>
      </w:r>
      <w:r w:rsidR="00D67EF9" w:rsidRPr="009010E3">
        <w:rPr>
          <w:sz w:val="24"/>
          <w:szCs w:val="24"/>
        </w:rPr>
        <w:t>Online quizzes</w:t>
      </w:r>
      <w:r w:rsidR="0066693F" w:rsidRPr="009010E3">
        <w:rPr>
          <w:sz w:val="24"/>
          <w:szCs w:val="24"/>
        </w:rPr>
        <w:t xml:space="preserve"> (best 2 out of 3)</w:t>
      </w:r>
      <w:r w:rsidR="00D67EF9" w:rsidRPr="009010E3">
        <w:rPr>
          <w:sz w:val="24"/>
          <w:szCs w:val="24"/>
        </w:rPr>
        <w:t xml:space="preserve"> </w:t>
      </w:r>
    </w:p>
    <w:p w14:paraId="1638817D" w14:textId="7ED69ED4" w:rsidR="000F370A" w:rsidRPr="009010E3" w:rsidRDefault="009010E3" w:rsidP="006E51DC">
      <w:pPr>
        <w:rPr>
          <w:sz w:val="24"/>
          <w:szCs w:val="24"/>
        </w:rPr>
      </w:pPr>
      <w:r w:rsidRPr="009010E3">
        <w:rPr>
          <w:sz w:val="24"/>
          <w:szCs w:val="24"/>
        </w:rPr>
        <w:t xml:space="preserve">10% </w:t>
      </w:r>
      <w:r w:rsidR="00706221">
        <w:rPr>
          <w:sz w:val="24"/>
          <w:szCs w:val="24"/>
        </w:rPr>
        <w:t>P</w:t>
      </w:r>
      <w:r w:rsidR="006E51DC" w:rsidRPr="009010E3">
        <w:rPr>
          <w:sz w:val="24"/>
          <w:szCs w:val="24"/>
        </w:rPr>
        <w:t xml:space="preserve">artner presentation  </w:t>
      </w:r>
    </w:p>
    <w:p w14:paraId="3578710F" w14:textId="506E9B7D" w:rsidR="006E51DC" w:rsidRDefault="009010E3" w:rsidP="006E51DC">
      <w:pPr>
        <w:rPr>
          <w:sz w:val="24"/>
          <w:szCs w:val="24"/>
        </w:rPr>
      </w:pPr>
      <w:r w:rsidRPr="009010E3">
        <w:rPr>
          <w:sz w:val="24"/>
          <w:szCs w:val="24"/>
        </w:rPr>
        <w:t>2</w:t>
      </w:r>
      <w:r w:rsidR="00F14C63">
        <w:rPr>
          <w:sz w:val="24"/>
          <w:szCs w:val="24"/>
        </w:rPr>
        <w:t>5</w:t>
      </w:r>
      <w:r w:rsidRPr="009010E3">
        <w:rPr>
          <w:sz w:val="24"/>
          <w:szCs w:val="24"/>
        </w:rPr>
        <w:t xml:space="preserve">% </w:t>
      </w:r>
      <w:r w:rsidR="006E51DC" w:rsidRPr="009010E3">
        <w:rPr>
          <w:sz w:val="24"/>
          <w:szCs w:val="24"/>
        </w:rPr>
        <w:t>Final Exam</w:t>
      </w:r>
    </w:p>
    <w:p w14:paraId="3E4FD9FC" w14:textId="186A6EA4" w:rsidR="00E62709" w:rsidRDefault="00E62709" w:rsidP="006E51DC">
      <w:pPr>
        <w:rPr>
          <w:sz w:val="24"/>
          <w:szCs w:val="24"/>
        </w:rPr>
      </w:pPr>
    </w:p>
    <w:p w14:paraId="2A77CEF4" w14:textId="77777777" w:rsidR="00B66238" w:rsidRPr="009D453D" w:rsidRDefault="00B66238" w:rsidP="00B66238">
      <w:pPr>
        <w:rPr>
          <w:b/>
          <w:bCs/>
          <w:sz w:val="24"/>
          <w:szCs w:val="24"/>
        </w:rPr>
      </w:pPr>
      <w:r w:rsidRPr="009D453D">
        <w:rPr>
          <w:b/>
          <w:bCs/>
          <w:sz w:val="24"/>
          <w:szCs w:val="24"/>
        </w:rPr>
        <w:t xml:space="preserve">Policy on late term work: </w:t>
      </w:r>
    </w:p>
    <w:p w14:paraId="3E60578D" w14:textId="77777777" w:rsidR="00BF6214" w:rsidRPr="009D453D" w:rsidRDefault="00BF6214" w:rsidP="00BF6214">
      <w:pPr>
        <w:rPr>
          <w:sz w:val="24"/>
          <w:szCs w:val="24"/>
        </w:rPr>
      </w:pPr>
      <w:r w:rsidRPr="009D453D">
        <w:rPr>
          <w:sz w:val="24"/>
          <w:szCs w:val="24"/>
        </w:rPr>
        <w:t>assignments must be submitted on time, unless you have a valid excuse (e.g., illness, personal emergency). Otherwise, you will receive 0 (zero) for the assignment.</w:t>
      </w:r>
    </w:p>
    <w:p w14:paraId="514B42E0" w14:textId="67C6EC69" w:rsidR="00B66238" w:rsidRPr="009D453D" w:rsidRDefault="00B66238" w:rsidP="00B66238">
      <w:pPr>
        <w:rPr>
          <w:sz w:val="24"/>
          <w:szCs w:val="24"/>
        </w:rPr>
      </w:pPr>
    </w:p>
    <w:p w14:paraId="5568677D" w14:textId="4B064A91" w:rsidR="00181D4E" w:rsidRPr="009D453D" w:rsidRDefault="00851F4C" w:rsidP="00B66238">
      <w:pPr>
        <w:rPr>
          <w:sz w:val="24"/>
          <w:szCs w:val="24"/>
        </w:rPr>
      </w:pPr>
      <w:r w:rsidRPr="009D453D">
        <w:rPr>
          <w:b/>
          <w:bCs/>
          <w:sz w:val="24"/>
          <w:szCs w:val="24"/>
        </w:rPr>
        <w:t xml:space="preserve">Policy on missed midterm test: </w:t>
      </w:r>
      <w:r w:rsidRPr="009D453D">
        <w:rPr>
          <w:sz w:val="24"/>
          <w:szCs w:val="24"/>
        </w:rPr>
        <w:t xml:space="preserve">if a student misses the midterm for a valid reason (e.g., illness, personal emergency), special arrangements must be made with the course instructor/coordinator </w:t>
      </w:r>
      <w:r w:rsidRPr="009D453D">
        <w:rPr>
          <w:i/>
          <w:iCs/>
          <w:sz w:val="24"/>
          <w:szCs w:val="24"/>
        </w:rPr>
        <w:t xml:space="preserve">before </w:t>
      </w:r>
      <w:r w:rsidRPr="009D453D">
        <w:rPr>
          <w:sz w:val="24"/>
          <w:szCs w:val="24"/>
        </w:rPr>
        <w:t xml:space="preserve">the scheduled time of the test. If </w:t>
      </w:r>
      <w:r w:rsidR="00887481" w:rsidRPr="009D453D">
        <w:rPr>
          <w:sz w:val="24"/>
          <w:szCs w:val="24"/>
        </w:rPr>
        <w:t>the midterm</w:t>
      </w:r>
      <w:r w:rsidRPr="009D453D">
        <w:rPr>
          <w:sz w:val="24"/>
          <w:szCs w:val="24"/>
        </w:rPr>
        <w:t xml:space="preserve"> is missed without a valid reason, the student will receive a grade of zero (0) for that test.</w:t>
      </w:r>
    </w:p>
    <w:p w14:paraId="4F517C37" w14:textId="77777777" w:rsidR="00B66238" w:rsidRPr="009D453D" w:rsidRDefault="00B66238" w:rsidP="00B66238">
      <w:pPr>
        <w:rPr>
          <w:sz w:val="24"/>
          <w:szCs w:val="24"/>
          <w:u w:val="single"/>
        </w:rPr>
      </w:pPr>
    </w:p>
    <w:p w14:paraId="041738F4" w14:textId="77777777" w:rsidR="00B66238" w:rsidRPr="009D453D" w:rsidRDefault="00B66238" w:rsidP="00B66238">
      <w:pPr>
        <w:rPr>
          <w:b/>
          <w:bCs/>
          <w:sz w:val="24"/>
          <w:szCs w:val="24"/>
        </w:rPr>
      </w:pPr>
      <w:r w:rsidRPr="009D453D">
        <w:rPr>
          <w:b/>
          <w:bCs/>
          <w:sz w:val="24"/>
          <w:szCs w:val="24"/>
        </w:rPr>
        <w:t>Policy on missed quizzes</w:t>
      </w:r>
      <w:r w:rsidRPr="009D453D">
        <w:rPr>
          <w:b/>
          <w:bCs/>
          <w:sz w:val="24"/>
          <w:szCs w:val="24"/>
          <w:u w:val="single"/>
        </w:rPr>
        <w:t>:</w:t>
      </w:r>
      <w:r w:rsidRPr="009D453D">
        <w:rPr>
          <w:b/>
          <w:bCs/>
          <w:sz w:val="24"/>
          <w:szCs w:val="24"/>
        </w:rPr>
        <w:t xml:space="preserve"> </w:t>
      </w:r>
    </w:p>
    <w:p w14:paraId="09F09C7F" w14:textId="46517548" w:rsidR="00B66238" w:rsidRPr="009D453D" w:rsidRDefault="00B66238" w:rsidP="00B66238">
      <w:pPr>
        <w:pStyle w:val="Heading7"/>
        <w:rPr>
          <w:rFonts w:ascii="Times New Roman" w:hAnsi="Times New Roman" w:cs="Times New Roman"/>
        </w:rPr>
      </w:pPr>
      <w:r w:rsidRPr="009D453D">
        <w:rPr>
          <w:rFonts w:ascii="Times New Roman" w:hAnsi="Times New Roman" w:cs="Times New Roman"/>
        </w:rPr>
        <w:t xml:space="preserve">Quizzes will be online and available for 5 business days. There will be no make up quizzes under any circumstances whatsoever.  The lowest 1 out of </w:t>
      </w:r>
      <w:r w:rsidR="00C9551F">
        <w:rPr>
          <w:rFonts w:ascii="Times New Roman" w:hAnsi="Times New Roman" w:cs="Times New Roman"/>
        </w:rPr>
        <w:t>3</w:t>
      </w:r>
      <w:r w:rsidRPr="009D453D">
        <w:rPr>
          <w:rFonts w:ascii="Times New Roman" w:hAnsi="Times New Roman" w:cs="Times New Roman"/>
        </w:rPr>
        <w:t xml:space="preserve"> quizzes will be discounted.</w:t>
      </w:r>
    </w:p>
    <w:p w14:paraId="6EB05BEC" w14:textId="77777777" w:rsidR="00B66238" w:rsidRPr="009D453D" w:rsidRDefault="00B66238" w:rsidP="00B66238">
      <w:pPr>
        <w:tabs>
          <w:tab w:val="left" w:pos="-360"/>
          <w:tab w:val="left" w:pos="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4" w:hanging="284"/>
        <w:rPr>
          <w:sz w:val="24"/>
          <w:szCs w:val="24"/>
        </w:rPr>
      </w:pPr>
      <w:r w:rsidRPr="009D453D">
        <w:rPr>
          <w:sz w:val="24"/>
          <w:szCs w:val="24"/>
        </w:rPr>
        <w:t xml:space="preserve"> </w:t>
      </w:r>
    </w:p>
    <w:p w14:paraId="7EC357E1" w14:textId="77777777" w:rsidR="00B66238" w:rsidRPr="009D453D" w:rsidRDefault="00B66238" w:rsidP="00B66238">
      <w:pPr>
        <w:rPr>
          <w:sz w:val="24"/>
          <w:szCs w:val="24"/>
        </w:rPr>
      </w:pPr>
      <w:r w:rsidRPr="009D453D">
        <w:rPr>
          <w:rFonts w:eastAsiaTheme="majorEastAsia"/>
          <w:b/>
          <w:bCs/>
          <w:sz w:val="24"/>
          <w:szCs w:val="24"/>
        </w:rPr>
        <w:t>Policy on group</w:t>
      </w:r>
      <w:r w:rsidRPr="009D453D">
        <w:rPr>
          <w:rStyle w:val="Heading2Char"/>
          <w:rFonts w:ascii="Times New Roman" w:hAnsi="Times New Roman" w:cs="Times New Roman"/>
          <w:i/>
          <w:iCs/>
          <w:sz w:val="24"/>
          <w:szCs w:val="24"/>
        </w:rPr>
        <w:t xml:space="preserve"> </w:t>
      </w:r>
      <w:r w:rsidRPr="009D453D">
        <w:rPr>
          <w:rFonts w:eastAsiaTheme="majorEastAsia"/>
          <w:b/>
          <w:bCs/>
          <w:sz w:val="24"/>
          <w:szCs w:val="24"/>
        </w:rPr>
        <w:t>presentation</w:t>
      </w:r>
      <w:r w:rsidRPr="009D453D">
        <w:rPr>
          <w:sz w:val="24"/>
          <w:szCs w:val="24"/>
        </w:rPr>
        <w:t xml:space="preserve">: </w:t>
      </w:r>
    </w:p>
    <w:p w14:paraId="270F495A" w14:textId="77777777" w:rsidR="00B66238" w:rsidRPr="009D453D" w:rsidRDefault="00B66238" w:rsidP="00B662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D453D">
        <w:rPr>
          <w:sz w:val="24"/>
          <w:szCs w:val="24"/>
        </w:rPr>
        <w:t>the presentations can either be a video (either a live video or a power point with voiceover) or an audio recording and must be posted on Courselink by the due date. After that, a penalty of 5% per day late will apply.</w:t>
      </w:r>
    </w:p>
    <w:p w14:paraId="107DC9DB" w14:textId="77777777" w:rsidR="00B66238" w:rsidRPr="009D453D" w:rsidRDefault="00B66238" w:rsidP="00B66238">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796"/>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B586F6" w14:textId="77777777" w:rsidR="00B66238" w:rsidRPr="009D453D" w:rsidRDefault="00B66238" w:rsidP="00B66238">
      <w:pPr>
        <w:rPr>
          <w:b/>
          <w:bCs/>
          <w:sz w:val="24"/>
          <w:szCs w:val="24"/>
        </w:rPr>
      </w:pPr>
      <w:r w:rsidRPr="009D453D">
        <w:rPr>
          <w:b/>
          <w:bCs/>
          <w:sz w:val="24"/>
          <w:szCs w:val="24"/>
        </w:rPr>
        <w:t>Academic Misconduct</w:t>
      </w:r>
    </w:p>
    <w:p w14:paraId="0307723F" w14:textId="77777777" w:rsidR="00B66238" w:rsidRPr="009D453D" w:rsidRDefault="00B66238" w:rsidP="00B66238">
      <w:pPr>
        <w:rPr>
          <w:sz w:val="24"/>
          <w:szCs w:val="24"/>
        </w:rPr>
      </w:pPr>
      <w:r w:rsidRPr="009D453D">
        <w:rPr>
          <w:sz w:val="24"/>
          <w:szCs w:val="24"/>
        </w:rPr>
        <w:t xml:space="preserve">Note: all work submitted must be entirely the work of the student. You may not use Google </w:t>
      </w:r>
      <w:r w:rsidRPr="009D453D">
        <w:rPr>
          <w:sz w:val="24"/>
          <w:szCs w:val="24"/>
        </w:rPr>
        <w:lastRenderedPageBreak/>
        <w:t>Translate or any other translation program. You may use an online dictionary for Schreibaufgaben or other graded work, but only for looking up individual words, not for whole phrases or sentences.</w:t>
      </w:r>
    </w:p>
    <w:p w14:paraId="4FB69D6C" w14:textId="38FE86C4" w:rsidR="00B66238" w:rsidRDefault="00B66238" w:rsidP="00B66238">
      <w:pPr>
        <w:rPr>
          <w:sz w:val="24"/>
          <w:szCs w:val="24"/>
        </w:rPr>
      </w:pPr>
      <w:r w:rsidRPr="009D453D">
        <w:rPr>
          <w:sz w:val="24"/>
          <w:szCs w:val="24"/>
        </w:rPr>
        <w:t xml:space="preserve">For online quizzes you must turn off your spell check and you may not consult any resources – that includes the textbook, online translation tools and online dictionaries. </w:t>
      </w:r>
    </w:p>
    <w:p w14:paraId="1784D4D6" w14:textId="77777777" w:rsidR="00F04780" w:rsidRPr="009D453D" w:rsidRDefault="00F04780" w:rsidP="00B66238">
      <w:pPr>
        <w:rPr>
          <w:sz w:val="24"/>
          <w:szCs w:val="24"/>
        </w:rPr>
      </w:pPr>
    </w:p>
    <w:p w14:paraId="45E8DD7F" w14:textId="77777777" w:rsidR="00BB4E45" w:rsidRPr="009D453D" w:rsidRDefault="00BB4E45" w:rsidP="00BB4E45">
      <w:pPr>
        <w:rPr>
          <w:rStyle w:val="Emphasis"/>
          <w:rFonts w:eastAsiaTheme="majorEastAsia"/>
          <w:b w:val="0"/>
          <w:bCs/>
          <w:i/>
          <w:iCs w:val="0"/>
          <w:sz w:val="24"/>
          <w:szCs w:val="24"/>
        </w:rPr>
      </w:pPr>
      <w:r w:rsidRPr="009D453D">
        <w:rPr>
          <w:rStyle w:val="Emphasis"/>
          <w:rFonts w:eastAsiaTheme="majorEastAsia"/>
          <w:sz w:val="24"/>
          <w:szCs w:val="24"/>
        </w:rPr>
        <w:t>Online Behaviour</w:t>
      </w:r>
    </w:p>
    <w:p w14:paraId="11861925" w14:textId="77777777" w:rsidR="00BB4E45" w:rsidRPr="009D453D" w:rsidRDefault="00BB4E45" w:rsidP="00BB4E45">
      <w:pPr>
        <w:pStyle w:val="xmsonormal"/>
        <w:shd w:val="clear" w:color="auto" w:fill="FFFFFF"/>
        <w:ind w:left="360"/>
        <w:rPr>
          <w:rFonts w:ascii="Times New Roman" w:hAnsi="Times New Roman" w:cs="Times New Roman"/>
          <w:sz w:val="24"/>
          <w:szCs w:val="24"/>
        </w:rPr>
      </w:pPr>
      <w:r w:rsidRPr="009D453D">
        <w:rPr>
          <w:rFonts w:ascii="Times New Roman" w:hAnsi="Times New Roman" w:cs="Times New Roman"/>
          <w:color w:val="000000"/>
          <w:sz w:val="24"/>
          <w:szCs w:val="24"/>
          <w:lang w:val="en-CA"/>
        </w:rPr>
        <w:t>Inappropriate online behaviour will not be tolerated. Examples of inappropriate online behaviour include:</w:t>
      </w:r>
    </w:p>
    <w:p w14:paraId="607F6945"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Posting inflammatory messages about your instructor or fellow students</w:t>
      </w:r>
    </w:p>
    <w:p w14:paraId="12F66B30"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Using obscene or offensive language online</w:t>
      </w:r>
    </w:p>
    <w:p w14:paraId="127AD23A"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Copying or presenting someone else's work as your own</w:t>
      </w:r>
    </w:p>
    <w:p w14:paraId="0CDFC0FB"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Adapting information from the Internet without using proper citations or references</w:t>
      </w:r>
    </w:p>
    <w:p w14:paraId="7EFB22B7"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Buying or selling term papers or assignments</w:t>
      </w:r>
    </w:p>
    <w:p w14:paraId="036FB5E7"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Posting or selling course materials to course notes websites</w:t>
      </w:r>
    </w:p>
    <w:p w14:paraId="6FA2164A"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Having someone else complete your quiz or completing a quiz for/with another student</w:t>
      </w:r>
    </w:p>
    <w:p w14:paraId="383DF7A4"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Stating false claims about lost quiz answers or other assignment submissions</w:t>
      </w:r>
    </w:p>
    <w:p w14:paraId="3C5211A4"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Threatening or harassing a student or instructor online</w:t>
      </w:r>
    </w:p>
    <w:p w14:paraId="337B89DC"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Discriminating against fellow students, instructors and/or TAs</w:t>
      </w:r>
    </w:p>
    <w:p w14:paraId="25648920"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Using the course website to promote profit-driven products or services</w:t>
      </w:r>
    </w:p>
    <w:p w14:paraId="1CED600D"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Attempting to compromise the security or functionality of the learning management system</w:t>
      </w:r>
    </w:p>
    <w:p w14:paraId="598A9AE1" w14:textId="77777777" w:rsidR="00BB4E45" w:rsidRPr="009D453D" w:rsidRDefault="00BB4E45" w:rsidP="00BB4E45">
      <w:pPr>
        <w:pStyle w:val="xmsonormal"/>
        <w:shd w:val="clear" w:color="auto" w:fill="FFFFFF"/>
        <w:ind w:left="360" w:hanging="360"/>
        <w:rPr>
          <w:rFonts w:ascii="Times New Roman" w:hAnsi="Times New Roman" w:cs="Times New Roman"/>
          <w:sz w:val="24"/>
          <w:szCs w:val="24"/>
        </w:rPr>
      </w:pPr>
      <w:r w:rsidRPr="009D453D">
        <w:rPr>
          <w:rFonts w:ascii="Times New Roman" w:hAnsi="Times New Roman" w:cs="Times New Roman"/>
          <w:color w:val="000000"/>
          <w:sz w:val="24"/>
          <w:szCs w:val="24"/>
          <w:lang w:val="en-CA"/>
        </w:rPr>
        <w:t>·         Sharing your user name and password</w:t>
      </w:r>
    </w:p>
    <w:p w14:paraId="35648082" w14:textId="77777777" w:rsidR="00BB4E45" w:rsidRPr="009D453D" w:rsidRDefault="00BB4E45" w:rsidP="00BB4E45">
      <w:pPr>
        <w:pStyle w:val="xmsonormal"/>
        <w:shd w:val="clear" w:color="auto" w:fill="FFFFFF"/>
        <w:ind w:left="360" w:hanging="360"/>
        <w:rPr>
          <w:rFonts w:ascii="Times New Roman" w:hAnsi="Times New Roman" w:cs="Times New Roman"/>
          <w:color w:val="000000"/>
          <w:sz w:val="24"/>
          <w:szCs w:val="24"/>
          <w:lang w:val="en-CA"/>
        </w:rPr>
      </w:pPr>
      <w:r w:rsidRPr="009D453D">
        <w:rPr>
          <w:rFonts w:ascii="Times New Roman" w:hAnsi="Times New Roman" w:cs="Times New Roman"/>
          <w:color w:val="000000"/>
          <w:sz w:val="24"/>
          <w:szCs w:val="24"/>
          <w:lang w:val="en-CA"/>
        </w:rPr>
        <w:t>·         Recording lectures without the permission of the instructor</w:t>
      </w:r>
    </w:p>
    <w:p w14:paraId="6BA2BBBD" w14:textId="77777777" w:rsidR="00BB4E45" w:rsidRPr="009D453D" w:rsidRDefault="00BB4E45" w:rsidP="00BB4E45">
      <w:pPr>
        <w:pStyle w:val="xmsonormal"/>
        <w:shd w:val="clear" w:color="auto" w:fill="FFFFFF"/>
        <w:ind w:left="360" w:hanging="360"/>
        <w:rPr>
          <w:rFonts w:ascii="Times New Roman" w:hAnsi="Times New Roman" w:cs="Times New Roman"/>
          <w:color w:val="000000"/>
          <w:sz w:val="24"/>
          <w:szCs w:val="24"/>
          <w:lang w:val="en-CA"/>
        </w:rPr>
      </w:pPr>
    </w:p>
    <w:p w14:paraId="5D092A8F" w14:textId="77777777" w:rsidR="00BB4E45" w:rsidRPr="009D453D" w:rsidRDefault="00BB4E45" w:rsidP="00BB4E45">
      <w:pPr>
        <w:pStyle w:val="xmsonormal"/>
        <w:shd w:val="clear" w:color="auto" w:fill="FFFFFF"/>
        <w:ind w:left="360"/>
        <w:rPr>
          <w:rFonts w:ascii="Times New Roman" w:hAnsi="Times New Roman" w:cs="Times New Roman"/>
          <w:b/>
          <w:bCs/>
          <w:color w:val="000000"/>
          <w:sz w:val="24"/>
          <w:szCs w:val="24"/>
          <w:lang w:val="en-CA"/>
        </w:rPr>
      </w:pPr>
      <w:r w:rsidRPr="009D453D">
        <w:rPr>
          <w:rFonts w:ascii="Times New Roman" w:hAnsi="Times New Roman" w:cs="Times New Roman"/>
          <w:b/>
          <w:bCs/>
          <w:color w:val="000000"/>
          <w:sz w:val="24"/>
          <w:szCs w:val="24"/>
          <w:lang w:val="en-CA"/>
        </w:rPr>
        <w:t>Recording of Coursework</w:t>
      </w:r>
    </w:p>
    <w:p w14:paraId="43B2952D" w14:textId="77777777" w:rsidR="00BB4E45" w:rsidRPr="009D453D" w:rsidRDefault="00BB4E45" w:rsidP="00BB4E45">
      <w:pPr>
        <w:rPr>
          <w:sz w:val="24"/>
          <w:szCs w:val="24"/>
        </w:rPr>
      </w:pPr>
      <w:r w:rsidRPr="009D453D">
        <w:rPr>
          <w:sz w:val="24"/>
          <w:szCs w:val="24"/>
        </w:rPr>
        <w:t xml:space="preserve">By enrolling in a course, unless explicitly stated and brought forward to their instructor, it is assumed that students agree to being recorded during course activities. Please note: an oral component is essential to a language course, so that alternative arrangements will only be considered in the case of particular circumstances (e.g. medical reasons).  </w:t>
      </w:r>
    </w:p>
    <w:p w14:paraId="3511C866" w14:textId="77777777" w:rsidR="00BB4E45" w:rsidRPr="009D453D" w:rsidRDefault="00BB4E45" w:rsidP="00BB4E45">
      <w:pPr>
        <w:rPr>
          <w:sz w:val="24"/>
          <w:szCs w:val="24"/>
        </w:rPr>
      </w:pPr>
      <w:r w:rsidRPr="009D453D">
        <w:rPr>
          <w:sz w:val="24"/>
          <w:szCs w:val="24"/>
        </w:rPr>
        <w:t xml:space="preserve">In this course, you will be required to record yourself for your presentation.  </w:t>
      </w:r>
    </w:p>
    <w:p w14:paraId="0641BDDC" w14:textId="77777777" w:rsidR="00BB4E45" w:rsidRPr="009D453D" w:rsidRDefault="00BB4E45" w:rsidP="00BB4E45">
      <w:pPr>
        <w:rPr>
          <w:b/>
          <w:bCs/>
          <w:sz w:val="24"/>
          <w:szCs w:val="24"/>
          <w:lang w:val="en-GB"/>
        </w:rPr>
      </w:pPr>
    </w:p>
    <w:p w14:paraId="231D5B5E" w14:textId="77777777" w:rsidR="00BB4E45" w:rsidRPr="009D453D" w:rsidRDefault="00BB4E45" w:rsidP="00BB4E45">
      <w:pPr>
        <w:rPr>
          <w:b/>
          <w:bCs/>
          <w:sz w:val="24"/>
          <w:szCs w:val="24"/>
          <w:lang w:val="en-GB"/>
        </w:rPr>
      </w:pPr>
    </w:p>
    <w:p w14:paraId="5C26FAB5" w14:textId="77777777" w:rsidR="00902ABA" w:rsidRPr="009D453D" w:rsidRDefault="0060237F" w:rsidP="0060237F">
      <w:pPr>
        <w:rPr>
          <w:b/>
          <w:bCs/>
          <w:sz w:val="24"/>
          <w:szCs w:val="24"/>
        </w:rPr>
      </w:pPr>
      <w:r w:rsidRPr="009D453D">
        <w:rPr>
          <w:b/>
          <w:bCs/>
          <w:i/>
          <w:iCs/>
          <w:sz w:val="24"/>
          <w:szCs w:val="24"/>
        </w:rPr>
        <w:t xml:space="preserve">Approximate </w:t>
      </w:r>
      <w:r w:rsidRPr="009D453D">
        <w:rPr>
          <w:b/>
          <w:bCs/>
          <w:sz w:val="24"/>
          <w:szCs w:val="24"/>
        </w:rPr>
        <w:t xml:space="preserve">Syllabus </w:t>
      </w:r>
    </w:p>
    <w:p w14:paraId="675C677F" w14:textId="4A322F45" w:rsidR="005C7D27" w:rsidRPr="009D453D" w:rsidRDefault="00657C88" w:rsidP="0060237F">
      <w:pPr>
        <w:rPr>
          <w:sz w:val="24"/>
          <w:szCs w:val="24"/>
        </w:rPr>
      </w:pPr>
      <w:r w:rsidRPr="00F04780">
        <w:rPr>
          <w:sz w:val="24"/>
          <w:szCs w:val="24"/>
        </w:rPr>
        <w:t>Kap.</w:t>
      </w:r>
      <w:r w:rsidRPr="009D453D">
        <w:rPr>
          <w:b/>
          <w:bCs/>
          <w:sz w:val="24"/>
          <w:szCs w:val="24"/>
        </w:rPr>
        <w:t xml:space="preserve"> </w:t>
      </w:r>
      <w:r w:rsidRPr="009D453D">
        <w:rPr>
          <w:sz w:val="24"/>
          <w:szCs w:val="24"/>
        </w:rPr>
        <w:t>6</w:t>
      </w:r>
      <w:r w:rsidR="00B250BC" w:rsidRPr="009D453D">
        <w:rPr>
          <w:sz w:val="24"/>
          <w:szCs w:val="24"/>
        </w:rPr>
        <w:t xml:space="preserve"> –</w:t>
      </w:r>
      <w:r w:rsidR="008D0485" w:rsidRPr="009D453D">
        <w:rPr>
          <w:sz w:val="24"/>
          <w:szCs w:val="24"/>
        </w:rPr>
        <w:t xml:space="preserve"> </w:t>
      </w:r>
      <w:r w:rsidR="005C7D27" w:rsidRPr="009D453D">
        <w:rPr>
          <w:sz w:val="24"/>
          <w:szCs w:val="24"/>
        </w:rPr>
        <w:t>12</w:t>
      </w:r>
      <w:r w:rsidR="00AE28B1" w:rsidRPr="009D453D">
        <w:rPr>
          <w:sz w:val="24"/>
          <w:szCs w:val="24"/>
        </w:rPr>
        <w:t>.</w:t>
      </w:r>
      <w:r w:rsidR="005C7D27" w:rsidRPr="009D453D">
        <w:rPr>
          <w:sz w:val="24"/>
          <w:szCs w:val="24"/>
        </w:rPr>
        <w:t>-2</w:t>
      </w:r>
      <w:r w:rsidR="00D625A3" w:rsidRPr="009D453D">
        <w:rPr>
          <w:sz w:val="24"/>
          <w:szCs w:val="24"/>
        </w:rPr>
        <w:t>8</w:t>
      </w:r>
      <w:r w:rsidR="00AE28B1" w:rsidRPr="009D453D">
        <w:rPr>
          <w:sz w:val="24"/>
          <w:szCs w:val="24"/>
        </w:rPr>
        <w:t>.</w:t>
      </w:r>
      <w:r w:rsidR="0023331A" w:rsidRPr="009D453D">
        <w:rPr>
          <w:sz w:val="24"/>
          <w:szCs w:val="24"/>
        </w:rPr>
        <w:t xml:space="preserve"> Januar</w:t>
      </w:r>
    </w:p>
    <w:p w14:paraId="01A47CAC" w14:textId="2FD4E77A" w:rsidR="00B250BC" w:rsidRPr="009D453D" w:rsidRDefault="005C7D27" w:rsidP="0060237F">
      <w:pPr>
        <w:rPr>
          <w:sz w:val="24"/>
          <w:szCs w:val="24"/>
        </w:rPr>
      </w:pPr>
      <w:r w:rsidRPr="009D453D">
        <w:rPr>
          <w:sz w:val="24"/>
          <w:szCs w:val="24"/>
        </w:rPr>
        <w:t>Kap. 7</w:t>
      </w:r>
      <w:r w:rsidR="00B250BC" w:rsidRPr="009D453D">
        <w:rPr>
          <w:sz w:val="24"/>
          <w:szCs w:val="24"/>
        </w:rPr>
        <w:t xml:space="preserve"> –</w:t>
      </w:r>
      <w:r w:rsidRPr="009D453D">
        <w:rPr>
          <w:sz w:val="24"/>
          <w:szCs w:val="24"/>
        </w:rPr>
        <w:t xml:space="preserve"> </w:t>
      </w:r>
      <w:r w:rsidR="0023331A" w:rsidRPr="009D453D">
        <w:rPr>
          <w:sz w:val="24"/>
          <w:szCs w:val="24"/>
        </w:rPr>
        <w:t>31</w:t>
      </w:r>
      <w:r w:rsidR="00AE28B1" w:rsidRPr="009D453D">
        <w:rPr>
          <w:sz w:val="24"/>
          <w:szCs w:val="24"/>
        </w:rPr>
        <w:t>.</w:t>
      </w:r>
      <w:r w:rsidR="0023331A" w:rsidRPr="009D453D">
        <w:rPr>
          <w:sz w:val="24"/>
          <w:szCs w:val="24"/>
        </w:rPr>
        <w:t xml:space="preserve"> Januar </w:t>
      </w:r>
      <w:r w:rsidR="00365DC9" w:rsidRPr="009D453D">
        <w:rPr>
          <w:sz w:val="24"/>
          <w:szCs w:val="24"/>
        </w:rPr>
        <w:t>–</w:t>
      </w:r>
      <w:r w:rsidR="0023331A" w:rsidRPr="009D453D">
        <w:rPr>
          <w:sz w:val="24"/>
          <w:szCs w:val="24"/>
        </w:rPr>
        <w:t xml:space="preserve"> </w:t>
      </w:r>
      <w:r w:rsidR="00365DC9" w:rsidRPr="009D453D">
        <w:rPr>
          <w:sz w:val="24"/>
          <w:szCs w:val="24"/>
        </w:rPr>
        <w:t>1</w:t>
      </w:r>
      <w:r w:rsidR="00C80338">
        <w:rPr>
          <w:sz w:val="24"/>
          <w:szCs w:val="24"/>
        </w:rPr>
        <w:t>1</w:t>
      </w:r>
      <w:r w:rsidR="00365DC9" w:rsidRPr="009D453D">
        <w:rPr>
          <w:sz w:val="24"/>
          <w:szCs w:val="24"/>
        </w:rPr>
        <w:t>. Februar</w:t>
      </w:r>
    </w:p>
    <w:p w14:paraId="647B7A30" w14:textId="16AEAD02" w:rsidR="00AE28B1" w:rsidRPr="009D453D" w:rsidRDefault="00A91BA0" w:rsidP="0060237F">
      <w:pPr>
        <w:rPr>
          <w:sz w:val="24"/>
          <w:szCs w:val="24"/>
        </w:rPr>
      </w:pPr>
      <w:r w:rsidRPr="009D453D">
        <w:rPr>
          <w:sz w:val="24"/>
          <w:szCs w:val="24"/>
        </w:rPr>
        <w:t xml:space="preserve">Kap. 8 </w:t>
      </w:r>
      <w:r w:rsidR="00987EF4" w:rsidRPr="009D453D">
        <w:rPr>
          <w:sz w:val="24"/>
          <w:szCs w:val="24"/>
        </w:rPr>
        <w:t>–</w:t>
      </w:r>
      <w:r w:rsidRPr="009D453D">
        <w:rPr>
          <w:sz w:val="24"/>
          <w:szCs w:val="24"/>
        </w:rPr>
        <w:t xml:space="preserve"> </w:t>
      </w:r>
      <w:r w:rsidR="00987EF4" w:rsidRPr="009D453D">
        <w:rPr>
          <w:sz w:val="24"/>
          <w:szCs w:val="24"/>
        </w:rPr>
        <w:t xml:space="preserve">14. Februar </w:t>
      </w:r>
      <w:r w:rsidR="00DF67D1" w:rsidRPr="009D453D">
        <w:rPr>
          <w:sz w:val="24"/>
          <w:szCs w:val="24"/>
        </w:rPr>
        <w:t>–</w:t>
      </w:r>
      <w:r w:rsidR="00987EF4" w:rsidRPr="009D453D">
        <w:rPr>
          <w:sz w:val="24"/>
          <w:szCs w:val="24"/>
        </w:rPr>
        <w:t xml:space="preserve"> </w:t>
      </w:r>
      <w:r w:rsidR="00865982">
        <w:rPr>
          <w:sz w:val="24"/>
          <w:szCs w:val="24"/>
        </w:rPr>
        <w:t>7</w:t>
      </w:r>
      <w:r w:rsidR="00DF67D1" w:rsidRPr="009D453D">
        <w:rPr>
          <w:sz w:val="24"/>
          <w:szCs w:val="24"/>
        </w:rPr>
        <w:t>. März</w:t>
      </w:r>
    </w:p>
    <w:p w14:paraId="11AEEA9D" w14:textId="732A984B" w:rsidR="00F41532" w:rsidRPr="009D453D" w:rsidRDefault="00AE28B1" w:rsidP="0060237F">
      <w:pPr>
        <w:rPr>
          <w:sz w:val="24"/>
          <w:szCs w:val="24"/>
        </w:rPr>
      </w:pPr>
      <w:r w:rsidRPr="009D453D">
        <w:rPr>
          <w:sz w:val="24"/>
          <w:szCs w:val="24"/>
        </w:rPr>
        <w:t xml:space="preserve">Kap. 9 </w:t>
      </w:r>
      <w:r w:rsidR="003E7166" w:rsidRPr="009D453D">
        <w:rPr>
          <w:sz w:val="24"/>
          <w:szCs w:val="24"/>
        </w:rPr>
        <w:t>–</w:t>
      </w:r>
      <w:r w:rsidRPr="009D453D">
        <w:rPr>
          <w:sz w:val="24"/>
          <w:szCs w:val="24"/>
        </w:rPr>
        <w:t xml:space="preserve"> </w:t>
      </w:r>
      <w:r w:rsidR="00865982">
        <w:rPr>
          <w:sz w:val="24"/>
          <w:szCs w:val="24"/>
        </w:rPr>
        <w:t>9</w:t>
      </w:r>
      <w:r w:rsidR="003E7166" w:rsidRPr="009D453D">
        <w:rPr>
          <w:sz w:val="24"/>
          <w:szCs w:val="24"/>
        </w:rPr>
        <w:t>.-</w:t>
      </w:r>
      <w:r w:rsidR="00F41532" w:rsidRPr="009D453D">
        <w:rPr>
          <w:sz w:val="24"/>
          <w:szCs w:val="24"/>
        </w:rPr>
        <w:t>2</w:t>
      </w:r>
      <w:r w:rsidR="005A4109">
        <w:rPr>
          <w:sz w:val="24"/>
          <w:szCs w:val="24"/>
        </w:rPr>
        <w:t>1</w:t>
      </w:r>
      <w:r w:rsidR="00F41532" w:rsidRPr="009D453D">
        <w:rPr>
          <w:sz w:val="24"/>
          <w:szCs w:val="24"/>
        </w:rPr>
        <w:t xml:space="preserve">. März </w:t>
      </w:r>
    </w:p>
    <w:p w14:paraId="168B3179" w14:textId="0670D750" w:rsidR="00465942" w:rsidRDefault="00F41532" w:rsidP="0060237F">
      <w:pPr>
        <w:rPr>
          <w:sz w:val="24"/>
          <w:szCs w:val="24"/>
        </w:rPr>
      </w:pPr>
      <w:r w:rsidRPr="009D453D">
        <w:rPr>
          <w:sz w:val="24"/>
          <w:szCs w:val="24"/>
        </w:rPr>
        <w:t xml:space="preserve">Kap. 10 </w:t>
      </w:r>
      <w:r w:rsidR="00465942" w:rsidRPr="009D453D">
        <w:rPr>
          <w:sz w:val="24"/>
          <w:szCs w:val="24"/>
        </w:rPr>
        <w:t>–</w:t>
      </w:r>
      <w:r w:rsidRPr="009D453D">
        <w:rPr>
          <w:sz w:val="24"/>
          <w:szCs w:val="24"/>
        </w:rPr>
        <w:t xml:space="preserve"> </w:t>
      </w:r>
      <w:r w:rsidR="00465942" w:rsidRPr="009D453D">
        <w:rPr>
          <w:sz w:val="24"/>
          <w:szCs w:val="24"/>
        </w:rPr>
        <w:t>2</w:t>
      </w:r>
      <w:r w:rsidR="00017CC3">
        <w:rPr>
          <w:sz w:val="24"/>
          <w:szCs w:val="24"/>
        </w:rPr>
        <w:t>3</w:t>
      </w:r>
      <w:r w:rsidR="00465942" w:rsidRPr="009D453D">
        <w:rPr>
          <w:sz w:val="24"/>
          <w:szCs w:val="24"/>
        </w:rPr>
        <w:t xml:space="preserve">.März – </w:t>
      </w:r>
      <w:r w:rsidR="00B94851">
        <w:rPr>
          <w:sz w:val="24"/>
          <w:szCs w:val="24"/>
        </w:rPr>
        <w:t>4</w:t>
      </w:r>
      <w:r w:rsidR="00465942" w:rsidRPr="009D453D">
        <w:rPr>
          <w:sz w:val="24"/>
          <w:szCs w:val="24"/>
        </w:rPr>
        <w:t>. April</w:t>
      </w:r>
    </w:p>
    <w:p w14:paraId="08578AC8" w14:textId="3498E50F" w:rsidR="00017CC3" w:rsidRPr="009D453D" w:rsidRDefault="000F5504" w:rsidP="0060237F">
      <w:pPr>
        <w:rPr>
          <w:sz w:val="24"/>
          <w:szCs w:val="24"/>
        </w:rPr>
      </w:pPr>
      <w:r>
        <w:rPr>
          <w:sz w:val="24"/>
          <w:szCs w:val="24"/>
        </w:rPr>
        <w:t xml:space="preserve">Wiederholung </w:t>
      </w:r>
      <w:r w:rsidR="0078068C">
        <w:rPr>
          <w:sz w:val="24"/>
          <w:szCs w:val="24"/>
        </w:rPr>
        <w:t>–</w:t>
      </w:r>
      <w:r>
        <w:rPr>
          <w:sz w:val="24"/>
          <w:szCs w:val="24"/>
        </w:rPr>
        <w:t xml:space="preserve"> </w:t>
      </w:r>
      <w:r w:rsidR="00B94851">
        <w:rPr>
          <w:sz w:val="24"/>
          <w:szCs w:val="24"/>
        </w:rPr>
        <w:t>6.-</w:t>
      </w:r>
      <w:r w:rsidR="0078068C">
        <w:rPr>
          <w:sz w:val="24"/>
          <w:szCs w:val="24"/>
        </w:rPr>
        <w:t>8. April</w:t>
      </w:r>
    </w:p>
    <w:p w14:paraId="4623581A" w14:textId="3E8676C3" w:rsidR="00E62709" w:rsidRPr="009D453D" w:rsidRDefault="00E62709" w:rsidP="006E51DC">
      <w:pPr>
        <w:rPr>
          <w:sz w:val="24"/>
          <w:szCs w:val="24"/>
        </w:rPr>
      </w:pPr>
    </w:p>
    <w:p w14:paraId="4786DDDF" w14:textId="059F0B01" w:rsidR="006D5E02" w:rsidRDefault="006D5E02" w:rsidP="006E51DC">
      <w:pPr>
        <w:rPr>
          <w:sz w:val="24"/>
          <w:szCs w:val="24"/>
          <w:u w:val="single"/>
        </w:rPr>
      </w:pPr>
      <w:r w:rsidRPr="00F04780">
        <w:rPr>
          <w:sz w:val="24"/>
          <w:szCs w:val="24"/>
          <w:u w:val="single"/>
        </w:rPr>
        <w:t xml:space="preserve">Midterm Test </w:t>
      </w:r>
      <w:r w:rsidR="00E06630" w:rsidRPr="00F04780">
        <w:rPr>
          <w:sz w:val="24"/>
          <w:szCs w:val="24"/>
          <w:u w:val="single"/>
        </w:rPr>
        <w:t>–</w:t>
      </w:r>
      <w:r w:rsidRPr="00F04780">
        <w:rPr>
          <w:sz w:val="24"/>
          <w:szCs w:val="24"/>
          <w:u w:val="single"/>
        </w:rPr>
        <w:t xml:space="preserve"> </w:t>
      </w:r>
      <w:r w:rsidR="00E06630" w:rsidRPr="00F04780">
        <w:rPr>
          <w:sz w:val="24"/>
          <w:szCs w:val="24"/>
          <w:u w:val="single"/>
        </w:rPr>
        <w:t>16. Februar</w:t>
      </w:r>
    </w:p>
    <w:p w14:paraId="4175CD27" w14:textId="0040B423" w:rsidR="00405E95" w:rsidRPr="00BB2436" w:rsidRDefault="00BB2436" w:rsidP="006E51DC">
      <w:pPr>
        <w:rPr>
          <w:sz w:val="24"/>
          <w:szCs w:val="24"/>
          <w:u w:val="single"/>
        </w:rPr>
      </w:pPr>
      <w:r>
        <w:rPr>
          <w:sz w:val="24"/>
          <w:szCs w:val="24"/>
          <w:u w:val="single"/>
        </w:rPr>
        <w:t xml:space="preserve">Final Exam </w:t>
      </w:r>
      <w:r w:rsidR="002B105D">
        <w:rPr>
          <w:sz w:val="24"/>
          <w:szCs w:val="24"/>
          <w:u w:val="single"/>
        </w:rPr>
        <w:t>–</w:t>
      </w:r>
      <w:r>
        <w:rPr>
          <w:sz w:val="24"/>
          <w:szCs w:val="24"/>
          <w:u w:val="single"/>
        </w:rPr>
        <w:t xml:space="preserve"> </w:t>
      </w:r>
      <w:r w:rsidR="002B105D">
        <w:rPr>
          <w:sz w:val="24"/>
          <w:szCs w:val="24"/>
          <w:u w:val="single"/>
        </w:rPr>
        <w:t>23.April um 8:30</w:t>
      </w:r>
    </w:p>
    <w:p w14:paraId="091038EF" w14:textId="77777777" w:rsidR="0084703C" w:rsidRPr="009D453D" w:rsidRDefault="0084703C" w:rsidP="0047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szCs w:val="24"/>
        </w:rPr>
      </w:pPr>
    </w:p>
    <w:p w14:paraId="3E2604B5" w14:textId="20D10917" w:rsidR="00470F0D" w:rsidRPr="009D453D" w:rsidRDefault="00470F0D" w:rsidP="00EE08D1">
      <w:pPr>
        <w:pStyle w:val="Default"/>
        <w:ind w:firstLine="367"/>
        <w:rPr>
          <w:rFonts w:ascii="Times New Roman" w:hAnsi="Times New Roman" w:cs="Times New Roman"/>
        </w:rPr>
      </w:pPr>
    </w:p>
    <w:p w14:paraId="65A45C7D" w14:textId="74C9B064" w:rsidR="00EE08D1" w:rsidRDefault="00E670FD" w:rsidP="00EE08D1">
      <w:pPr>
        <w:rPr>
          <w:b/>
          <w:bCs/>
          <w:sz w:val="24"/>
          <w:szCs w:val="24"/>
        </w:rPr>
      </w:pPr>
      <w:r>
        <w:rPr>
          <w:b/>
          <w:bCs/>
          <w:sz w:val="24"/>
          <w:szCs w:val="24"/>
        </w:rPr>
        <w:t>University Standard Statements</w:t>
      </w:r>
    </w:p>
    <w:p w14:paraId="4512B16D"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lastRenderedPageBreak/>
        <w:t>Email Communication</w:t>
      </w:r>
    </w:p>
    <w:p w14:paraId="792D8A38"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As per university regulations, all students are required to check their &lt;uoguelph.ca&gt; e-mail account regularly: e-mail is the official route of communication between the University and its students.</w:t>
      </w:r>
    </w:p>
    <w:p w14:paraId="631C8E90"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When You Cannot Meet a Course Requirement</w:t>
      </w:r>
    </w:p>
    <w:p w14:paraId="59960CD8"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12" w:history="1">
        <w:r w:rsidRPr="007036DC">
          <w:rPr>
            <w:color w:val="2174BB"/>
            <w:sz w:val="24"/>
            <w:szCs w:val="24"/>
            <w:u w:val="single"/>
          </w:rPr>
          <w:t>Academic Consideration</w:t>
        </w:r>
      </w:hyperlink>
      <w:r w:rsidRPr="007036DC">
        <w:rPr>
          <w:color w:val="2C2727"/>
          <w:sz w:val="24"/>
          <w:szCs w:val="24"/>
        </w:rPr>
        <w:t>.</w:t>
      </w:r>
    </w:p>
    <w:p w14:paraId="6C778ED6"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Drop Date</w:t>
      </w:r>
    </w:p>
    <w:p w14:paraId="41AF95D0"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Courses that are one semester long must be dropped by the end of the last day of classes; two-semester courses must be dropped by the last day of classes in the second semester. The regulations and procedures for </w:t>
      </w:r>
      <w:hyperlink r:id="rId13" w:history="1">
        <w:r w:rsidRPr="007036DC">
          <w:rPr>
            <w:color w:val="2174BB"/>
            <w:sz w:val="24"/>
            <w:szCs w:val="24"/>
            <w:u w:val="single"/>
          </w:rPr>
          <w:t>Dropping Courses</w:t>
        </w:r>
      </w:hyperlink>
      <w:r w:rsidRPr="007036DC">
        <w:rPr>
          <w:color w:val="2C2727"/>
          <w:sz w:val="24"/>
          <w:szCs w:val="24"/>
        </w:rPr>
        <w:t> are available in the Undergraduate Calendar.</w:t>
      </w:r>
    </w:p>
    <w:p w14:paraId="08131FF6"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Copies of Out-Of-Class Assignments</w:t>
      </w:r>
    </w:p>
    <w:p w14:paraId="60BDDA36"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Keep paper and/or other reliable back-up copies of all out-of-class assignments: you may be asked to resubmit work at any time.</w:t>
      </w:r>
    </w:p>
    <w:p w14:paraId="6E692C25"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Accessibility</w:t>
      </w:r>
    </w:p>
    <w:p w14:paraId="53CF822C"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5AC1C034"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55F76C26"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Accommodations are available for both permanent and temporary disabilities. It should be noted that common illnesses such as a cold or the flu do not constitute a disability.</w:t>
      </w:r>
    </w:p>
    <w:p w14:paraId="0FFCBECE"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w:t>
      </w:r>
      <w:r w:rsidRPr="007036DC">
        <w:rPr>
          <w:color w:val="2C2727"/>
          <w:sz w:val="24"/>
          <w:szCs w:val="24"/>
        </w:rPr>
        <w:lastRenderedPageBreak/>
        <w:t>ahead of time.</w:t>
      </w:r>
    </w:p>
    <w:p w14:paraId="6E30A5DF"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More information: </w:t>
      </w:r>
      <w:hyperlink r:id="rId14" w:history="1">
        <w:r w:rsidRPr="007036DC">
          <w:rPr>
            <w:color w:val="2174BB"/>
            <w:sz w:val="24"/>
            <w:szCs w:val="24"/>
            <w:u w:val="single"/>
          </w:rPr>
          <w:t>www.uoguelph.ca/sas</w:t>
        </w:r>
      </w:hyperlink>
    </w:p>
    <w:p w14:paraId="5B584F53"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Academic Misconduct</w:t>
      </w:r>
    </w:p>
    <w:p w14:paraId="65E811F8"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130649BD"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734787B0"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The </w:t>
      </w:r>
      <w:hyperlink r:id="rId15" w:history="1">
        <w:r w:rsidRPr="007036DC">
          <w:rPr>
            <w:color w:val="2174BB"/>
            <w:sz w:val="24"/>
            <w:szCs w:val="24"/>
            <w:u w:val="single"/>
          </w:rPr>
          <w:t>Academic Misconduct Policy</w:t>
        </w:r>
      </w:hyperlink>
      <w:r w:rsidRPr="007036DC">
        <w:rPr>
          <w:color w:val="2C2727"/>
          <w:sz w:val="24"/>
          <w:szCs w:val="24"/>
        </w:rPr>
        <w:t> is outlined in the Undergraduate Calendar.</w:t>
      </w:r>
    </w:p>
    <w:p w14:paraId="1A2D5557"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Recording of Materials</w:t>
      </w:r>
    </w:p>
    <w:p w14:paraId="582F9B62"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568E1F5"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Resources</w:t>
      </w:r>
    </w:p>
    <w:p w14:paraId="13B1484D"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The </w:t>
      </w:r>
      <w:hyperlink r:id="rId16" w:history="1">
        <w:r w:rsidRPr="007036DC">
          <w:rPr>
            <w:color w:val="2174BB"/>
            <w:sz w:val="24"/>
            <w:szCs w:val="24"/>
            <w:u w:val="single"/>
          </w:rPr>
          <w:t>Academic Calendars</w:t>
        </w:r>
      </w:hyperlink>
      <w:r w:rsidRPr="007036DC">
        <w:rPr>
          <w:color w:val="2C2727"/>
          <w:sz w:val="24"/>
          <w:szCs w:val="24"/>
        </w:rPr>
        <w:t> are the source of information about the University of Guelph’s procedures, policies and regulations which apply to undergraduate, graduate and diploma programs.</w:t>
      </w:r>
    </w:p>
    <w:p w14:paraId="132F72B7"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Disclaimer</w:t>
      </w:r>
    </w:p>
    <w:p w14:paraId="1E508790"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 xml:space="preserve">Please note that the ongoing COVID-19 pandemic may necessitate a revision of the format of </w:t>
      </w:r>
      <w:r w:rsidRPr="007036DC">
        <w:rPr>
          <w:color w:val="2C2727"/>
          <w:sz w:val="24"/>
          <w:szCs w:val="24"/>
        </w:rPr>
        <w:lastRenderedPageBreak/>
        <w:t>course offerings, changes in classroom protocols, and academic schedules. Any such changes will be announced via Courselink and/or class email. </w:t>
      </w:r>
    </w:p>
    <w:p w14:paraId="126D51D1"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This includes on-campus scheduling during the semester, mid-terms and final examination schedules. All University-wide decisions will be posted on the COVID-19 website (</w:t>
      </w:r>
      <w:hyperlink r:id="rId17" w:history="1">
        <w:r w:rsidRPr="007036DC">
          <w:rPr>
            <w:color w:val="2174BB"/>
            <w:sz w:val="24"/>
            <w:szCs w:val="24"/>
            <w:u w:val="single"/>
          </w:rPr>
          <w:t>https://news.uoguelph.ca/2019-novel-coronavirus-information/</w:t>
        </w:r>
      </w:hyperlink>
      <w:r w:rsidRPr="007036DC">
        <w:rPr>
          <w:color w:val="2C2727"/>
          <w:sz w:val="24"/>
          <w:szCs w:val="24"/>
        </w:rPr>
        <w:t>) and circulated by email.</w:t>
      </w:r>
    </w:p>
    <w:p w14:paraId="06E882BD"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Illness</w:t>
      </w:r>
    </w:p>
    <w:p w14:paraId="20EC4EE6"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249B96E9" w14:textId="77777777" w:rsidR="007036DC" w:rsidRPr="007036DC" w:rsidRDefault="007036DC" w:rsidP="007036DC">
      <w:pPr>
        <w:shd w:val="clear" w:color="auto" w:fill="FFFFFF"/>
        <w:spacing w:before="300" w:after="150"/>
        <w:outlineLvl w:val="2"/>
        <w:rPr>
          <w:color w:val="2C2727"/>
          <w:sz w:val="24"/>
          <w:szCs w:val="24"/>
        </w:rPr>
      </w:pPr>
      <w:r w:rsidRPr="007036DC">
        <w:rPr>
          <w:color w:val="2C2727"/>
          <w:sz w:val="24"/>
          <w:szCs w:val="24"/>
        </w:rPr>
        <w:t>COVID-19 Safety Protocols</w:t>
      </w:r>
    </w:p>
    <w:p w14:paraId="7FF93BD0" w14:textId="77777777" w:rsidR="007036DC" w:rsidRPr="007036DC" w:rsidRDefault="007036DC" w:rsidP="007036DC">
      <w:pPr>
        <w:shd w:val="clear" w:color="auto" w:fill="FFFFFF"/>
        <w:spacing w:after="360" w:line="360" w:lineRule="atLeast"/>
        <w:rPr>
          <w:color w:val="2C2727"/>
          <w:sz w:val="24"/>
          <w:szCs w:val="24"/>
        </w:rPr>
      </w:pPr>
      <w:r w:rsidRPr="007036DC">
        <w:rPr>
          <w:color w:val="2C2727"/>
          <w:sz w:val="24"/>
          <w:szCs w:val="24"/>
        </w:rPr>
        <w:t>For information on current safety protocols, follow these links:</w:t>
      </w:r>
    </w:p>
    <w:p w14:paraId="17788C3B" w14:textId="77777777" w:rsidR="007036DC" w:rsidRPr="007036DC" w:rsidRDefault="002B105D" w:rsidP="007036DC">
      <w:pPr>
        <w:widowControl/>
        <w:numPr>
          <w:ilvl w:val="0"/>
          <w:numId w:val="2"/>
        </w:numPr>
        <w:shd w:val="clear" w:color="auto" w:fill="FFFFFF"/>
        <w:autoSpaceDE/>
        <w:autoSpaceDN/>
        <w:adjustRightInd/>
        <w:spacing w:after="154" w:line="360" w:lineRule="atLeast"/>
        <w:rPr>
          <w:color w:val="2C2727"/>
          <w:sz w:val="24"/>
          <w:szCs w:val="24"/>
        </w:rPr>
      </w:pPr>
      <w:hyperlink r:id="rId18" w:history="1">
        <w:r w:rsidR="007036DC" w:rsidRPr="007036DC">
          <w:rPr>
            <w:color w:val="2174BB"/>
            <w:sz w:val="24"/>
            <w:szCs w:val="24"/>
            <w:u w:val="single"/>
          </w:rPr>
          <w:t>https://news.uoguelph.ca/return-to-campuses/how-u-of-g-is-preparing-for-your-safe-return/</w:t>
        </w:r>
      </w:hyperlink>
    </w:p>
    <w:p w14:paraId="06A87C0B" w14:textId="77777777" w:rsidR="007036DC" w:rsidRPr="007036DC" w:rsidRDefault="002B105D" w:rsidP="007036DC">
      <w:pPr>
        <w:widowControl/>
        <w:numPr>
          <w:ilvl w:val="0"/>
          <w:numId w:val="2"/>
        </w:numPr>
        <w:shd w:val="clear" w:color="auto" w:fill="FFFFFF"/>
        <w:autoSpaceDE/>
        <w:autoSpaceDN/>
        <w:adjustRightInd/>
        <w:spacing w:after="154" w:line="360" w:lineRule="atLeast"/>
        <w:rPr>
          <w:color w:val="2C2727"/>
          <w:sz w:val="24"/>
          <w:szCs w:val="24"/>
        </w:rPr>
      </w:pPr>
      <w:hyperlink r:id="rId19" w:anchor="ClassroomSpaces" w:history="1">
        <w:r w:rsidR="007036DC" w:rsidRPr="007036DC">
          <w:rPr>
            <w:color w:val="2174BB"/>
            <w:sz w:val="24"/>
            <w:szCs w:val="24"/>
            <w:u w:val="single"/>
          </w:rPr>
          <w:t>https://news.uoguelph.ca/return-to-campuses/spaces/#ClassroomSpaces</w:t>
        </w:r>
      </w:hyperlink>
    </w:p>
    <w:p w14:paraId="08AB65DA" w14:textId="77777777" w:rsidR="007036DC" w:rsidRPr="007036DC" w:rsidRDefault="007036DC" w:rsidP="007036DC">
      <w:pPr>
        <w:shd w:val="clear" w:color="auto" w:fill="FFFFFF"/>
        <w:spacing w:line="360" w:lineRule="atLeast"/>
        <w:rPr>
          <w:color w:val="2C2727"/>
          <w:sz w:val="24"/>
          <w:szCs w:val="24"/>
        </w:rPr>
      </w:pPr>
      <w:r w:rsidRPr="007036DC">
        <w:rPr>
          <w:color w:val="2C2727"/>
          <w:sz w:val="24"/>
          <w:szCs w:val="24"/>
        </w:rPr>
        <w:t>Please note, that these guidelines may be updated as required in response to evolving University, Public Health or government directives. </w:t>
      </w:r>
    </w:p>
    <w:p w14:paraId="326F03FC" w14:textId="77777777" w:rsidR="007036DC" w:rsidRPr="007036DC" w:rsidRDefault="007036DC" w:rsidP="007036DC">
      <w:pPr>
        <w:rPr>
          <w:sz w:val="24"/>
          <w:szCs w:val="24"/>
        </w:rPr>
      </w:pPr>
    </w:p>
    <w:p w14:paraId="7880ED6D" w14:textId="77777777" w:rsidR="00E670FD" w:rsidRPr="007036DC" w:rsidRDefault="00E670FD" w:rsidP="00EE08D1">
      <w:pPr>
        <w:rPr>
          <w:b/>
          <w:bCs/>
          <w:sz w:val="24"/>
          <w:szCs w:val="24"/>
        </w:rPr>
      </w:pPr>
    </w:p>
    <w:sectPr w:rsidR="00E670FD" w:rsidRPr="007036D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AFE42" w14:textId="77777777" w:rsidR="00BD79A3" w:rsidRDefault="00BD79A3" w:rsidP="00BD79A3">
      <w:r>
        <w:separator/>
      </w:r>
    </w:p>
  </w:endnote>
  <w:endnote w:type="continuationSeparator" w:id="0">
    <w:p w14:paraId="5202FE6D" w14:textId="77777777" w:rsidR="00BD79A3" w:rsidRDefault="00BD79A3" w:rsidP="00BD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596592"/>
      <w:docPartObj>
        <w:docPartGallery w:val="Page Numbers (Bottom of Page)"/>
        <w:docPartUnique/>
      </w:docPartObj>
    </w:sdtPr>
    <w:sdtEndPr>
      <w:rPr>
        <w:noProof/>
      </w:rPr>
    </w:sdtEndPr>
    <w:sdtContent>
      <w:p w14:paraId="6F03F59D" w14:textId="446CDD64" w:rsidR="00BD79A3" w:rsidRDefault="00BD79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69B49" w14:textId="77777777" w:rsidR="00BD79A3" w:rsidRDefault="00BD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106E0" w14:textId="77777777" w:rsidR="00BD79A3" w:rsidRDefault="00BD79A3" w:rsidP="00BD79A3">
      <w:r>
        <w:separator/>
      </w:r>
    </w:p>
  </w:footnote>
  <w:footnote w:type="continuationSeparator" w:id="0">
    <w:p w14:paraId="2B41C52E" w14:textId="77777777" w:rsidR="00BD79A3" w:rsidRDefault="00BD79A3" w:rsidP="00BD7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7C6242"/>
    <w:multiLevelType w:val="hybridMultilevel"/>
    <w:tmpl w:val="ACC23A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D1"/>
    <w:rsid w:val="00017CC3"/>
    <w:rsid w:val="000F370A"/>
    <w:rsid w:val="000F5504"/>
    <w:rsid w:val="00157779"/>
    <w:rsid w:val="00181D4E"/>
    <w:rsid w:val="001F6FE1"/>
    <w:rsid w:val="0023331A"/>
    <w:rsid w:val="002B105D"/>
    <w:rsid w:val="00365DC9"/>
    <w:rsid w:val="003E7166"/>
    <w:rsid w:val="00405E95"/>
    <w:rsid w:val="00465942"/>
    <w:rsid w:val="00470F0D"/>
    <w:rsid w:val="00507397"/>
    <w:rsid w:val="005A4109"/>
    <w:rsid w:val="005C7D27"/>
    <w:rsid w:val="005F2351"/>
    <w:rsid w:val="0060237F"/>
    <w:rsid w:val="00657C88"/>
    <w:rsid w:val="0066693F"/>
    <w:rsid w:val="006B0C80"/>
    <w:rsid w:val="006D5E02"/>
    <w:rsid w:val="006E51DC"/>
    <w:rsid w:val="007036DC"/>
    <w:rsid w:val="007060A0"/>
    <w:rsid w:val="00706221"/>
    <w:rsid w:val="00780099"/>
    <w:rsid w:val="0078068C"/>
    <w:rsid w:val="007A4A22"/>
    <w:rsid w:val="007B7B0D"/>
    <w:rsid w:val="00806E53"/>
    <w:rsid w:val="00810402"/>
    <w:rsid w:val="0084703C"/>
    <w:rsid w:val="00851F4C"/>
    <w:rsid w:val="00865982"/>
    <w:rsid w:val="00887481"/>
    <w:rsid w:val="008D0485"/>
    <w:rsid w:val="009010E3"/>
    <w:rsid w:val="00902ABA"/>
    <w:rsid w:val="00905E97"/>
    <w:rsid w:val="00987EF4"/>
    <w:rsid w:val="009D453D"/>
    <w:rsid w:val="00A74F0B"/>
    <w:rsid w:val="00A91BA0"/>
    <w:rsid w:val="00AC21E7"/>
    <w:rsid w:val="00AE28B1"/>
    <w:rsid w:val="00AF3ED6"/>
    <w:rsid w:val="00B250BC"/>
    <w:rsid w:val="00B66238"/>
    <w:rsid w:val="00B77C1E"/>
    <w:rsid w:val="00B94851"/>
    <w:rsid w:val="00BB2436"/>
    <w:rsid w:val="00BB4E45"/>
    <w:rsid w:val="00BD79A3"/>
    <w:rsid w:val="00BF6214"/>
    <w:rsid w:val="00C80338"/>
    <w:rsid w:val="00C9551F"/>
    <w:rsid w:val="00CB0A0B"/>
    <w:rsid w:val="00CB6E9D"/>
    <w:rsid w:val="00D625A3"/>
    <w:rsid w:val="00D67EF9"/>
    <w:rsid w:val="00DF1DF1"/>
    <w:rsid w:val="00DF67D1"/>
    <w:rsid w:val="00E06630"/>
    <w:rsid w:val="00E62709"/>
    <w:rsid w:val="00E670FD"/>
    <w:rsid w:val="00E72BB7"/>
    <w:rsid w:val="00E9062C"/>
    <w:rsid w:val="00EE08D1"/>
    <w:rsid w:val="00F04780"/>
    <w:rsid w:val="00F14C63"/>
    <w:rsid w:val="00F41532"/>
    <w:rsid w:val="00F5585A"/>
    <w:rsid w:val="00FE25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19087AB"/>
  <w15:chartTrackingRefBased/>
  <w15:docId w15:val="{72F725F6-BA4A-4FF8-AFF9-4CB4B437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D1"/>
    <w:pPr>
      <w:widowControl w:val="0"/>
      <w:autoSpaceDE w:val="0"/>
      <w:autoSpaceDN w:val="0"/>
      <w:adjustRightInd w:val="0"/>
    </w:pPr>
    <w:rPr>
      <w:rFonts w:eastAsia="Times New Roman" w:cs="Times New Roman"/>
      <w:sz w:val="20"/>
      <w:szCs w:val="20"/>
      <w:lang w:eastAsia="en-CA"/>
    </w:rPr>
  </w:style>
  <w:style w:type="paragraph" w:styleId="Heading2">
    <w:name w:val="heading 2"/>
    <w:basedOn w:val="Normal"/>
    <w:next w:val="Normal"/>
    <w:link w:val="Heading2Char"/>
    <w:uiPriority w:val="9"/>
    <w:unhideWhenUsed/>
    <w:qFormat/>
    <w:rsid w:val="00B66238"/>
    <w:pPr>
      <w:keepNext/>
      <w:keepLines/>
      <w:widowControl/>
      <w:autoSpaceDE/>
      <w:autoSpaceDN/>
      <w:adjustRightInd/>
      <w:spacing w:before="200"/>
      <w:ind w:left="360"/>
      <w:outlineLvl w:val="1"/>
    </w:pPr>
    <w:rPr>
      <w:rFonts w:asciiTheme="majorHAnsi" w:eastAsiaTheme="majorEastAsia" w:hAnsiTheme="majorHAnsi" w:cstheme="majorBidi"/>
      <w:b/>
      <w:bCs/>
      <w:color w:val="4472C4" w:themeColor="accent1"/>
      <w:sz w:val="26"/>
      <w:szCs w:val="26"/>
      <w:lang w:val="en-US" w:eastAsia="en-US"/>
    </w:rPr>
  </w:style>
  <w:style w:type="paragraph" w:styleId="Heading7">
    <w:name w:val="heading 7"/>
    <w:basedOn w:val="Normal"/>
    <w:next w:val="Normal"/>
    <w:link w:val="Heading7Char"/>
    <w:uiPriority w:val="9"/>
    <w:unhideWhenUsed/>
    <w:qFormat/>
    <w:rsid w:val="00B66238"/>
    <w:pPr>
      <w:keepNext/>
      <w:keepLines/>
      <w:widowControl/>
      <w:autoSpaceDE/>
      <w:autoSpaceDN/>
      <w:adjustRightInd/>
      <w:spacing w:before="40"/>
      <w:ind w:left="360"/>
      <w:outlineLvl w:val="6"/>
    </w:pPr>
    <w:rPr>
      <w:rFonts w:asciiTheme="majorHAnsi" w:eastAsiaTheme="majorEastAsia" w:hAnsiTheme="majorHAnsi" w:cstheme="majorBidi"/>
      <w:i/>
      <w:iCs/>
      <w:color w:val="1F3763"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8D1"/>
    <w:rPr>
      <w:color w:val="0563C1" w:themeColor="hyperlink"/>
      <w:u w:val="single"/>
    </w:rPr>
  </w:style>
  <w:style w:type="paragraph" w:customStyle="1" w:styleId="Default">
    <w:name w:val="Default"/>
    <w:rsid w:val="00EE08D1"/>
    <w:pPr>
      <w:autoSpaceDE w:val="0"/>
      <w:autoSpaceDN w:val="0"/>
      <w:adjustRightInd w:val="0"/>
    </w:pPr>
    <w:rPr>
      <w:rFonts w:ascii="Roboto" w:hAnsi="Roboto" w:cs="Roboto"/>
      <w:color w:val="000000"/>
      <w:szCs w:val="24"/>
    </w:rPr>
  </w:style>
  <w:style w:type="character" w:styleId="UnresolvedMention">
    <w:name w:val="Unresolved Mention"/>
    <w:basedOn w:val="DefaultParagraphFont"/>
    <w:uiPriority w:val="99"/>
    <w:semiHidden/>
    <w:unhideWhenUsed/>
    <w:rsid w:val="00EE08D1"/>
    <w:rPr>
      <w:color w:val="605E5C"/>
      <w:shd w:val="clear" w:color="auto" w:fill="E1DFDD"/>
    </w:rPr>
  </w:style>
  <w:style w:type="paragraph" w:styleId="ListParagraph">
    <w:name w:val="List Paragraph"/>
    <w:basedOn w:val="Normal"/>
    <w:uiPriority w:val="34"/>
    <w:qFormat/>
    <w:rsid w:val="00470F0D"/>
    <w:pPr>
      <w:widowControl/>
      <w:autoSpaceDE/>
      <w:autoSpaceDN/>
      <w:adjustRightInd/>
      <w:spacing w:line="360" w:lineRule="auto"/>
      <w:ind w:left="720"/>
      <w:contextualSpacing/>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uiPriority w:val="9"/>
    <w:rsid w:val="00B66238"/>
    <w:rPr>
      <w:rFonts w:asciiTheme="majorHAnsi" w:eastAsiaTheme="majorEastAsia" w:hAnsiTheme="majorHAnsi" w:cstheme="majorBidi"/>
      <w:b/>
      <w:bCs/>
      <w:color w:val="4472C4" w:themeColor="accent1"/>
      <w:sz w:val="26"/>
      <w:szCs w:val="26"/>
      <w:lang w:val="en-US"/>
    </w:rPr>
  </w:style>
  <w:style w:type="character" w:customStyle="1" w:styleId="Heading7Char">
    <w:name w:val="Heading 7 Char"/>
    <w:basedOn w:val="DefaultParagraphFont"/>
    <w:link w:val="Heading7"/>
    <w:uiPriority w:val="9"/>
    <w:rsid w:val="00B66238"/>
    <w:rPr>
      <w:rFonts w:asciiTheme="majorHAnsi" w:eastAsiaTheme="majorEastAsia" w:hAnsiTheme="majorHAnsi" w:cstheme="majorBidi"/>
      <w:i/>
      <w:iCs/>
      <w:color w:val="1F3763" w:themeColor="accent1" w:themeShade="7F"/>
      <w:szCs w:val="24"/>
      <w:lang w:val="en-US"/>
    </w:rPr>
  </w:style>
  <w:style w:type="character" w:styleId="Emphasis">
    <w:name w:val="Emphasis"/>
    <w:basedOn w:val="DefaultParagraphFont"/>
    <w:uiPriority w:val="20"/>
    <w:qFormat/>
    <w:rsid w:val="00BB4E45"/>
    <w:rPr>
      <w:b/>
      <w:iCs/>
      <w:u w:val="single"/>
    </w:rPr>
  </w:style>
  <w:style w:type="paragraph" w:customStyle="1" w:styleId="xmsonormal">
    <w:name w:val="x_msonormal"/>
    <w:basedOn w:val="Normal"/>
    <w:rsid w:val="00BB4E45"/>
    <w:pPr>
      <w:widowControl/>
      <w:autoSpaceDE/>
      <w:autoSpaceDN/>
      <w:adjustRightInd/>
    </w:pPr>
    <w:rPr>
      <w:rFonts w:ascii="Calibri" w:eastAsiaTheme="minorHAnsi" w:hAnsi="Calibri" w:cs="Calibri"/>
      <w:sz w:val="22"/>
      <w:szCs w:val="22"/>
      <w:lang w:val="en-US" w:eastAsia="en-US"/>
    </w:rPr>
  </w:style>
  <w:style w:type="paragraph" w:styleId="Header">
    <w:name w:val="header"/>
    <w:basedOn w:val="Normal"/>
    <w:link w:val="HeaderChar"/>
    <w:uiPriority w:val="99"/>
    <w:unhideWhenUsed/>
    <w:rsid w:val="00BD79A3"/>
    <w:pPr>
      <w:tabs>
        <w:tab w:val="center" w:pos="4680"/>
        <w:tab w:val="right" w:pos="9360"/>
      </w:tabs>
    </w:pPr>
  </w:style>
  <w:style w:type="character" w:customStyle="1" w:styleId="HeaderChar">
    <w:name w:val="Header Char"/>
    <w:basedOn w:val="DefaultParagraphFont"/>
    <w:link w:val="Header"/>
    <w:uiPriority w:val="99"/>
    <w:rsid w:val="00BD79A3"/>
    <w:rPr>
      <w:rFonts w:eastAsia="Times New Roman" w:cs="Times New Roman"/>
      <w:sz w:val="20"/>
      <w:szCs w:val="20"/>
      <w:lang w:eastAsia="en-CA"/>
    </w:rPr>
  </w:style>
  <w:style w:type="paragraph" w:styleId="Footer">
    <w:name w:val="footer"/>
    <w:basedOn w:val="Normal"/>
    <w:link w:val="FooterChar"/>
    <w:uiPriority w:val="99"/>
    <w:unhideWhenUsed/>
    <w:rsid w:val="00BD79A3"/>
    <w:pPr>
      <w:tabs>
        <w:tab w:val="center" w:pos="4680"/>
        <w:tab w:val="right" w:pos="9360"/>
      </w:tabs>
    </w:pPr>
  </w:style>
  <w:style w:type="character" w:customStyle="1" w:styleId="FooterChar">
    <w:name w:val="Footer Char"/>
    <w:basedOn w:val="DefaultParagraphFont"/>
    <w:link w:val="Footer"/>
    <w:uiPriority w:val="99"/>
    <w:rsid w:val="00BD79A3"/>
    <w:rPr>
      <w:rFonts w:eastAsia="Times New Roman" w:cs="Times New Roman"/>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eents@uoguelph.ca" TargetMode="External"/><Relationship Id="rId13" Type="http://schemas.openxmlformats.org/officeDocument/2006/relationships/hyperlink" Target="https://calendar.uoguelph.ca/undergraduate-calendar/undergraduate-degree-regulations-procedures/dropping-courses/" TargetMode="External"/><Relationship Id="rId18" Type="http://schemas.openxmlformats.org/officeDocument/2006/relationships/hyperlink" Target="https://news.uoguelph.ca/return-to-campuses/how-u-of-g-is-preparing-for-your-safe-retur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mayer@uoguelph.ca" TargetMode="External"/><Relationship Id="rId12" Type="http://schemas.openxmlformats.org/officeDocument/2006/relationships/hyperlink" Target="https://calendar.uoguelph.ca/undergraduate-calendar/undergraduate-degree-regulations-procedures/academic-consideration-appeals-petitions/" TargetMode="External"/><Relationship Id="rId17" Type="http://schemas.openxmlformats.org/officeDocument/2006/relationships/hyperlink" Target="https://news.uoguelph.ca/2019-novel-coronavirus-information/" TargetMode="External"/><Relationship Id="rId2" Type="http://schemas.openxmlformats.org/officeDocument/2006/relationships/styles" Target="styles.xml"/><Relationship Id="rId16" Type="http://schemas.openxmlformats.org/officeDocument/2006/relationships/hyperlink" Target="http://www.uoguelph.ca/registrar/calendars/index.cfm?inde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s://calendar.uoguelph.ca/undergraduate-calendar/undergraduate-degree-regulations-procedures/academic-misconduct/" TargetMode="External"/><Relationship Id="rId10" Type="http://schemas.openxmlformats.org/officeDocument/2006/relationships/image" Target="media/image1.wmf"/><Relationship Id="rId19" Type="http://schemas.openxmlformats.org/officeDocument/2006/relationships/hyperlink" Target="https://news.uoguelph.ca/return-to-campuses/spaces/" TargetMode="External"/><Relationship Id="rId4" Type="http://schemas.openxmlformats.org/officeDocument/2006/relationships/webSettings" Target="webSettings.xml"/><Relationship Id="rId9" Type="http://schemas.openxmlformats.org/officeDocument/2006/relationships/hyperlink" Target="mailto:iwetter@uoguelph.ca" TargetMode="External"/><Relationship Id="rId14" Type="http://schemas.openxmlformats.org/officeDocument/2006/relationships/hyperlink" Target="http://www.uoguelph.ca/s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Mayer</dc:creator>
  <cp:keywords/>
  <dc:description/>
  <cp:lastModifiedBy>Paola Mayer</cp:lastModifiedBy>
  <cp:revision>74</cp:revision>
  <dcterms:created xsi:type="dcterms:W3CDTF">2021-12-03T15:43:00Z</dcterms:created>
  <dcterms:modified xsi:type="dcterms:W3CDTF">2022-01-05T16:02:00Z</dcterms:modified>
</cp:coreProperties>
</file>