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rPr>
          <w:rFonts w:ascii="Georgia" w:cs="Georgia" w:hAnsi="Georgia" w:eastAsia="Georgia"/>
          <w:sz w:val="24"/>
          <w:szCs w:val="24"/>
        </w:rPr>
      </w:pPr>
      <w:r>
        <w:rPr>
          <w:rFonts w:ascii="Georgia" w:hAnsi="Georgia"/>
          <w:sz w:val="24"/>
          <w:szCs w:val="24"/>
          <w:rtl w:val="0"/>
          <w:lang w:val="en-US"/>
        </w:rPr>
        <w:t>UNIVERSITY OF GUELPH, FALL 202</w:t>
      </w:r>
      <w:r>
        <w:rPr>
          <w:rFonts w:ascii="Georgia" w:hAnsi="Georgia"/>
          <w:sz w:val="24"/>
          <w:szCs w:val="24"/>
          <w:rtl w:val="0"/>
          <w:lang w:val="en-US"/>
        </w:rPr>
        <w:t>2</w:t>
      </w:r>
      <w:r>
        <w:rPr>
          <w:rFonts w:ascii="Georgia" w:cs="Georgia" w:hAnsi="Georgia" w:eastAsia="Georgia"/>
          <w:sz w:val="24"/>
          <w:szCs w:val="24"/>
        </w:rPr>
        <w:br w:type="textWrapping"/>
      </w:r>
      <w:r>
        <w:rPr>
          <w:rFonts w:ascii="Georgia" w:hAnsi="Georgia"/>
          <w:sz w:val="24"/>
          <w:szCs w:val="24"/>
          <w:rtl w:val="0"/>
          <w:lang w:val="en-US"/>
        </w:rPr>
        <w:t>SCHOOL OF LANGUAGES &amp; LITERATURES</w:t>
      </w:r>
      <w:r>
        <w:rPr>
          <w:rFonts w:ascii="Georgia" w:cs="Georgia" w:hAnsi="Georgia" w:eastAsia="Georgia"/>
          <w:sz w:val="24"/>
          <w:szCs w:val="24"/>
        </w:rPr>
        <w:br w:type="textWrapping"/>
      </w:r>
      <w:r>
        <w:rPr>
          <w:rFonts w:ascii="Georgia" w:hAnsi="Georgia"/>
          <w:sz w:val="24"/>
          <w:szCs w:val="24"/>
          <w:rtl w:val="0"/>
          <w:lang w:val="en-US"/>
        </w:rPr>
        <w:t>HUMN*3400/ITAL*3400: Renaissance Lovers and Fools</w:t>
      </w:r>
      <w:r>
        <w:rPr>
          <w:rFonts w:ascii="Georgia" w:cs="Georgia" w:hAnsi="Georgia" w:eastAsia="Georgia"/>
          <w:sz w:val="24"/>
          <w:szCs w:val="24"/>
        </w:rPr>
        <w:br w:type="textWrapping"/>
      </w:r>
      <w:r>
        <w:rPr>
          <w:rFonts w:ascii="Georgia" w:hAnsi="Georgia"/>
          <w:sz w:val="24"/>
          <w:szCs w:val="24"/>
          <w:rtl w:val="0"/>
          <w:lang w:val="en-US"/>
        </w:rPr>
        <w:t>Dr. Mary DeCoste, mdecoste@uoguelph.ca __________________________________________________________</w:t>
      </w:r>
    </w:p>
    <w:p>
      <w:pPr>
        <w:pStyle w:val="Body"/>
        <w:rPr>
          <w:rFonts w:ascii="Georgia" w:cs="Georgia" w:hAnsi="Georgia" w:eastAsia="Georgia"/>
          <w:sz w:val="24"/>
          <w:szCs w:val="24"/>
        </w:rPr>
      </w:pPr>
    </w:p>
    <w:p>
      <w:pPr>
        <w:pStyle w:val="Body"/>
        <w:jc w:val="center"/>
        <w:rPr>
          <w:rFonts w:ascii="Georgia" w:cs="Georgia" w:hAnsi="Georgia" w:eastAsia="Georgia"/>
          <w:sz w:val="24"/>
          <w:szCs w:val="24"/>
        </w:rPr>
      </w:pPr>
      <w:r>
        <w:rPr>
          <w:rFonts w:ascii="Georgia" w:hAnsi="Georgia"/>
          <w:sz w:val="24"/>
          <w:szCs w:val="24"/>
          <w:rtl w:val="0"/>
          <w:lang w:val="en-US"/>
        </w:rPr>
        <w:t>COURSE OUTLINE</w:t>
      </w:r>
      <w:r>
        <w:rPr>
          <w:rFonts w:ascii="Georgia" w:hAnsi="Georgia"/>
          <w:sz w:val="24"/>
          <w:szCs w:val="24"/>
          <w:rtl w:val="0"/>
          <w:lang w:val="en-US"/>
        </w:rPr>
        <w:t xml:space="preserve"> </w:t>
      </w:r>
      <w:r>
        <w:rPr>
          <w:rFonts w:ascii="Georgia" w:hAnsi="Georgia"/>
          <w:b w:val="1"/>
          <w:bCs w:val="1"/>
          <w:sz w:val="24"/>
          <w:szCs w:val="24"/>
          <w:rtl w:val="0"/>
          <w:lang w:val="en-US"/>
        </w:rPr>
        <w:t>(DRAFT - SUBJECT TO CHANGE)</w:t>
      </w:r>
    </w:p>
    <w:p>
      <w:pPr>
        <w:pStyle w:val="Body"/>
        <w:rPr>
          <w:rFonts w:ascii="Georgia" w:cs="Georgia" w:hAnsi="Georgia" w:eastAsia="Georgia"/>
          <w:sz w:val="24"/>
          <w:szCs w:val="24"/>
        </w:rPr>
      </w:pPr>
      <w:r>
        <w:rPr>
          <w:rFonts w:ascii="Georgia" w:cs="Georgia" w:hAnsi="Georgia" w:eastAsia="Georgia"/>
          <w:sz w:val="24"/>
          <w:szCs w:val="24"/>
        </w:rPr>
        <w:br w:type="textWrapping"/>
      </w:r>
      <w:r>
        <w:rPr>
          <w:rFonts w:ascii="Georgia" w:hAnsi="Georgia"/>
          <w:sz w:val="24"/>
          <w:szCs w:val="24"/>
          <w:rtl w:val="0"/>
          <w:lang w:val="en-US"/>
        </w:rPr>
        <w:t xml:space="preserve">Prerequisite: for HUMN*3400: 5.0 credits; for ITAL*3400: ITAL*2090. </w:t>
      </w:r>
    </w:p>
    <w:p>
      <w:pPr>
        <w:pStyle w:val="Body"/>
        <w:rPr>
          <w:rFonts w:ascii="Georgia" w:cs="Georgia" w:hAnsi="Georgia" w:eastAsia="Georgia"/>
          <w:sz w:val="24"/>
          <w:szCs w:val="24"/>
        </w:rPr>
      </w:pPr>
    </w:p>
    <w:p>
      <w:pPr>
        <w:pStyle w:val="Body"/>
        <w:rPr>
          <w:rFonts w:ascii="Georgia" w:cs="Georgia" w:hAnsi="Georgia" w:eastAsia="Georgia"/>
          <w:sz w:val="24"/>
          <w:szCs w:val="24"/>
        </w:rPr>
      </w:pPr>
      <w:r>
        <w:rPr>
          <w:rFonts w:ascii="Georgia" w:hAnsi="Georgia"/>
          <w:sz w:val="24"/>
          <w:szCs w:val="24"/>
          <w:rtl w:val="0"/>
          <w:lang w:val="en-US"/>
        </w:rPr>
        <w:t>In recognition of these extraordinary times, the Fall 202</w:t>
      </w:r>
      <w:r>
        <w:rPr>
          <w:rFonts w:ascii="Georgia" w:hAnsi="Georgia"/>
          <w:sz w:val="24"/>
          <w:szCs w:val="24"/>
          <w:rtl w:val="0"/>
          <w:lang w:val="en-US"/>
        </w:rPr>
        <w:t>2</w:t>
      </w:r>
      <w:r>
        <w:rPr>
          <w:rFonts w:ascii="Georgia" w:hAnsi="Georgia"/>
          <w:sz w:val="24"/>
          <w:szCs w:val="24"/>
          <w:rtl w:val="0"/>
          <w:lang w:val="en-US"/>
        </w:rPr>
        <w:t xml:space="preserve"> offering of this course will focus on Boccaccio</w:t>
      </w:r>
      <w:r>
        <w:rPr>
          <w:rFonts w:ascii="Georgia" w:hAnsi="Georgia" w:hint="default"/>
          <w:sz w:val="24"/>
          <w:szCs w:val="24"/>
          <w:rtl w:val="1"/>
        </w:rPr>
        <w:t>’</w:t>
      </w:r>
      <w:r>
        <w:rPr>
          <w:rFonts w:ascii="Georgia" w:hAnsi="Georgia"/>
          <w:sz w:val="24"/>
          <w:szCs w:val="24"/>
          <w:rtl w:val="0"/>
        </w:rPr>
        <w:t xml:space="preserve">s </w:t>
      </w:r>
      <w:r>
        <w:rPr>
          <w:rFonts w:ascii="Georgia" w:hAnsi="Georgia"/>
          <w:i w:val="1"/>
          <w:iCs w:val="1"/>
          <w:sz w:val="24"/>
          <w:szCs w:val="24"/>
          <w:rtl w:val="0"/>
          <w:lang w:val="it-IT"/>
        </w:rPr>
        <w:t>Decameron</w:t>
      </w:r>
      <w:r>
        <w:rPr>
          <w:rFonts w:ascii="Georgia" w:hAnsi="Georgia"/>
          <w:sz w:val="24"/>
          <w:szCs w:val="24"/>
          <w:rtl w:val="0"/>
          <w:lang w:val="en-US"/>
        </w:rPr>
        <w:t xml:space="preserve">, written in the immediate aftermath of the 1348 plague that killed about half the population of Florence, Italy. We will read a significant part of the </w:t>
      </w:r>
      <w:r>
        <w:rPr>
          <w:rFonts w:ascii="Georgia" w:hAnsi="Georgia"/>
          <w:i w:val="1"/>
          <w:iCs w:val="1"/>
          <w:sz w:val="24"/>
          <w:szCs w:val="24"/>
          <w:rtl w:val="0"/>
          <w:lang w:val="it-IT"/>
        </w:rPr>
        <w:t>Decameron</w:t>
      </w:r>
      <w:r>
        <w:rPr>
          <w:rFonts w:ascii="Georgia" w:hAnsi="Georgia"/>
          <w:sz w:val="24"/>
          <w:szCs w:val="24"/>
          <w:rtl w:val="0"/>
          <w:lang w:val="en-US"/>
        </w:rPr>
        <w:t xml:space="preserve">, focussing our attention on the ways in which the author and his narrators address the upheaval in families and in society more broadly caused by the plague, by erotic desire, and by a changing world. </w:t>
      </w:r>
    </w:p>
    <w:p>
      <w:pPr>
        <w:pStyle w:val="Body"/>
        <w:rPr>
          <w:rFonts w:ascii="Georgia" w:cs="Georgia" w:hAnsi="Georgia" w:eastAsia="Georgia"/>
          <w:sz w:val="24"/>
          <w:szCs w:val="24"/>
        </w:rPr>
      </w:pPr>
    </w:p>
    <w:p>
      <w:pPr>
        <w:pStyle w:val="Body"/>
        <w:rPr>
          <w:rFonts w:ascii="Georgia" w:cs="Georgia" w:hAnsi="Georgia" w:eastAsia="Georgia"/>
          <w:b w:val="1"/>
          <w:bCs w:val="1"/>
          <w:sz w:val="24"/>
          <w:szCs w:val="24"/>
        </w:rPr>
      </w:pPr>
      <w:r>
        <w:rPr>
          <w:rFonts w:ascii="Georgia" w:hAnsi="Georgia"/>
          <w:b w:val="1"/>
          <w:bCs w:val="1"/>
          <w:sz w:val="24"/>
          <w:szCs w:val="24"/>
          <w:rtl w:val="0"/>
          <w:lang w:val="en-US"/>
        </w:rPr>
        <w:t xml:space="preserve">This course will be delivered </w:t>
      </w:r>
      <w:r>
        <w:rPr>
          <w:rFonts w:ascii="Georgia" w:hAnsi="Georgia"/>
          <w:b w:val="1"/>
          <w:bCs w:val="1"/>
          <w:sz w:val="24"/>
          <w:szCs w:val="24"/>
          <w:rtl w:val="0"/>
          <w:lang w:val="en-US"/>
        </w:rPr>
        <w:t>on campus and in person</w:t>
      </w:r>
      <w:r>
        <w:rPr>
          <w:rFonts w:ascii="Georgia" w:hAnsi="Georgia"/>
          <w:b w:val="1"/>
          <w:bCs w:val="1"/>
          <w:sz w:val="24"/>
          <w:szCs w:val="24"/>
          <w:rtl w:val="0"/>
        </w:rPr>
        <w:t xml:space="preserve">. </w:t>
      </w:r>
      <w:r>
        <w:rPr>
          <w:rFonts w:ascii="Georgia" w:hAnsi="Georgia"/>
          <w:b w:val="1"/>
          <w:bCs w:val="1"/>
          <w:sz w:val="24"/>
          <w:szCs w:val="24"/>
          <w:rtl w:val="0"/>
          <w:lang w:val="en-US"/>
        </w:rPr>
        <w:t>Attendance in class is expected.</w:t>
      </w:r>
    </w:p>
    <w:p>
      <w:pPr>
        <w:pStyle w:val="Body"/>
        <w:rPr>
          <w:rFonts w:ascii="Georgia" w:cs="Georgia" w:hAnsi="Georgia" w:eastAsia="Georgia"/>
          <w:sz w:val="24"/>
          <w:szCs w:val="24"/>
        </w:rPr>
      </w:pPr>
    </w:p>
    <w:p>
      <w:pPr>
        <w:pStyle w:val="Body"/>
        <w:rPr>
          <w:rFonts w:ascii="Georgia" w:cs="Georgia" w:hAnsi="Georgia" w:eastAsia="Georgia"/>
          <w:sz w:val="24"/>
          <w:szCs w:val="24"/>
          <w:u w:val="single"/>
        </w:rPr>
      </w:pPr>
      <w:r>
        <w:rPr>
          <w:rFonts w:ascii="Georgia" w:hAnsi="Georgia"/>
          <w:sz w:val="24"/>
          <w:szCs w:val="24"/>
          <w:u w:val="single"/>
          <w:rtl w:val="0"/>
          <w:lang w:val="fr-FR"/>
        </w:rPr>
        <w:t>Course objectives</w:t>
      </w:r>
      <w:r>
        <w:rPr>
          <w:rFonts w:ascii="Georgia" w:hAnsi="Georgia"/>
          <w:sz w:val="24"/>
          <w:szCs w:val="24"/>
          <w:u w:val="single"/>
          <w:rtl w:val="0"/>
          <w:lang w:val="en-US"/>
        </w:rPr>
        <w:t>:</w:t>
      </w:r>
    </w:p>
    <w:p>
      <w:pPr>
        <w:pStyle w:val="Body"/>
        <w:rPr>
          <w:rFonts w:ascii="Georgia" w:cs="Georgia" w:hAnsi="Georgia" w:eastAsia="Georgia"/>
          <w:sz w:val="24"/>
          <w:szCs w:val="24"/>
        </w:rPr>
      </w:pPr>
      <w:r>
        <w:rPr>
          <w:rFonts w:ascii="Georgia" w:hAnsi="Georgia"/>
          <w:sz w:val="24"/>
          <w:szCs w:val="24"/>
          <w:rtl w:val="0"/>
          <w:lang w:val="en-US"/>
        </w:rPr>
        <w:t>Having successfully completed this course, you will be able to:</w:t>
      </w:r>
      <w:r>
        <w:rPr>
          <w:rFonts w:ascii="Georgia" w:cs="Georgia" w:hAnsi="Georgia" w:eastAsia="Georgia"/>
          <w:sz w:val="24"/>
          <w:szCs w:val="24"/>
        </w:rPr>
        <w:br w:type="textWrapping"/>
      </w:r>
      <w:r>
        <w:rPr>
          <w:rFonts w:ascii="Georgia" w:hAnsi="Georgia"/>
          <w:sz w:val="24"/>
          <w:szCs w:val="24"/>
          <w:rtl w:val="0"/>
          <w:lang w:val="en-US"/>
        </w:rPr>
        <w:t xml:space="preserve">- </w:t>
      </w:r>
      <w:r>
        <w:rPr>
          <w:rFonts w:ascii="Georgia" w:hAnsi="Georgia"/>
          <w:sz w:val="24"/>
          <w:szCs w:val="24"/>
          <w:rtl w:val="0"/>
          <w:lang w:val="en-US"/>
        </w:rPr>
        <w:t>demonstrate an understanding of the central themes of Boccaccio</w:t>
      </w:r>
      <w:r>
        <w:rPr>
          <w:rFonts w:ascii="Georgia" w:hAnsi="Georgia" w:hint="default"/>
          <w:sz w:val="24"/>
          <w:szCs w:val="24"/>
          <w:rtl w:val="1"/>
        </w:rPr>
        <w:t>’</w:t>
      </w:r>
      <w:r>
        <w:rPr>
          <w:rFonts w:ascii="Georgia" w:hAnsi="Georgia"/>
          <w:sz w:val="24"/>
          <w:szCs w:val="24"/>
          <w:rtl w:val="0"/>
        </w:rPr>
        <w:t xml:space="preserve">s </w:t>
      </w:r>
      <w:r>
        <w:rPr>
          <w:rFonts w:ascii="Georgia" w:hAnsi="Georgia"/>
          <w:i w:val="1"/>
          <w:iCs w:val="1"/>
          <w:sz w:val="24"/>
          <w:szCs w:val="24"/>
          <w:rtl w:val="0"/>
          <w:lang w:val="it-IT"/>
        </w:rPr>
        <w:t>Decameron</w:t>
      </w:r>
      <w:r>
        <w:rPr>
          <w:rFonts w:ascii="Georgia" w:cs="Georgia" w:hAnsi="Georgia" w:eastAsia="Georgia"/>
          <w:sz w:val="24"/>
          <w:szCs w:val="24"/>
        </w:rPr>
        <w:br w:type="textWrapping"/>
      </w:r>
      <w:r>
        <w:rPr>
          <w:rFonts w:ascii="Georgia" w:hAnsi="Georgia"/>
          <w:sz w:val="24"/>
          <w:szCs w:val="24"/>
          <w:rtl w:val="0"/>
          <w:lang w:val="en-US"/>
        </w:rPr>
        <w:t xml:space="preserve">- </w:t>
      </w:r>
      <w:r>
        <w:rPr>
          <w:rFonts w:ascii="Georgia" w:hAnsi="Georgia"/>
          <w:sz w:val="24"/>
          <w:szCs w:val="24"/>
          <w:rtl w:val="0"/>
          <w:lang w:val="en-US"/>
        </w:rPr>
        <w:t>situate this work within the cultural context of medieval Italy</w:t>
      </w:r>
      <w:r>
        <w:rPr>
          <w:rFonts w:ascii="Georgia" w:cs="Georgia" w:hAnsi="Georgia" w:eastAsia="Georgia"/>
          <w:sz w:val="24"/>
          <w:szCs w:val="24"/>
        </w:rPr>
        <w:br w:type="textWrapping"/>
      </w:r>
      <w:r>
        <w:rPr>
          <w:rFonts w:ascii="Georgia" w:hAnsi="Georgia"/>
          <w:sz w:val="24"/>
          <w:szCs w:val="24"/>
          <w:rtl w:val="0"/>
          <w:lang w:val="en-US"/>
        </w:rPr>
        <w:t xml:space="preserve">- </w:t>
      </w:r>
      <w:r>
        <w:rPr>
          <w:rFonts w:ascii="Georgia" w:hAnsi="Georgia"/>
          <w:sz w:val="24"/>
          <w:szCs w:val="24"/>
          <w:rtl w:val="0"/>
          <w:lang w:val="en-US"/>
        </w:rPr>
        <w:t xml:space="preserve">communicate what you have learned in </w:t>
      </w:r>
      <w:r>
        <w:rPr>
          <w:rFonts w:ascii="Georgia" w:hAnsi="Georgia"/>
          <w:sz w:val="24"/>
          <w:szCs w:val="24"/>
          <w:rtl w:val="0"/>
          <w:lang w:val="en-US"/>
        </w:rPr>
        <w:t xml:space="preserve">discussion, in </w:t>
      </w:r>
      <w:r>
        <w:rPr>
          <w:rFonts w:ascii="Georgia" w:hAnsi="Georgia"/>
          <w:sz w:val="24"/>
          <w:szCs w:val="24"/>
          <w:rtl w:val="0"/>
          <w:lang w:val="en-US"/>
        </w:rPr>
        <w:t>short written works</w:t>
      </w:r>
      <w:r>
        <w:rPr>
          <w:rFonts w:ascii="Georgia" w:hAnsi="Georgia"/>
          <w:sz w:val="24"/>
          <w:szCs w:val="24"/>
          <w:rtl w:val="0"/>
          <w:lang w:val="en-US"/>
        </w:rPr>
        <w:t>,</w:t>
      </w:r>
      <w:r>
        <w:rPr>
          <w:rFonts w:ascii="Georgia" w:hAnsi="Georgia"/>
          <w:sz w:val="24"/>
          <w:szCs w:val="24"/>
          <w:rtl w:val="0"/>
          <w:lang w:val="en-US"/>
        </w:rPr>
        <w:t xml:space="preserve"> and in a </w:t>
      </w:r>
      <w:r>
        <w:rPr>
          <w:rFonts w:ascii="Georgia" w:hAnsi="Georgia"/>
          <w:sz w:val="24"/>
          <w:szCs w:val="24"/>
          <w:rtl w:val="0"/>
          <w:lang w:val="en-US"/>
        </w:rPr>
        <w:t>midterm and final exam</w:t>
      </w:r>
      <w:r>
        <w:rPr>
          <w:rFonts w:ascii="Georgia" w:hAnsi="Georgia"/>
          <w:sz w:val="24"/>
          <w:szCs w:val="24"/>
          <w:rtl w:val="0"/>
        </w:rPr>
        <w:t xml:space="preserve"> </w:t>
      </w:r>
    </w:p>
    <w:p>
      <w:pPr>
        <w:pStyle w:val="Body"/>
        <w:rPr>
          <w:rFonts w:ascii="Georgia" w:cs="Georgia" w:hAnsi="Georgia" w:eastAsia="Georgia"/>
          <w:sz w:val="24"/>
          <w:szCs w:val="24"/>
        </w:rPr>
      </w:pPr>
    </w:p>
    <w:p>
      <w:pPr>
        <w:pStyle w:val="Body"/>
        <w:rPr>
          <w:rFonts w:ascii="Georgia" w:cs="Georgia" w:hAnsi="Georgia" w:eastAsia="Georgia"/>
          <w:sz w:val="24"/>
          <w:szCs w:val="24"/>
        </w:rPr>
      </w:pPr>
      <w:r>
        <w:rPr>
          <w:rFonts w:ascii="Georgia" w:hAnsi="Georgia"/>
          <w:sz w:val="24"/>
          <w:szCs w:val="24"/>
          <w:u w:val="single"/>
          <w:rtl w:val="0"/>
          <w:lang w:val="en-US"/>
        </w:rPr>
        <w:t>Your responsibilities</w:t>
      </w:r>
      <w:r>
        <w:rPr>
          <w:rFonts w:ascii="Georgia" w:hAnsi="Georgia"/>
          <w:sz w:val="24"/>
          <w:szCs w:val="24"/>
          <w:u w:val="single"/>
          <w:rtl w:val="0"/>
          <w:lang w:val="en-US"/>
        </w:rPr>
        <w:t>:</w:t>
      </w:r>
      <w:r>
        <w:rPr>
          <w:rFonts w:ascii="Georgia" w:cs="Georgia" w:hAnsi="Georgia" w:eastAsia="Georgia"/>
          <w:sz w:val="24"/>
          <w:szCs w:val="24"/>
        </w:rPr>
        <w:br w:type="textWrapping"/>
      </w:r>
      <w:r>
        <w:rPr>
          <w:rFonts w:ascii="Georgia" w:hAnsi="Georgia"/>
          <w:position w:val="-3"/>
          <w:sz w:val="24"/>
          <w:szCs w:val="24"/>
          <w:rtl w:val="0"/>
          <w:lang w:val="en-US"/>
        </w:rPr>
        <w:t xml:space="preserve">- </w:t>
      </w:r>
      <w:r>
        <w:rPr>
          <w:rFonts w:ascii="Georgia" w:hAnsi="Georgia"/>
          <w:sz w:val="24"/>
          <w:szCs w:val="24"/>
          <w:rtl w:val="0"/>
          <w:lang w:val="en-US"/>
        </w:rPr>
        <w:t>to read course assignments with car</w:t>
      </w:r>
      <w:r>
        <w:rPr>
          <w:rFonts w:ascii="Georgia" w:hAnsi="Georgia"/>
          <w:sz w:val="24"/>
          <w:szCs w:val="24"/>
          <w:rtl w:val="0"/>
          <w:lang w:val="en-US"/>
        </w:rPr>
        <w:t>e</w:t>
      </w:r>
    </w:p>
    <w:p>
      <w:pPr>
        <w:pStyle w:val="Body"/>
        <w:rPr>
          <w:rFonts w:ascii="Georgia" w:cs="Georgia" w:hAnsi="Georgia" w:eastAsia="Georgia"/>
          <w:sz w:val="24"/>
          <w:szCs w:val="24"/>
        </w:rPr>
      </w:pPr>
      <w:r>
        <w:rPr>
          <w:rFonts w:ascii="Georgia" w:hAnsi="Georgia"/>
          <w:sz w:val="24"/>
          <w:szCs w:val="24"/>
          <w:rtl w:val="0"/>
          <w:lang w:val="en-US"/>
        </w:rPr>
        <w:t>- to participate in class discussion</w:t>
      </w:r>
      <w:r>
        <w:rPr>
          <w:rFonts w:ascii="Georgia" w:cs="Georgia" w:hAnsi="Georgia" w:eastAsia="Georgia"/>
          <w:sz w:val="24"/>
          <w:szCs w:val="24"/>
        </w:rPr>
        <w:br w:type="textWrapping"/>
      </w:r>
      <w:r>
        <w:rPr>
          <w:rFonts w:ascii="Georgia" w:hAnsi="Georgia"/>
          <w:sz w:val="24"/>
          <w:szCs w:val="24"/>
          <w:rtl w:val="0"/>
          <w:lang w:val="en-US"/>
        </w:rPr>
        <w:t xml:space="preserve">- </w:t>
      </w:r>
      <w:r>
        <w:rPr>
          <w:rFonts w:ascii="Georgia" w:hAnsi="Georgia"/>
          <w:sz w:val="24"/>
          <w:szCs w:val="24"/>
          <w:rtl w:val="0"/>
          <w:lang w:val="en-US"/>
        </w:rPr>
        <w:t>to submit writing assignments when they are due</w:t>
      </w:r>
      <w:r>
        <w:rPr>
          <w:rFonts w:ascii="Georgia" w:cs="Georgia" w:hAnsi="Georgia" w:eastAsia="Georgia"/>
          <w:sz w:val="24"/>
          <w:szCs w:val="24"/>
        </w:rPr>
        <w:br w:type="textWrapping"/>
      </w:r>
      <w:r>
        <w:rPr>
          <w:rFonts w:ascii="Georgia" w:hAnsi="Georgia"/>
          <w:sz w:val="24"/>
          <w:szCs w:val="24"/>
          <w:rtl w:val="0"/>
          <w:lang w:val="en-US"/>
        </w:rPr>
        <w:t xml:space="preserve">- </w:t>
      </w:r>
      <w:r>
        <w:rPr>
          <w:rFonts w:ascii="Georgia" w:hAnsi="Georgia"/>
          <w:sz w:val="24"/>
          <w:szCs w:val="24"/>
          <w:rtl w:val="0"/>
          <w:lang w:val="en-US"/>
        </w:rPr>
        <w:t>to adhere to the University</w:t>
      </w:r>
      <w:r>
        <w:rPr>
          <w:rFonts w:ascii="Georgia" w:hAnsi="Georgia" w:hint="default"/>
          <w:sz w:val="24"/>
          <w:szCs w:val="24"/>
          <w:rtl w:val="1"/>
        </w:rPr>
        <w:t>’</w:t>
      </w:r>
      <w:r>
        <w:rPr>
          <w:rFonts w:ascii="Georgia" w:hAnsi="Georgia"/>
          <w:sz w:val="24"/>
          <w:szCs w:val="24"/>
          <w:rtl w:val="0"/>
          <w:lang w:val="en-US"/>
        </w:rPr>
        <w:t xml:space="preserve">s regulations on academic integrity </w:t>
      </w:r>
    </w:p>
    <w:p>
      <w:pPr>
        <w:pStyle w:val="Body"/>
        <w:rPr>
          <w:rFonts w:ascii="Georgia" w:cs="Georgia" w:hAnsi="Georgia" w:eastAsia="Georgia"/>
          <w:sz w:val="24"/>
          <w:szCs w:val="24"/>
        </w:rPr>
      </w:pPr>
    </w:p>
    <w:p>
      <w:pPr>
        <w:pStyle w:val="Body"/>
        <w:rPr>
          <w:rFonts w:ascii="Georgia" w:cs="Georgia" w:hAnsi="Georgia" w:eastAsia="Georgia"/>
          <w:sz w:val="24"/>
          <w:szCs w:val="24"/>
        </w:rPr>
      </w:pPr>
      <w:r>
        <w:rPr>
          <w:rFonts w:ascii="Georgia" w:hAnsi="Georgia"/>
          <w:sz w:val="24"/>
          <w:szCs w:val="24"/>
          <w:u w:val="single"/>
          <w:rtl w:val="0"/>
          <w:lang w:val="en-US"/>
        </w:rPr>
        <w:t>My responsibilities</w:t>
      </w:r>
      <w:r>
        <w:rPr>
          <w:rFonts w:ascii="Georgia" w:hAnsi="Georgia"/>
          <w:sz w:val="24"/>
          <w:szCs w:val="24"/>
          <w:u w:val="single"/>
          <w:rtl w:val="0"/>
          <w:lang w:val="en-US"/>
        </w:rPr>
        <w:t>:</w:t>
      </w:r>
      <w:r>
        <w:rPr>
          <w:rFonts w:ascii="Georgia" w:cs="Georgia" w:hAnsi="Georgia" w:eastAsia="Georgia"/>
          <w:sz w:val="24"/>
          <w:szCs w:val="24"/>
        </w:rPr>
        <w:br w:type="textWrapping"/>
      </w:r>
      <w:r>
        <w:rPr>
          <w:rFonts w:ascii="Georgia" w:hAnsi="Georgia"/>
          <w:sz w:val="24"/>
          <w:szCs w:val="24"/>
          <w:rtl w:val="0"/>
          <w:lang w:val="en-US"/>
        </w:rPr>
        <w:t>to mark and return written work in a timely manner</w:t>
      </w:r>
      <w:r>
        <w:rPr>
          <w:rFonts w:ascii="Georgia" w:cs="Georgia" w:hAnsi="Georgia" w:eastAsia="Georgia"/>
          <w:sz w:val="24"/>
          <w:szCs w:val="24"/>
        </w:rPr>
        <w:br w:type="textWrapping"/>
      </w:r>
      <w:r>
        <w:rPr>
          <w:rFonts w:ascii="Georgia" w:hAnsi="Georgia"/>
          <w:sz w:val="24"/>
          <w:szCs w:val="24"/>
          <w:rtl w:val="0"/>
          <w:lang w:val="en-US"/>
        </w:rPr>
        <w:t>to respond to students</w:t>
      </w:r>
      <w:r>
        <w:rPr>
          <w:rFonts w:ascii="Georgia" w:hAnsi="Georgia" w:hint="default"/>
          <w:sz w:val="24"/>
          <w:szCs w:val="24"/>
          <w:rtl w:val="1"/>
        </w:rPr>
        <w:t xml:space="preserve">’ </w:t>
      </w:r>
      <w:r>
        <w:rPr>
          <w:rFonts w:ascii="Georgia" w:hAnsi="Georgia"/>
          <w:sz w:val="24"/>
          <w:szCs w:val="24"/>
          <w:rtl w:val="0"/>
          <w:lang w:val="en-US"/>
        </w:rPr>
        <w:t xml:space="preserve">requests for assistance with coursework in a timely manner to assess all students fairly and equitably </w:t>
      </w:r>
    </w:p>
    <w:p>
      <w:pPr>
        <w:pStyle w:val="Body"/>
        <w:rPr>
          <w:rFonts w:ascii="Georgia" w:cs="Georgia" w:hAnsi="Georgia" w:eastAsia="Georgia"/>
          <w:sz w:val="24"/>
          <w:szCs w:val="24"/>
        </w:rPr>
      </w:pPr>
    </w:p>
    <w:p>
      <w:pPr>
        <w:pStyle w:val="Body"/>
        <w:rPr>
          <w:rFonts w:ascii="Georgia" w:cs="Georgia" w:hAnsi="Georgia" w:eastAsia="Georgia"/>
          <w:sz w:val="24"/>
          <w:szCs w:val="24"/>
        </w:rPr>
      </w:pPr>
      <w:r>
        <w:rPr>
          <w:rFonts w:ascii="Georgia" w:hAnsi="Georgia"/>
          <w:sz w:val="24"/>
          <w:szCs w:val="24"/>
          <w:u w:val="single"/>
          <w:rtl w:val="0"/>
          <w:lang w:val="en-US"/>
        </w:rPr>
        <w:t>Grades:</w:t>
      </w:r>
      <w:r>
        <w:rPr>
          <w:rFonts w:ascii="Georgia" w:cs="Georgia" w:hAnsi="Georgia" w:eastAsia="Georgia"/>
          <w:sz w:val="24"/>
          <w:szCs w:val="24"/>
        </w:rPr>
        <w:br w:type="textWrapping"/>
      </w:r>
      <w:r>
        <w:rPr>
          <w:rFonts w:ascii="Georgia" w:hAnsi="Georgia"/>
          <w:sz w:val="24"/>
          <w:szCs w:val="24"/>
          <w:rtl w:val="0"/>
          <w:lang w:val="en-US"/>
        </w:rPr>
        <w:t xml:space="preserve">Question sheets (7 sheets x 8 points each = 56 points), </w:t>
      </w:r>
      <w:r>
        <w:rPr>
          <w:rFonts w:ascii="Georgia" w:hAnsi="Georgia"/>
          <w:sz w:val="24"/>
          <w:szCs w:val="24"/>
          <w:rtl w:val="0"/>
          <w:lang w:val="en-US"/>
        </w:rPr>
        <w:t>mid-term exam</w:t>
      </w:r>
      <w:r>
        <w:rPr>
          <w:rFonts w:ascii="Georgia" w:hAnsi="Georgia"/>
          <w:sz w:val="24"/>
          <w:szCs w:val="24"/>
          <w:rtl w:val="0"/>
          <w:lang w:val="en-US"/>
        </w:rPr>
        <w:t xml:space="preserve"> (20 points), </w:t>
      </w:r>
      <w:r>
        <w:rPr>
          <w:rFonts w:ascii="Georgia" w:hAnsi="Georgia"/>
          <w:sz w:val="24"/>
          <w:szCs w:val="24"/>
          <w:rtl w:val="0"/>
          <w:lang w:val="en-US"/>
        </w:rPr>
        <w:t>final exam</w:t>
      </w:r>
      <w:r>
        <w:rPr>
          <w:rFonts w:ascii="Georgia" w:hAnsi="Georgia"/>
          <w:sz w:val="24"/>
          <w:szCs w:val="24"/>
          <w:rtl w:val="0"/>
          <w:lang w:val="en-US"/>
        </w:rPr>
        <w:t xml:space="preserve"> (24 points) </w:t>
      </w:r>
    </w:p>
    <w:p>
      <w:pPr>
        <w:pStyle w:val="Body"/>
        <w:rPr>
          <w:rFonts w:ascii="Georgia" w:cs="Georgia" w:hAnsi="Georgia" w:eastAsia="Georgia"/>
          <w:sz w:val="24"/>
          <w:szCs w:val="24"/>
        </w:rPr>
      </w:pPr>
    </w:p>
    <w:p>
      <w:pPr>
        <w:pStyle w:val="Body"/>
        <w:rPr>
          <w:rFonts w:ascii="Georgia" w:cs="Georgia" w:hAnsi="Georgia" w:eastAsia="Georgia"/>
          <w:sz w:val="24"/>
          <w:szCs w:val="24"/>
        </w:rPr>
      </w:pPr>
      <w:r>
        <w:rPr>
          <w:rFonts w:ascii="Georgia" w:hAnsi="Georgia"/>
          <w:sz w:val="24"/>
          <w:szCs w:val="24"/>
          <w:u w:val="single"/>
          <w:rtl w:val="0"/>
          <w:lang w:val="de-DE"/>
        </w:rPr>
        <w:t>Texts:</w:t>
      </w:r>
      <w:r>
        <w:rPr>
          <w:rFonts w:ascii="Georgia" w:cs="Georgia" w:hAnsi="Georgia" w:eastAsia="Georgia"/>
          <w:sz w:val="24"/>
          <w:szCs w:val="24"/>
        </w:rPr>
        <w:br w:type="textWrapping"/>
      </w:r>
      <w:r>
        <w:rPr>
          <w:rFonts w:ascii="Georgia" w:hAnsi="Georgia"/>
          <w:sz w:val="24"/>
          <w:szCs w:val="24"/>
          <w:rtl w:val="0"/>
          <w:lang w:val="it-IT"/>
        </w:rPr>
        <w:t xml:space="preserve">Boccaccio, Giovanni. </w:t>
      </w:r>
      <w:r>
        <w:rPr>
          <w:rFonts w:ascii="Georgia" w:hAnsi="Georgia"/>
          <w:sz w:val="24"/>
          <w:szCs w:val="24"/>
          <w:u w:val="single"/>
          <w:rtl w:val="0"/>
          <w:lang w:val="en-US"/>
        </w:rPr>
        <w:t>The Decameron</w:t>
      </w:r>
      <w:r>
        <w:rPr>
          <w:rFonts w:ascii="Georgia" w:hAnsi="Georgia"/>
          <w:sz w:val="24"/>
          <w:szCs w:val="24"/>
          <w:rtl w:val="0"/>
          <w:lang w:val="en-US"/>
        </w:rPr>
        <w:t>. Trans. Wayne Rebhorn. Norton &amp; Company, 2013. (Please note that there are many English translations of The Decameron. This is the one that I consider to be the best and to offer the most engaging reading experience.)</w:t>
      </w:r>
      <w:r>
        <w:rPr>
          <w:rFonts w:ascii="Georgia" w:cs="Georgia" w:hAnsi="Georgia" w:eastAsia="Georgia"/>
          <w:sz w:val="24"/>
          <w:szCs w:val="24"/>
        </w:rPr>
        <w:br w:type="textWrapping"/>
      </w:r>
      <w:r>
        <w:rPr>
          <w:rFonts w:ascii="Georgia" w:hAnsi="Georgia"/>
          <w:sz w:val="24"/>
          <w:szCs w:val="24"/>
          <w:rtl w:val="0"/>
        </w:rPr>
        <w:t xml:space="preserve">Herlihy, David. </w:t>
      </w:r>
      <w:r>
        <w:rPr>
          <w:rFonts w:ascii="Georgia" w:hAnsi="Georgia"/>
          <w:sz w:val="24"/>
          <w:szCs w:val="24"/>
          <w:u w:val="single"/>
          <w:rtl w:val="0"/>
          <w:lang w:val="en-US"/>
        </w:rPr>
        <w:t>The Black Death and the Transformation of the West</w:t>
      </w:r>
      <w:r>
        <w:rPr>
          <w:rFonts w:ascii="Georgia" w:hAnsi="Georgia"/>
          <w:sz w:val="24"/>
          <w:szCs w:val="24"/>
          <w:rtl w:val="0"/>
          <w:lang w:val="en-US"/>
        </w:rPr>
        <w:t xml:space="preserve">. Cambridge MA, Harvard University Press, 1997. </w:t>
      </w:r>
    </w:p>
    <w:p>
      <w:pPr>
        <w:pStyle w:val="Body"/>
      </w:pPr>
      <w:r>
        <w:rPr>
          <w:rFonts w:ascii="Georgia" w:hAnsi="Georgia"/>
          <w:sz w:val="24"/>
          <w:szCs w:val="24"/>
          <w:rtl w:val="0"/>
          <w:lang w:val="en-US"/>
        </w:rPr>
        <w:t xml:space="preserve">The New York Times. </w:t>
      </w:r>
      <w:r>
        <w:rPr>
          <w:rFonts w:ascii="Georgia" w:hAnsi="Georgia"/>
          <w:sz w:val="24"/>
          <w:szCs w:val="24"/>
          <w:u w:val="single"/>
          <w:rtl w:val="0"/>
          <w:lang w:val="en-US"/>
        </w:rPr>
        <w:t>Stories from Quarantine</w:t>
      </w:r>
      <w:r>
        <w:rPr>
          <w:rFonts w:ascii="Georgia" w:hAnsi="Georgia"/>
          <w:sz w:val="24"/>
          <w:szCs w:val="24"/>
          <w:rtl w:val="0"/>
          <w:lang w:val="en-US"/>
        </w:rPr>
        <w:t>. New York, Scribner, 2022.</w:t>
      </w:r>
      <w:r>
        <w:rPr>
          <w:rFonts w:ascii="Georgia" w:cs="Georgia" w:hAnsi="Georgia" w:eastAsia="Georgia"/>
          <w:sz w:val="24"/>
          <w:szCs w:val="24"/>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Georg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