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178D" w14:textId="77777777" w:rsidR="00C30893" w:rsidRDefault="00C30893" w:rsidP="00C30893">
      <w:pPr>
        <w:widowControl/>
        <w:jc w:val="center"/>
        <w:rPr>
          <w:b/>
          <w:bCs/>
          <w:sz w:val="24"/>
          <w:szCs w:val="24"/>
        </w:rPr>
      </w:pPr>
      <w:r>
        <w:rPr>
          <w:sz w:val="24"/>
          <w:szCs w:val="24"/>
        </w:rPr>
        <w:fldChar w:fldCharType="begin"/>
      </w:r>
      <w:r>
        <w:rPr>
          <w:sz w:val="24"/>
          <w:szCs w:val="24"/>
        </w:rPr>
        <w:instrText xml:space="preserve"> SEQ CHAPTER \h \r 1</w:instrText>
      </w:r>
      <w:r>
        <w:rPr>
          <w:sz w:val="24"/>
          <w:szCs w:val="24"/>
        </w:rPr>
        <w:fldChar w:fldCharType="end"/>
      </w:r>
      <w:smartTag w:uri="urn:schemas-microsoft-com:office:smarttags" w:element="place">
        <w:smartTag w:uri="urn:schemas-microsoft-com:office:smarttags" w:element="PlaceType">
          <w:r>
            <w:rPr>
              <w:b/>
              <w:bCs/>
              <w:sz w:val="24"/>
              <w:szCs w:val="24"/>
            </w:rPr>
            <w:t>UNIVERSITY</w:t>
          </w:r>
        </w:smartTag>
        <w:r>
          <w:rPr>
            <w:b/>
            <w:bCs/>
            <w:sz w:val="24"/>
            <w:szCs w:val="24"/>
          </w:rPr>
          <w:t xml:space="preserve"> OF </w:t>
        </w:r>
        <w:smartTag w:uri="urn:schemas-microsoft-com:office:smarttags" w:element="PlaceName">
          <w:r>
            <w:rPr>
              <w:b/>
              <w:bCs/>
              <w:sz w:val="24"/>
              <w:szCs w:val="24"/>
            </w:rPr>
            <w:t>GUELPH</w:t>
          </w:r>
        </w:smartTag>
      </w:smartTag>
    </w:p>
    <w:p w14:paraId="640D6499" w14:textId="77777777" w:rsidR="00C30893" w:rsidRDefault="00C30893" w:rsidP="00C30893">
      <w:pPr>
        <w:widowControl/>
        <w:jc w:val="center"/>
        <w:rPr>
          <w:b/>
          <w:bCs/>
          <w:sz w:val="24"/>
          <w:szCs w:val="24"/>
        </w:rPr>
      </w:pPr>
      <w:r>
        <w:rPr>
          <w:b/>
          <w:bCs/>
          <w:sz w:val="24"/>
          <w:szCs w:val="24"/>
        </w:rPr>
        <w:t>SCHOOL OF LANGUAGES AND LITERATURES</w:t>
      </w:r>
    </w:p>
    <w:p w14:paraId="70D91C78" w14:textId="5C80D743" w:rsidR="00C30893" w:rsidRDefault="00C30893" w:rsidP="00C30893">
      <w:pPr>
        <w:widowControl/>
        <w:jc w:val="center"/>
        <w:rPr>
          <w:b/>
          <w:bCs/>
          <w:sz w:val="24"/>
          <w:szCs w:val="24"/>
        </w:rPr>
      </w:pPr>
      <w:r>
        <w:rPr>
          <w:b/>
          <w:bCs/>
          <w:sz w:val="24"/>
          <w:szCs w:val="24"/>
        </w:rPr>
        <w:t>FALL 2022</w:t>
      </w:r>
    </w:p>
    <w:p w14:paraId="54260E18" w14:textId="77777777" w:rsidR="00C30893" w:rsidRDefault="00C30893" w:rsidP="00C30893">
      <w:pPr>
        <w:widowControl/>
        <w:jc w:val="center"/>
        <w:rPr>
          <w:b/>
          <w:bCs/>
          <w:sz w:val="24"/>
          <w:szCs w:val="24"/>
        </w:rPr>
      </w:pPr>
    </w:p>
    <w:p w14:paraId="52F79B24" w14:textId="4E31EAB7" w:rsidR="00C30893" w:rsidRDefault="00C30893" w:rsidP="00C30893">
      <w:pPr>
        <w:widowControl/>
        <w:rPr>
          <w:b/>
          <w:bCs/>
          <w:sz w:val="24"/>
          <w:szCs w:val="24"/>
          <w:lang w:val="en-US"/>
        </w:rPr>
      </w:pPr>
      <w:r>
        <w:rPr>
          <w:b/>
          <w:bCs/>
          <w:sz w:val="24"/>
          <w:szCs w:val="24"/>
          <w:lang w:val="en-US"/>
        </w:rPr>
        <w:t>GERM*3020</w:t>
      </w:r>
      <w:r>
        <w:rPr>
          <w:sz w:val="24"/>
          <w:szCs w:val="24"/>
          <w:lang w:val="en-US"/>
        </w:rPr>
        <w:t xml:space="preserve"> </w:t>
      </w:r>
      <w:r>
        <w:rPr>
          <w:b/>
          <w:bCs/>
          <w:sz w:val="24"/>
          <w:szCs w:val="24"/>
          <w:lang w:val="en-US"/>
        </w:rPr>
        <w:t>Myth, Legend and Fairy Tale in 18</w:t>
      </w:r>
      <w:r>
        <w:rPr>
          <w:b/>
          <w:bCs/>
          <w:sz w:val="24"/>
          <w:szCs w:val="24"/>
          <w:vertAlign w:val="superscript"/>
          <w:lang w:val="en-US"/>
        </w:rPr>
        <w:t>th</w:t>
      </w:r>
      <w:r>
        <w:rPr>
          <w:b/>
          <w:bCs/>
          <w:sz w:val="24"/>
          <w:szCs w:val="24"/>
          <w:lang w:val="en-US"/>
        </w:rPr>
        <w:t xml:space="preserve"> and 19</w:t>
      </w:r>
      <w:r>
        <w:rPr>
          <w:b/>
          <w:bCs/>
          <w:sz w:val="24"/>
          <w:szCs w:val="24"/>
          <w:vertAlign w:val="superscript"/>
          <w:lang w:val="en-US"/>
        </w:rPr>
        <w:t>th</w:t>
      </w:r>
      <w:r>
        <w:rPr>
          <w:b/>
          <w:bCs/>
          <w:sz w:val="24"/>
          <w:szCs w:val="24"/>
          <w:lang w:val="en-US"/>
        </w:rPr>
        <w:t xml:space="preserve"> Century Germany</w:t>
      </w:r>
      <w:r w:rsidR="009B232C">
        <w:rPr>
          <w:b/>
          <w:bCs/>
          <w:sz w:val="24"/>
          <w:szCs w:val="24"/>
          <w:lang w:val="en-US"/>
        </w:rPr>
        <w:t xml:space="preserve"> (0.50 cr.)</w:t>
      </w:r>
    </w:p>
    <w:p w14:paraId="0007878D" w14:textId="77777777" w:rsidR="00C30893" w:rsidRDefault="00C30893" w:rsidP="00C30893">
      <w:pPr>
        <w:widowControl/>
        <w:rPr>
          <w:sz w:val="24"/>
          <w:szCs w:val="24"/>
        </w:rPr>
      </w:pPr>
    </w:p>
    <w:p w14:paraId="3BE7ED09" w14:textId="7FD199E6" w:rsidR="00C30893" w:rsidRPr="003E6BEF" w:rsidRDefault="00C30893" w:rsidP="00C3089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760" w:hanging="5760"/>
        <w:rPr>
          <w:b/>
          <w:bCs/>
          <w:sz w:val="24"/>
          <w:szCs w:val="24"/>
          <w:lang w:val="es-ES"/>
        </w:rPr>
      </w:pPr>
      <w:r w:rsidRPr="003E6BEF">
        <w:rPr>
          <w:b/>
          <w:bCs/>
          <w:sz w:val="24"/>
          <w:szCs w:val="24"/>
          <w:lang w:val="es-ES"/>
        </w:rPr>
        <w:t>Instructor:   P. Mayer</w:t>
      </w:r>
    </w:p>
    <w:p w14:paraId="6FAD2F37" w14:textId="77777777" w:rsidR="0084014D" w:rsidRPr="003E6BEF" w:rsidRDefault="00C30893" w:rsidP="008401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4"/>
          <w:szCs w:val="24"/>
          <w:lang w:val="es-ES"/>
        </w:rPr>
      </w:pPr>
      <w:r w:rsidRPr="003E6BEF">
        <w:rPr>
          <w:b/>
          <w:bCs/>
          <w:sz w:val="24"/>
          <w:szCs w:val="24"/>
          <w:lang w:val="es-ES"/>
        </w:rPr>
        <w:t xml:space="preserve">e-mail:  </w:t>
      </w:r>
      <w:r w:rsidRPr="003E6BEF">
        <w:rPr>
          <w:b/>
          <w:bCs/>
          <w:color w:val="0000FF"/>
          <w:sz w:val="24"/>
          <w:szCs w:val="24"/>
          <w:u w:val="single"/>
          <w:lang w:val="es-ES"/>
        </w:rPr>
        <w:t>pmayer@uoguelph.ca</w:t>
      </w:r>
      <w:r w:rsidR="0084014D" w:rsidRPr="003E6BEF">
        <w:rPr>
          <w:b/>
          <w:bCs/>
          <w:sz w:val="24"/>
          <w:szCs w:val="24"/>
          <w:lang w:val="es-ES"/>
        </w:rPr>
        <w:t xml:space="preserve"> </w:t>
      </w:r>
    </w:p>
    <w:p w14:paraId="29F12519" w14:textId="077A08B8" w:rsidR="0084014D" w:rsidRPr="009E1734" w:rsidRDefault="0084014D" w:rsidP="008401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4"/>
          <w:szCs w:val="24"/>
          <w:lang w:val="en-US"/>
        </w:rPr>
      </w:pPr>
      <w:r>
        <w:rPr>
          <w:b/>
          <w:bCs/>
          <w:sz w:val="24"/>
          <w:szCs w:val="24"/>
          <w:lang w:val="en-US"/>
        </w:rPr>
        <w:t xml:space="preserve">Office Hours: </w:t>
      </w:r>
      <w:r>
        <w:rPr>
          <w:sz w:val="24"/>
          <w:szCs w:val="24"/>
          <w:lang w:val="en-US"/>
        </w:rPr>
        <w:t xml:space="preserve">will be via Teams, by appointment. </w:t>
      </w:r>
      <w:r>
        <w:rPr>
          <w:b/>
          <w:bCs/>
          <w:sz w:val="24"/>
          <w:szCs w:val="24"/>
          <w:lang w:val="en-US"/>
        </w:rPr>
        <w:t xml:space="preserve"> </w:t>
      </w:r>
    </w:p>
    <w:p w14:paraId="4B7D50AE" w14:textId="232904C1" w:rsidR="00C30893"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4"/>
          <w:szCs w:val="24"/>
        </w:rPr>
      </w:pPr>
    </w:p>
    <w:p w14:paraId="218D0598" w14:textId="77777777" w:rsidR="00C30893"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1" w:lineRule="exact"/>
        <w:rPr>
          <w:b/>
          <w:bCs/>
          <w:sz w:val="26"/>
          <w:szCs w:val="26"/>
        </w:rPr>
      </w:pPr>
      <w:r>
        <w:rPr>
          <w:noProof/>
        </w:rPr>
        <w:drawing>
          <wp:inline distT="0" distB="0" distL="0" distR="0" wp14:anchorId="2551F4F9" wp14:editId="542FC527">
            <wp:extent cx="64008" cy="64008"/>
            <wp:effectExtent l="0" t="0" r="0" b="0"/>
            <wp:docPr id="2" name="Picture 2" descr="divider for text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 cy="64008"/>
                    </a:xfrm>
                    <a:prstGeom prst="rect">
                      <a:avLst/>
                    </a:prstGeom>
                    <a:noFill/>
                  </pic:spPr>
                </pic:pic>
              </a:graphicData>
            </a:graphic>
          </wp:inline>
        </w:drawing>
      </w:r>
      <w:r>
        <w:rPr>
          <w:noProof/>
        </w:rPr>
        <w:drawing>
          <wp:inline distT="0" distB="0" distL="0" distR="0" wp14:anchorId="47AB5B0F" wp14:editId="13D12BE3">
            <wp:extent cx="5999480" cy="63500"/>
            <wp:effectExtent l="0" t="0" r="1270" b="0"/>
            <wp:docPr id="3" name="Picture 3" descr="divider for text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99480" cy="63500"/>
                    </a:xfrm>
                    <a:prstGeom prst="rect">
                      <a:avLst/>
                    </a:prstGeom>
                    <a:noFill/>
                  </pic:spPr>
                </pic:pic>
              </a:graphicData>
            </a:graphic>
          </wp:inline>
        </w:drawing>
      </w:r>
    </w:p>
    <w:p w14:paraId="3A1C5EA7" w14:textId="77777777" w:rsidR="00C30893"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30"/>
          <w:szCs w:val="30"/>
        </w:rPr>
      </w:pPr>
    </w:p>
    <w:p w14:paraId="6D67FC9D" w14:textId="77777777" w:rsidR="00C30893"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30"/>
          <w:szCs w:val="30"/>
        </w:rPr>
      </w:pPr>
      <w:r>
        <w:rPr>
          <w:b/>
          <w:bCs/>
          <w:sz w:val="30"/>
          <w:szCs w:val="30"/>
        </w:rPr>
        <w:t>COURSE OUTLINE</w:t>
      </w:r>
    </w:p>
    <w:p w14:paraId="49530BF8" w14:textId="1018E0BC" w:rsidR="00C30893"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30"/>
          <w:szCs w:val="30"/>
        </w:rPr>
      </w:pPr>
    </w:p>
    <w:p w14:paraId="11FF0988" w14:textId="77777777" w:rsidR="00C30893"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4"/>
          <w:szCs w:val="24"/>
          <w:lang w:val="en-US"/>
        </w:rPr>
      </w:pPr>
    </w:p>
    <w:p w14:paraId="001D511F" w14:textId="77777777" w:rsidR="00C30893"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b/>
          <w:bCs/>
          <w:sz w:val="24"/>
          <w:szCs w:val="24"/>
          <w:lang w:val="en-US"/>
        </w:rPr>
        <w:t>Description:</w:t>
      </w:r>
      <w:r>
        <w:rPr>
          <w:sz w:val="24"/>
          <w:szCs w:val="24"/>
          <w:lang w:val="en-US"/>
        </w:rPr>
        <w:t xml:space="preserve"> This course should be taken in conjunction with HUMN*3020, which is its corequisite. In addition to the materials in HUMN*3020, students will be required to read some further texts and watch a film in the original German, and to engage in some version comparisons. </w:t>
      </w:r>
    </w:p>
    <w:p w14:paraId="7FBDB3E7" w14:textId="77777777" w:rsidR="00C30893" w:rsidRPr="00D34A9C"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p>
    <w:p w14:paraId="2BAB941D" w14:textId="3BE24E0F" w:rsidR="00C30893"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b/>
          <w:bCs/>
          <w:sz w:val="24"/>
          <w:szCs w:val="24"/>
          <w:lang w:val="en-US"/>
        </w:rPr>
        <w:t>Learning Outcomes:</w:t>
      </w:r>
      <w:r>
        <w:rPr>
          <w:sz w:val="24"/>
          <w:szCs w:val="24"/>
          <w:lang w:val="en-US"/>
        </w:rPr>
        <w:t xml:space="preserve"> </w:t>
      </w:r>
    </w:p>
    <w:p w14:paraId="705DF3AD" w14:textId="77777777" w:rsidR="00C30893"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Given that students invest the time and effort necessary, at the end of the course they should be able to:</w:t>
      </w:r>
    </w:p>
    <w:p w14:paraId="5F5A1733" w14:textId="04606199" w:rsidR="00C30893" w:rsidRDefault="00C30893" w:rsidP="00C30893">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xml:space="preserve">hone their research skills further </w:t>
      </w:r>
    </w:p>
    <w:p w14:paraId="1E38FA56" w14:textId="77777777" w:rsidR="00C30893" w:rsidRDefault="00C30893" w:rsidP="00C30893">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read and understand a complex literary text of 20-30 pp. in German</w:t>
      </w:r>
    </w:p>
    <w:p w14:paraId="0AE883EC" w14:textId="77777777" w:rsidR="00C30893" w:rsidRDefault="00C30893" w:rsidP="00C30893">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read and understand scholarly texts in German</w:t>
      </w:r>
    </w:p>
    <w:p w14:paraId="15199D93" w14:textId="77777777" w:rsidR="00C30893"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p>
    <w:p w14:paraId="12BEC3A8" w14:textId="77777777" w:rsidR="00C30893"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b/>
          <w:bCs/>
          <w:sz w:val="24"/>
          <w:szCs w:val="24"/>
          <w:lang w:val="en-US"/>
        </w:rPr>
        <w:t>Prerequisite</w:t>
      </w:r>
      <w:r>
        <w:rPr>
          <w:sz w:val="24"/>
          <w:szCs w:val="24"/>
          <w:lang w:val="en-US"/>
        </w:rPr>
        <w:t>: Germ*2010 or 2.50 credits in German</w:t>
      </w:r>
    </w:p>
    <w:p w14:paraId="3B64C0CC" w14:textId="77777777" w:rsidR="00C30893"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b/>
          <w:bCs/>
          <w:sz w:val="24"/>
          <w:szCs w:val="24"/>
          <w:lang w:val="en-US"/>
        </w:rPr>
        <w:t xml:space="preserve">Corequisite: </w:t>
      </w:r>
      <w:r>
        <w:rPr>
          <w:sz w:val="24"/>
          <w:szCs w:val="24"/>
          <w:lang w:val="en-US"/>
        </w:rPr>
        <w:t xml:space="preserve"> </w:t>
      </w:r>
      <w:proofErr w:type="spellStart"/>
      <w:r>
        <w:rPr>
          <w:sz w:val="24"/>
          <w:szCs w:val="24"/>
          <w:lang w:val="en-US"/>
        </w:rPr>
        <w:t>Humn</w:t>
      </w:r>
      <w:proofErr w:type="spellEnd"/>
      <w:r>
        <w:rPr>
          <w:sz w:val="24"/>
          <w:szCs w:val="24"/>
          <w:lang w:val="en-US"/>
        </w:rPr>
        <w:t>*3020</w:t>
      </w:r>
    </w:p>
    <w:p w14:paraId="234537DD" w14:textId="77777777" w:rsidR="00C30893"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p>
    <w:p w14:paraId="3A8BBF96" w14:textId="6AA08B6E" w:rsidR="00C30893"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b/>
          <w:bCs/>
          <w:sz w:val="24"/>
          <w:szCs w:val="24"/>
          <w:lang w:val="en-US"/>
        </w:rPr>
        <w:t>Method</w:t>
      </w:r>
      <w:r>
        <w:rPr>
          <w:sz w:val="24"/>
          <w:szCs w:val="24"/>
          <w:lang w:val="en-US"/>
        </w:rPr>
        <w:t xml:space="preserve">:  </w:t>
      </w:r>
    </w:p>
    <w:p w14:paraId="2C11E12A" w14:textId="4D1E58B6" w:rsidR="00C30893" w:rsidRDefault="00C30893" w:rsidP="00C30893">
      <w:pPr>
        <w:pStyle w:val="ListParagraph"/>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students are required to attend the weekly classes for HUMN*3020</w:t>
      </w:r>
      <w:r w:rsidR="00A10CED">
        <w:rPr>
          <w:sz w:val="24"/>
          <w:szCs w:val="24"/>
          <w:lang w:val="en-US"/>
        </w:rPr>
        <w:t xml:space="preserve"> (MW 10:30-11:20 MCKN 233)</w:t>
      </w:r>
    </w:p>
    <w:p w14:paraId="53EABE34" w14:textId="20DDA969" w:rsidR="00C30893" w:rsidRDefault="00C30893" w:rsidP="00C30893">
      <w:pPr>
        <w:pStyle w:val="ListParagraph"/>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xml:space="preserve">an additional seminar hour every week </w:t>
      </w:r>
      <w:r w:rsidR="00A10CED">
        <w:rPr>
          <w:sz w:val="24"/>
          <w:szCs w:val="24"/>
          <w:lang w:val="en-US"/>
        </w:rPr>
        <w:t>(F 12:30-1:20, MCKN 342)</w:t>
      </w:r>
    </w:p>
    <w:p w14:paraId="4672897F" w14:textId="07BA0AFD" w:rsidR="00C30893" w:rsidRDefault="00C30893" w:rsidP="00C30893">
      <w:pPr>
        <w:pStyle w:val="ListParagraph"/>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xml:space="preserve">group and independent work submitted online, via </w:t>
      </w:r>
      <w:proofErr w:type="spellStart"/>
      <w:r>
        <w:rPr>
          <w:sz w:val="24"/>
          <w:szCs w:val="24"/>
          <w:lang w:val="en-US"/>
        </w:rPr>
        <w:t>Courselink</w:t>
      </w:r>
      <w:proofErr w:type="spellEnd"/>
    </w:p>
    <w:p w14:paraId="5EAB3CDF" w14:textId="75EC2C5C" w:rsidR="002A210F" w:rsidRPr="002A210F" w:rsidRDefault="002A210F" w:rsidP="002A210F">
      <w:pPr>
        <w:pStyle w:val="ListParagraph"/>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sidRPr="002A210F">
        <w:rPr>
          <w:sz w:val="24"/>
          <w:szCs w:val="24"/>
          <w:lang w:val="en-US"/>
        </w:rPr>
        <w:t xml:space="preserve">Course materials will be available through </w:t>
      </w:r>
      <w:proofErr w:type="spellStart"/>
      <w:r w:rsidRPr="002A210F">
        <w:rPr>
          <w:sz w:val="24"/>
          <w:szCs w:val="24"/>
          <w:lang w:val="en-US"/>
        </w:rPr>
        <w:t>Courselink</w:t>
      </w:r>
      <w:proofErr w:type="spellEnd"/>
      <w:r w:rsidRPr="002A210F">
        <w:rPr>
          <w:sz w:val="24"/>
          <w:szCs w:val="24"/>
          <w:lang w:val="en-US"/>
        </w:rPr>
        <w:t xml:space="preserve"> and online resources</w:t>
      </w:r>
    </w:p>
    <w:p w14:paraId="1E41B8C2" w14:textId="77777777" w:rsidR="00C30893"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p>
    <w:p w14:paraId="4FCE2A1A" w14:textId="77777777" w:rsidR="00C30893" w:rsidRDefault="00C30893" w:rsidP="00C308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sidRPr="00641358">
        <w:rPr>
          <w:b/>
          <w:bCs/>
          <w:sz w:val="24"/>
          <w:szCs w:val="24"/>
          <w:lang w:val="en-US"/>
        </w:rPr>
        <w:t>Method</w:t>
      </w:r>
      <w:r>
        <w:rPr>
          <w:b/>
          <w:bCs/>
          <w:sz w:val="24"/>
          <w:szCs w:val="24"/>
          <w:lang w:val="en-US"/>
        </w:rPr>
        <w:t xml:space="preserve"> of Evaluation</w:t>
      </w:r>
      <w:r>
        <w:rPr>
          <w:sz w:val="24"/>
          <w:szCs w:val="24"/>
          <w:lang w:val="en-US"/>
        </w:rPr>
        <w:t xml:space="preserve">: </w:t>
      </w:r>
    </w:p>
    <w:p w14:paraId="333211EB" w14:textId="4207A2DF" w:rsidR="00C30893" w:rsidRDefault="00C30893" w:rsidP="00C3089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920" w:hanging="7920"/>
        <w:rPr>
          <w:sz w:val="24"/>
          <w:szCs w:val="24"/>
          <w:lang w:val="en-US"/>
        </w:rPr>
      </w:pPr>
      <w:r>
        <w:rPr>
          <w:sz w:val="24"/>
          <w:szCs w:val="24"/>
          <w:lang w:val="en-US"/>
        </w:rPr>
        <w:t>Translation Comparison</w:t>
      </w:r>
      <w:r w:rsidR="00B02B23">
        <w:rPr>
          <w:sz w:val="24"/>
          <w:szCs w:val="24"/>
          <w:lang w:val="en-US"/>
        </w:rPr>
        <w:tab/>
      </w:r>
      <w:r w:rsidR="00073F9C">
        <w:rPr>
          <w:sz w:val="24"/>
          <w:szCs w:val="24"/>
          <w:lang w:val="en-US"/>
        </w:rPr>
        <w:tab/>
      </w:r>
      <w:r>
        <w:rPr>
          <w:sz w:val="24"/>
          <w:szCs w:val="24"/>
          <w:lang w:val="en-US"/>
        </w:rPr>
        <w:t>10%</w:t>
      </w:r>
    </w:p>
    <w:p w14:paraId="22E6427C" w14:textId="030DC33D" w:rsidR="00C30893" w:rsidRDefault="00C30893" w:rsidP="00C3089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920" w:hanging="7920"/>
        <w:rPr>
          <w:sz w:val="24"/>
          <w:szCs w:val="24"/>
          <w:lang w:val="en-US"/>
        </w:rPr>
      </w:pPr>
      <w:r>
        <w:rPr>
          <w:sz w:val="24"/>
          <w:szCs w:val="24"/>
          <w:lang w:val="en-US"/>
        </w:rPr>
        <w:t>Version Comparison</w:t>
      </w:r>
      <w:r w:rsidR="00B02B23">
        <w:rPr>
          <w:sz w:val="24"/>
          <w:szCs w:val="24"/>
          <w:lang w:val="en-US"/>
        </w:rPr>
        <w:tab/>
      </w:r>
      <w:r w:rsidR="00B02B23">
        <w:rPr>
          <w:sz w:val="24"/>
          <w:szCs w:val="24"/>
          <w:lang w:val="en-US"/>
        </w:rPr>
        <w:tab/>
      </w:r>
      <w:r w:rsidR="00073F9C">
        <w:rPr>
          <w:sz w:val="24"/>
          <w:szCs w:val="24"/>
          <w:lang w:val="en-US"/>
        </w:rPr>
        <w:tab/>
      </w:r>
      <w:r>
        <w:rPr>
          <w:sz w:val="24"/>
          <w:szCs w:val="24"/>
          <w:lang w:val="en-US"/>
        </w:rPr>
        <w:t>20%</w:t>
      </w:r>
    </w:p>
    <w:p w14:paraId="769147EA" w14:textId="1B4361DB" w:rsidR="00C30893" w:rsidRDefault="00C30893" w:rsidP="00C3089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920" w:hanging="7920"/>
        <w:rPr>
          <w:sz w:val="24"/>
          <w:szCs w:val="24"/>
          <w:lang w:val="en-US"/>
        </w:rPr>
      </w:pPr>
      <w:r>
        <w:rPr>
          <w:sz w:val="24"/>
          <w:szCs w:val="24"/>
          <w:lang w:val="en-US"/>
        </w:rPr>
        <w:t>Responses to Discussion Questions</w:t>
      </w:r>
      <w:r w:rsidR="00073F9C">
        <w:rPr>
          <w:sz w:val="24"/>
          <w:szCs w:val="24"/>
          <w:lang w:val="en-US"/>
        </w:rPr>
        <w:tab/>
      </w:r>
      <w:r w:rsidR="00B02B23">
        <w:rPr>
          <w:sz w:val="24"/>
          <w:szCs w:val="24"/>
          <w:lang w:val="en-US"/>
        </w:rPr>
        <w:t>2</w:t>
      </w:r>
      <w:r>
        <w:rPr>
          <w:sz w:val="24"/>
          <w:szCs w:val="24"/>
          <w:lang w:val="en-US"/>
        </w:rPr>
        <w:t>5%</w:t>
      </w:r>
    </w:p>
    <w:p w14:paraId="3E80D70A" w14:textId="3A002932" w:rsidR="00C30893" w:rsidRDefault="00C30893" w:rsidP="00C3089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920" w:hanging="7920"/>
        <w:rPr>
          <w:sz w:val="24"/>
          <w:szCs w:val="24"/>
          <w:lang w:val="en-US"/>
        </w:rPr>
      </w:pPr>
      <w:r>
        <w:rPr>
          <w:sz w:val="24"/>
          <w:szCs w:val="24"/>
          <w:lang w:val="en-US"/>
        </w:rPr>
        <w:t xml:space="preserve">Text interpretation (in German) </w:t>
      </w:r>
      <w:r>
        <w:rPr>
          <w:sz w:val="24"/>
          <w:szCs w:val="24"/>
          <w:lang w:val="en-US"/>
        </w:rPr>
        <w:tab/>
        <w:t>15%</w:t>
      </w:r>
    </w:p>
    <w:p w14:paraId="6FC67E5C" w14:textId="33392806" w:rsidR="00C30893" w:rsidRDefault="00C30893" w:rsidP="00C3089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920" w:hanging="7920"/>
        <w:rPr>
          <w:sz w:val="24"/>
          <w:szCs w:val="24"/>
          <w:lang w:val="en-US"/>
        </w:rPr>
      </w:pPr>
      <w:r>
        <w:rPr>
          <w:sz w:val="24"/>
          <w:szCs w:val="24"/>
          <w:lang w:val="en-US"/>
        </w:rPr>
        <w:t xml:space="preserve">Research paper* </w:t>
      </w:r>
      <w:r>
        <w:rPr>
          <w:sz w:val="24"/>
          <w:szCs w:val="24"/>
          <w:lang w:val="en-US"/>
        </w:rPr>
        <w:tab/>
      </w:r>
      <w:r>
        <w:rPr>
          <w:sz w:val="24"/>
          <w:szCs w:val="24"/>
          <w:lang w:val="en-US"/>
        </w:rPr>
        <w:tab/>
      </w:r>
      <w:r>
        <w:rPr>
          <w:sz w:val="24"/>
          <w:szCs w:val="24"/>
          <w:lang w:val="en-US"/>
        </w:rPr>
        <w:tab/>
        <w:t>30%</w:t>
      </w:r>
    </w:p>
    <w:p w14:paraId="2CEA868F" w14:textId="77777777" w:rsidR="00C30893" w:rsidRDefault="00C30893" w:rsidP="00C3089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920" w:hanging="7920"/>
        <w:rPr>
          <w:sz w:val="24"/>
          <w:szCs w:val="24"/>
          <w:lang w:val="en-US"/>
        </w:rPr>
      </w:pPr>
    </w:p>
    <w:p w14:paraId="3C38EE98" w14:textId="58F97332" w:rsidR="00C30893" w:rsidRDefault="00C30893" w:rsidP="00C3089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lastRenderedPageBreak/>
        <w:t>* This is not in addition to the Paper for HUMN*3020 but rather replaces it. That is, students will write a longer research paper requiring the use of German language scholarly sources and will receive credit for it under both course codes.</w:t>
      </w:r>
    </w:p>
    <w:p w14:paraId="4B00C6FD" w14:textId="4FC9786A" w:rsidR="00557EDF" w:rsidRDefault="00073F9C" w:rsidP="00557EDF">
      <w:pPr>
        <w:rPr>
          <w:sz w:val="24"/>
          <w:szCs w:val="24"/>
        </w:rPr>
      </w:pPr>
      <w:r>
        <w:rPr>
          <w:b/>
          <w:bCs/>
          <w:sz w:val="24"/>
          <w:szCs w:val="24"/>
        </w:rPr>
        <w:t>Responses</w:t>
      </w:r>
      <w:r w:rsidR="00557EDF">
        <w:rPr>
          <w:b/>
          <w:bCs/>
          <w:sz w:val="24"/>
          <w:szCs w:val="24"/>
        </w:rPr>
        <w:t xml:space="preserve"> to discussion questions</w:t>
      </w:r>
    </w:p>
    <w:p w14:paraId="77DEBEC9" w14:textId="6900B07A" w:rsidR="00557EDF" w:rsidRDefault="00557EDF" w:rsidP="00557EDF">
      <w:pPr>
        <w:rPr>
          <w:sz w:val="24"/>
          <w:szCs w:val="24"/>
        </w:rPr>
      </w:pPr>
      <w:r>
        <w:rPr>
          <w:sz w:val="24"/>
          <w:szCs w:val="24"/>
        </w:rPr>
        <w:t xml:space="preserve">for each reading, students will be required to post an answer to specific discussion question(s). There will be a window of time within which these tasks have to be completed. </w:t>
      </w:r>
    </w:p>
    <w:p w14:paraId="5A7F3A8B" w14:textId="3341D833" w:rsidR="002557A4" w:rsidRPr="002557A4" w:rsidRDefault="002557A4" w:rsidP="00557EDF">
      <w:pPr>
        <w:rPr>
          <w:i/>
          <w:iCs/>
          <w:sz w:val="24"/>
          <w:szCs w:val="24"/>
        </w:rPr>
      </w:pPr>
      <w:r>
        <w:rPr>
          <w:i/>
          <w:iCs/>
          <w:sz w:val="24"/>
          <w:szCs w:val="24"/>
        </w:rPr>
        <w:t xml:space="preserve">Please note: </w:t>
      </w:r>
      <w:r w:rsidR="004B4DF4">
        <w:rPr>
          <w:i/>
          <w:iCs/>
          <w:sz w:val="24"/>
          <w:szCs w:val="24"/>
        </w:rPr>
        <w:t>your answers must add to or otherwise engage with, any that were posted before yours; you will not receive credit for repeating what another student already posted.</w:t>
      </w:r>
    </w:p>
    <w:p w14:paraId="374A0DEC" w14:textId="77777777" w:rsidR="00557EDF" w:rsidRDefault="00557EDF" w:rsidP="00557EDF">
      <w:pPr>
        <w:rPr>
          <w:sz w:val="24"/>
          <w:szCs w:val="24"/>
        </w:rPr>
      </w:pPr>
    </w:p>
    <w:p w14:paraId="70483C99" w14:textId="77777777" w:rsidR="00AA6B59" w:rsidRDefault="00AA6B59" w:rsidP="00AA6B59">
      <w:pPr>
        <w:rPr>
          <w:b/>
          <w:bCs/>
          <w:sz w:val="24"/>
          <w:szCs w:val="24"/>
        </w:rPr>
      </w:pPr>
      <w:r w:rsidRPr="00592965">
        <w:rPr>
          <w:b/>
          <w:bCs/>
          <w:sz w:val="24"/>
          <w:szCs w:val="24"/>
        </w:rPr>
        <w:t>Translation Comparison</w:t>
      </w:r>
      <w:r>
        <w:rPr>
          <w:b/>
          <w:bCs/>
          <w:sz w:val="24"/>
          <w:szCs w:val="24"/>
        </w:rPr>
        <w:t xml:space="preserve"> - Note: this can be done as an individual assignment, in pairs, or as a group. </w:t>
      </w:r>
    </w:p>
    <w:p w14:paraId="1E499E70" w14:textId="77777777" w:rsidR="00AA6B59" w:rsidRPr="009E0D60" w:rsidRDefault="00AA6B59" w:rsidP="00AA6B59">
      <w:pPr>
        <w:rPr>
          <w:sz w:val="24"/>
          <w:szCs w:val="24"/>
          <w:u w:val="single"/>
        </w:rPr>
      </w:pPr>
      <w:r w:rsidRPr="00772DDA">
        <w:rPr>
          <w:b/>
          <w:bCs/>
          <w:sz w:val="24"/>
          <w:szCs w:val="24"/>
          <w:u w:val="single"/>
        </w:rPr>
        <w:t>Due date</w:t>
      </w:r>
      <w:r>
        <w:rPr>
          <w:sz w:val="24"/>
          <w:szCs w:val="24"/>
          <w:u w:val="single"/>
        </w:rPr>
        <w:t>: Sept. 30</w:t>
      </w:r>
    </w:p>
    <w:p w14:paraId="094FF50D" w14:textId="5B789657" w:rsidR="00AA6B59" w:rsidRDefault="00AA6B59" w:rsidP="00AA6B59">
      <w:pPr>
        <w:rPr>
          <w:sz w:val="24"/>
          <w:szCs w:val="24"/>
        </w:rPr>
      </w:pPr>
      <w:r w:rsidRPr="00592965">
        <w:rPr>
          <w:sz w:val="24"/>
          <w:szCs w:val="24"/>
        </w:rPr>
        <w:t>Students will read the brothers Grimm’s KHM 36 in its original, then find and compare 3 translations of it. They will prepare a written report on the results of this comparison. Note: you need not compare the whole text in detail; I would suggest focussing on certain aspects – particularly the sources of humour (verbal, scatological</w:t>
      </w:r>
      <w:r>
        <w:rPr>
          <w:sz w:val="24"/>
          <w:szCs w:val="24"/>
        </w:rPr>
        <w:t>, slapstick) – or certain passages, and comparing those in detail. Which do you consider the most effective translation and why?</w:t>
      </w:r>
    </w:p>
    <w:p w14:paraId="3C2C5E4C" w14:textId="77777777" w:rsidR="00AA6B59" w:rsidRDefault="00AA6B59" w:rsidP="00AA6B59">
      <w:pPr>
        <w:rPr>
          <w:sz w:val="24"/>
          <w:szCs w:val="24"/>
        </w:rPr>
      </w:pPr>
    </w:p>
    <w:p w14:paraId="2F04D59A" w14:textId="613DE720" w:rsidR="00557EDF" w:rsidRDefault="00557EDF" w:rsidP="00557EDF">
      <w:pPr>
        <w:rPr>
          <w:b/>
          <w:bCs/>
          <w:sz w:val="24"/>
          <w:szCs w:val="24"/>
        </w:rPr>
      </w:pPr>
      <w:r w:rsidRPr="00592965">
        <w:rPr>
          <w:b/>
          <w:bCs/>
          <w:sz w:val="24"/>
          <w:szCs w:val="24"/>
        </w:rPr>
        <w:t>Version Comparison</w:t>
      </w:r>
      <w:r w:rsidR="00BD5308">
        <w:rPr>
          <w:b/>
          <w:bCs/>
          <w:sz w:val="24"/>
          <w:szCs w:val="24"/>
        </w:rPr>
        <w:t xml:space="preserve"> – Note: this can be done as an individual assignment, in pairs, or as a </w:t>
      </w:r>
      <w:r w:rsidR="00CB5920">
        <w:rPr>
          <w:b/>
          <w:bCs/>
          <w:sz w:val="24"/>
          <w:szCs w:val="24"/>
        </w:rPr>
        <w:t xml:space="preserve">group. </w:t>
      </w:r>
    </w:p>
    <w:p w14:paraId="1ED89E41" w14:textId="6064AB45" w:rsidR="00BB3D28" w:rsidRPr="00592965" w:rsidRDefault="00BB3D28" w:rsidP="00557EDF">
      <w:pPr>
        <w:rPr>
          <w:sz w:val="24"/>
          <w:szCs w:val="24"/>
        </w:rPr>
      </w:pPr>
      <w:r w:rsidRPr="00BB3D28">
        <w:rPr>
          <w:b/>
          <w:bCs/>
          <w:sz w:val="24"/>
          <w:szCs w:val="24"/>
          <w:u w:val="single"/>
        </w:rPr>
        <w:t>Due date</w:t>
      </w:r>
      <w:r>
        <w:rPr>
          <w:b/>
          <w:bCs/>
          <w:sz w:val="24"/>
          <w:szCs w:val="24"/>
        </w:rPr>
        <w:t>:</w:t>
      </w:r>
      <w:r w:rsidR="009E0D60">
        <w:rPr>
          <w:b/>
          <w:bCs/>
          <w:sz w:val="24"/>
          <w:szCs w:val="24"/>
        </w:rPr>
        <w:t xml:space="preserve"> Oct. 14</w:t>
      </w:r>
    </w:p>
    <w:p w14:paraId="678337A1" w14:textId="49D59B4F" w:rsidR="00557EDF" w:rsidRPr="00592965" w:rsidRDefault="00557EDF" w:rsidP="00557EDF">
      <w:pPr>
        <w:rPr>
          <w:sz w:val="24"/>
          <w:szCs w:val="24"/>
        </w:rPr>
      </w:pPr>
      <w:r w:rsidRPr="00592965">
        <w:rPr>
          <w:sz w:val="24"/>
          <w:szCs w:val="24"/>
        </w:rPr>
        <w:t xml:space="preserve">Students will read </w:t>
      </w:r>
      <w:r w:rsidR="00CB5920">
        <w:rPr>
          <w:sz w:val="24"/>
          <w:szCs w:val="24"/>
        </w:rPr>
        <w:t>the Grimms’</w:t>
      </w:r>
      <w:r w:rsidRPr="00592965">
        <w:rPr>
          <w:sz w:val="24"/>
          <w:szCs w:val="24"/>
        </w:rPr>
        <w:t xml:space="preserve"> version of the fairy tale “D</w:t>
      </w:r>
      <w:r w:rsidR="00CB5920">
        <w:rPr>
          <w:sz w:val="24"/>
          <w:szCs w:val="24"/>
        </w:rPr>
        <w:t xml:space="preserve">as </w:t>
      </w:r>
      <w:proofErr w:type="spellStart"/>
      <w:r w:rsidR="00CB5920">
        <w:rPr>
          <w:sz w:val="24"/>
          <w:szCs w:val="24"/>
        </w:rPr>
        <w:t>blaue</w:t>
      </w:r>
      <w:proofErr w:type="spellEnd"/>
      <w:r w:rsidR="00CB5920">
        <w:rPr>
          <w:sz w:val="24"/>
          <w:szCs w:val="24"/>
        </w:rPr>
        <w:t xml:space="preserve"> Licht</w:t>
      </w:r>
      <w:r w:rsidRPr="00592965">
        <w:rPr>
          <w:sz w:val="24"/>
          <w:szCs w:val="24"/>
        </w:rPr>
        <w:t>” and watch the DEFA film version of it. They will then prepare a written report comparing the two versions. The report must address the following topics:</w:t>
      </w:r>
    </w:p>
    <w:p w14:paraId="2FFA0EA8" w14:textId="3C2BBA2E" w:rsidR="00557EDF" w:rsidRPr="00592965" w:rsidRDefault="00557EDF" w:rsidP="00557EDF">
      <w:pPr>
        <w:numPr>
          <w:ilvl w:val="1"/>
          <w:numId w:val="1"/>
        </w:numPr>
        <w:rPr>
          <w:sz w:val="24"/>
          <w:szCs w:val="24"/>
        </w:rPr>
      </w:pPr>
      <w:r w:rsidRPr="00592965">
        <w:rPr>
          <w:sz w:val="24"/>
          <w:szCs w:val="24"/>
        </w:rPr>
        <w:t>relevant context (</w:t>
      </w:r>
      <w:r w:rsidR="009F3F68">
        <w:rPr>
          <w:sz w:val="24"/>
          <w:szCs w:val="24"/>
        </w:rPr>
        <w:t>background to the Grimm tale</w:t>
      </w:r>
      <w:r w:rsidR="00E41A40">
        <w:rPr>
          <w:sz w:val="24"/>
          <w:szCs w:val="24"/>
        </w:rPr>
        <w:t xml:space="preserve">, commentaries on it, </w:t>
      </w:r>
      <w:r w:rsidRPr="00592965">
        <w:rPr>
          <w:sz w:val="24"/>
          <w:szCs w:val="24"/>
        </w:rPr>
        <w:t>GDR ideology and cultural politics)</w:t>
      </w:r>
    </w:p>
    <w:p w14:paraId="2710FD7A" w14:textId="1C604EF5" w:rsidR="00557EDF" w:rsidRDefault="00557EDF" w:rsidP="00557EDF">
      <w:pPr>
        <w:numPr>
          <w:ilvl w:val="1"/>
          <w:numId w:val="1"/>
        </w:numPr>
        <w:rPr>
          <w:sz w:val="24"/>
          <w:szCs w:val="24"/>
        </w:rPr>
      </w:pPr>
      <w:r w:rsidRPr="00592965">
        <w:rPr>
          <w:sz w:val="24"/>
          <w:szCs w:val="24"/>
        </w:rPr>
        <w:t>detailed list of differences in plot</w:t>
      </w:r>
      <w:r w:rsidR="00F0206F">
        <w:rPr>
          <w:sz w:val="24"/>
          <w:szCs w:val="24"/>
        </w:rPr>
        <w:t xml:space="preserve"> and characterization</w:t>
      </w:r>
      <w:r w:rsidRPr="00592965">
        <w:rPr>
          <w:sz w:val="24"/>
          <w:szCs w:val="24"/>
        </w:rPr>
        <w:t>, the likely reasons and the effect of these differences</w:t>
      </w:r>
    </w:p>
    <w:p w14:paraId="35C1CE31" w14:textId="6BD3B674" w:rsidR="00F0206F" w:rsidRPr="00592965" w:rsidRDefault="00F0206F" w:rsidP="00F0206F">
      <w:pPr>
        <w:numPr>
          <w:ilvl w:val="2"/>
          <w:numId w:val="1"/>
        </w:numPr>
        <w:rPr>
          <w:sz w:val="24"/>
          <w:szCs w:val="24"/>
        </w:rPr>
      </w:pPr>
      <w:r>
        <w:rPr>
          <w:sz w:val="24"/>
          <w:szCs w:val="24"/>
        </w:rPr>
        <w:t>note especially</w:t>
      </w:r>
      <w:r w:rsidR="009D71E6">
        <w:rPr>
          <w:sz w:val="24"/>
          <w:szCs w:val="24"/>
        </w:rPr>
        <w:t xml:space="preserve">: the characterization of the king and the princess, the nature of the magic helper, </w:t>
      </w:r>
      <w:r w:rsidR="005A6035">
        <w:rPr>
          <w:sz w:val="24"/>
          <w:szCs w:val="24"/>
        </w:rPr>
        <w:t xml:space="preserve">the addition of </w:t>
      </w:r>
      <w:r w:rsidR="005D3650">
        <w:rPr>
          <w:sz w:val="24"/>
          <w:szCs w:val="24"/>
        </w:rPr>
        <w:t>the maid (reasons, effect)</w:t>
      </w:r>
    </w:p>
    <w:p w14:paraId="51D8FEDF" w14:textId="02A2E692" w:rsidR="00557EDF" w:rsidRPr="00592965" w:rsidRDefault="00091826" w:rsidP="00557EDF">
      <w:pPr>
        <w:numPr>
          <w:ilvl w:val="1"/>
          <w:numId w:val="1"/>
        </w:numPr>
        <w:rPr>
          <w:sz w:val="24"/>
          <w:szCs w:val="24"/>
        </w:rPr>
      </w:pPr>
      <w:r>
        <w:rPr>
          <w:sz w:val="24"/>
          <w:szCs w:val="24"/>
        </w:rPr>
        <w:t xml:space="preserve">magic in the DEFA film: extent of it, </w:t>
      </w:r>
      <w:r w:rsidR="005A6035">
        <w:rPr>
          <w:sz w:val="24"/>
          <w:szCs w:val="24"/>
        </w:rPr>
        <w:t>attitude to it/what is said about it – what might be the reason for this treatment?</w:t>
      </w:r>
      <w:r w:rsidR="00557EDF" w:rsidRPr="00592965">
        <w:rPr>
          <w:sz w:val="24"/>
          <w:szCs w:val="24"/>
        </w:rPr>
        <w:t xml:space="preserve"> </w:t>
      </w:r>
    </w:p>
    <w:p w14:paraId="0CB68AC7" w14:textId="4B4AB024" w:rsidR="00557EDF" w:rsidRPr="00592965" w:rsidRDefault="005D3650" w:rsidP="00557EDF">
      <w:pPr>
        <w:numPr>
          <w:ilvl w:val="1"/>
          <w:numId w:val="1"/>
        </w:numPr>
        <w:rPr>
          <w:sz w:val="24"/>
          <w:szCs w:val="24"/>
        </w:rPr>
      </w:pPr>
      <w:r>
        <w:rPr>
          <w:sz w:val="24"/>
          <w:szCs w:val="24"/>
        </w:rPr>
        <w:t>is there a moral lesson? a utopian impulse?</w:t>
      </w:r>
    </w:p>
    <w:p w14:paraId="51F6BEFF" w14:textId="77777777" w:rsidR="00557EDF" w:rsidRPr="00592965" w:rsidRDefault="00557EDF" w:rsidP="00557EDF">
      <w:pPr>
        <w:numPr>
          <w:ilvl w:val="1"/>
          <w:numId w:val="1"/>
        </w:numPr>
        <w:rPr>
          <w:sz w:val="24"/>
          <w:szCs w:val="24"/>
        </w:rPr>
      </w:pPr>
      <w:r w:rsidRPr="00592965">
        <w:rPr>
          <w:sz w:val="24"/>
          <w:szCs w:val="24"/>
        </w:rPr>
        <w:t xml:space="preserve">contribution of the visual dimension of the film </w:t>
      </w:r>
    </w:p>
    <w:p w14:paraId="020A1A27" w14:textId="77777777" w:rsidR="00557EDF" w:rsidRPr="00592965" w:rsidRDefault="00557EDF" w:rsidP="00557EDF">
      <w:pPr>
        <w:rPr>
          <w:sz w:val="24"/>
          <w:szCs w:val="24"/>
        </w:rPr>
      </w:pPr>
    </w:p>
    <w:p w14:paraId="1E176FAE" w14:textId="759ADD20" w:rsidR="00557EDF" w:rsidRDefault="00557EDF" w:rsidP="00557EDF">
      <w:pPr>
        <w:rPr>
          <w:sz w:val="24"/>
          <w:szCs w:val="24"/>
        </w:rPr>
      </w:pPr>
      <w:r>
        <w:rPr>
          <w:b/>
          <w:bCs/>
          <w:sz w:val="24"/>
          <w:szCs w:val="24"/>
        </w:rPr>
        <w:t xml:space="preserve">Notes on the </w:t>
      </w:r>
      <w:r w:rsidR="00E300E9">
        <w:rPr>
          <w:b/>
          <w:bCs/>
          <w:sz w:val="24"/>
          <w:szCs w:val="24"/>
        </w:rPr>
        <w:t>Comparison</w:t>
      </w:r>
      <w:r>
        <w:rPr>
          <w:b/>
          <w:bCs/>
          <w:sz w:val="24"/>
          <w:szCs w:val="24"/>
        </w:rPr>
        <w:t xml:space="preserve"> Projects</w:t>
      </w:r>
    </w:p>
    <w:p w14:paraId="042426CE" w14:textId="77777777" w:rsidR="00557EDF" w:rsidRDefault="00557EDF" w:rsidP="00557EDF">
      <w:pPr>
        <w:numPr>
          <w:ilvl w:val="0"/>
          <w:numId w:val="4"/>
        </w:numPr>
        <w:rPr>
          <w:sz w:val="24"/>
          <w:szCs w:val="24"/>
        </w:rPr>
      </w:pPr>
      <w:r>
        <w:rPr>
          <w:sz w:val="24"/>
          <w:szCs w:val="24"/>
        </w:rPr>
        <w:t>the reports may be written in English or German, depending on the students’ preferences and linguistic abilities</w:t>
      </w:r>
    </w:p>
    <w:p w14:paraId="39960AEE" w14:textId="44BEA2C6" w:rsidR="00557EDF" w:rsidRDefault="00557EDF" w:rsidP="00557EDF">
      <w:pPr>
        <w:numPr>
          <w:ilvl w:val="0"/>
          <w:numId w:val="4"/>
        </w:numPr>
        <w:rPr>
          <w:sz w:val="24"/>
          <w:szCs w:val="24"/>
        </w:rPr>
      </w:pPr>
      <w:r>
        <w:rPr>
          <w:sz w:val="24"/>
          <w:szCs w:val="24"/>
        </w:rPr>
        <w:t xml:space="preserve">these are reports rather than essays: they need not have a thesis, </w:t>
      </w:r>
      <w:proofErr w:type="gramStart"/>
      <w:r>
        <w:rPr>
          <w:sz w:val="24"/>
          <w:szCs w:val="24"/>
        </w:rPr>
        <w:t>paragraphs</w:t>
      </w:r>
      <w:proofErr w:type="gramEnd"/>
      <w:r>
        <w:rPr>
          <w:sz w:val="24"/>
          <w:szCs w:val="24"/>
        </w:rPr>
        <w:t xml:space="preserve"> and polished style; they may be organized in bulleted lists or subsections, but they must be written in full sentences</w:t>
      </w:r>
      <w:r w:rsidR="004219E5">
        <w:rPr>
          <w:sz w:val="24"/>
          <w:szCs w:val="24"/>
        </w:rPr>
        <w:t>, and they do need to have arguments</w:t>
      </w:r>
    </w:p>
    <w:p w14:paraId="4C2E0F85" w14:textId="77777777" w:rsidR="00557EDF" w:rsidRDefault="00557EDF" w:rsidP="00557EDF">
      <w:pPr>
        <w:rPr>
          <w:sz w:val="24"/>
          <w:szCs w:val="24"/>
        </w:rPr>
      </w:pPr>
    </w:p>
    <w:p w14:paraId="1E1650F6" w14:textId="2DBEA8AE" w:rsidR="00557EDF" w:rsidRDefault="00557EDF" w:rsidP="00557E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4"/>
          <w:szCs w:val="24"/>
          <w:lang w:val="en-US"/>
        </w:rPr>
      </w:pPr>
      <w:r>
        <w:rPr>
          <w:b/>
          <w:bCs/>
          <w:sz w:val="24"/>
          <w:szCs w:val="24"/>
          <w:lang w:val="en-US"/>
        </w:rPr>
        <w:t>Research Paper</w:t>
      </w:r>
    </w:p>
    <w:p w14:paraId="0659E937" w14:textId="0C067325" w:rsidR="005E4B56" w:rsidRPr="005E4B56" w:rsidRDefault="005E4B56" w:rsidP="00557E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u w:val="single"/>
          <w:lang w:val="en-US"/>
        </w:rPr>
      </w:pPr>
      <w:r>
        <w:rPr>
          <w:b/>
          <w:bCs/>
          <w:sz w:val="24"/>
          <w:szCs w:val="24"/>
          <w:u w:val="single"/>
          <w:lang w:val="en-US"/>
        </w:rPr>
        <w:t xml:space="preserve">Due date: </w:t>
      </w:r>
      <w:r w:rsidR="00023EDF">
        <w:rPr>
          <w:b/>
          <w:bCs/>
          <w:sz w:val="24"/>
          <w:szCs w:val="24"/>
          <w:u w:val="single"/>
          <w:lang w:val="en-US"/>
        </w:rPr>
        <w:t>Nov. 25</w:t>
      </w:r>
    </w:p>
    <w:p w14:paraId="592CB991" w14:textId="0837AF6E" w:rsidR="00557EDF" w:rsidRDefault="00557EDF" w:rsidP="00557E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de-DE"/>
        </w:rPr>
        <w:t xml:space="preserve"> </w:t>
      </w:r>
      <w:r>
        <w:rPr>
          <w:sz w:val="24"/>
          <w:szCs w:val="24"/>
          <w:lang w:val="en-US"/>
        </w:rPr>
        <w:t xml:space="preserve">Some possible topics will be provided; however, you are encouraged to come up with your own topic (if you do, </w:t>
      </w:r>
      <w:r w:rsidR="00A14587" w:rsidRPr="00CD7329">
        <w:rPr>
          <w:b/>
          <w:bCs/>
          <w:sz w:val="24"/>
          <w:szCs w:val="24"/>
          <w:u w:val="single"/>
          <w:lang w:val="en-US"/>
        </w:rPr>
        <w:t xml:space="preserve">you must </w:t>
      </w:r>
      <w:r w:rsidRPr="00CD7329">
        <w:rPr>
          <w:b/>
          <w:bCs/>
          <w:sz w:val="24"/>
          <w:szCs w:val="24"/>
          <w:u w:val="single"/>
          <w:lang w:val="en-US"/>
        </w:rPr>
        <w:t>check it with me before you begin work</w:t>
      </w:r>
      <w:r>
        <w:rPr>
          <w:sz w:val="24"/>
          <w:szCs w:val="24"/>
          <w:lang w:val="en-US"/>
        </w:rPr>
        <w:t xml:space="preserve">). You can include texts </w:t>
      </w:r>
      <w:r>
        <w:rPr>
          <w:sz w:val="24"/>
          <w:szCs w:val="24"/>
          <w:lang w:val="en-US"/>
        </w:rPr>
        <w:lastRenderedPageBreak/>
        <w:t xml:space="preserve">read in HUMN as well as in GERM 3020; you will need to read and quote the primary texts in German, even if you initially read them in translation. You may also include texts outside both reading lists. You will have to read scholarly literature for the paper, </w:t>
      </w:r>
      <w:r w:rsidRPr="00CD7329">
        <w:rPr>
          <w:b/>
          <w:bCs/>
          <w:sz w:val="24"/>
          <w:szCs w:val="24"/>
          <w:u w:val="single"/>
          <w:lang w:val="en-US"/>
        </w:rPr>
        <w:t>you must have a minimum of 6 sources, of which at least 3 must be in German</w:t>
      </w:r>
      <w:r w:rsidRPr="00CD7329">
        <w:rPr>
          <w:sz w:val="24"/>
          <w:szCs w:val="24"/>
          <w:u w:val="single"/>
          <w:lang w:val="en-US"/>
        </w:rPr>
        <w:t>.</w:t>
      </w:r>
      <w:r>
        <w:rPr>
          <w:sz w:val="24"/>
          <w:szCs w:val="24"/>
          <w:lang w:val="en-US"/>
        </w:rPr>
        <w:t xml:space="preserve"> You may use web sites as well as printed sources, but keep in mind that not all web sites are reliable, and you will be held responsible for any wrong information you </w:t>
      </w:r>
      <w:r w:rsidR="00DE15D0">
        <w:rPr>
          <w:sz w:val="24"/>
          <w:szCs w:val="24"/>
          <w:lang w:val="en-US"/>
        </w:rPr>
        <w:t>give</w:t>
      </w:r>
      <w:r>
        <w:rPr>
          <w:sz w:val="24"/>
          <w:szCs w:val="24"/>
          <w:lang w:val="en-US"/>
        </w:rPr>
        <w:t>. You must attach a bibliography to your paper and provide footnotes for direct quotations. The format of footnotes and bibliography must conform to the guidelines of the</w:t>
      </w:r>
      <w:r>
        <w:rPr>
          <w:i/>
          <w:iCs/>
          <w:sz w:val="24"/>
          <w:szCs w:val="24"/>
          <w:lang w:val="en-US"/>
        </w:rPr>
        <w:t xml:space="preserve"> MLA Handbook</w:t>
      </w:r>
      <w:r>
        <w:rPr>
          <w:b/>
          <w:bCs/>
          <w:sz w:val="24"/>
          <w:szCs w:val="24"/>
          <w:lang w:val="en-US"/>
        </w:rPr>
        <w:t>.</w:t>
      </w:r>
      <w:r>
        <w:rPr>
          <w:sz w:val="24"/>
          <w:szCs w:val="24"/>
          <w:lang w:val="en-US"/>
        </w:rPr>
        <w:t xml:space="preserve"> </w:t>
      </w:r>
    </w:p>
    <w:p w14:paraId="2C8ACE63" w14:textId="77777777" w:rsidR="00557EDF" w:rsidRPr="00BA4013" w:rsidRDefault="00557EDF" w:rsidP="00557E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de-DE"/>
        </w:rPr>
      </w:pPr>
    </w:p>
    <w:p w14:paraId="641C82BB" w14:textId="77777777" w:rsidR="00557EDF" w:rsidRDefault="00557EDF" w:rsidP="00557E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b/>
          <w:bCs/>
          <w:sz w:val="24"/>
          <w:szCs w:val="24"/>
          <w:lang w:val="en-US"/>
        </w:rPr>
        <w:t>Policy on Late Assignments</w:t>
      </w:r>
      <w:r>
        <w:rPr>
          <w:sz w:val="24"/>
          <w:szCs w:val="24"/>
          <w:lang w:val="en-US"/>
        </w:rPr>
        <w:t xml:space="preserve"> </w:t>
      </w:r>
    </w:p>
    <w:p w14:paraId="34D026D0" w14:textId="77777777" w:rsidR="00557EDF" w:rsidRDefault="00557EDF" w:rsidP="00557E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- 5% per day late will be deducted for the essay and the presentation reports</w:t>
      </w:r>
    </w:p>
    <w:p w14:paraId="306DBC1A" w14:textId="77777777" w:rsidR="00557EDF" w:rsidRDefault="00557EDF" w:rsidP="00557E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 posts to discussion questions and responses to posts must be done within the window of time assigned; once the discussion topic is locked, no makeup is possible and a grade of 0% will apply</w:t>
      </w:r>
    </w:p>
    <w:p w14:paraId="7CD5F04F" w14:textId="77777777" w:rsidR="00557EDF" w:rsidRDefault="00557EDF" w:rsidP="00557E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p>
    <w:p w14:paraId="3670EFC0" w14:textId="77777777" w:rsidR="00557EDF" w:rsidRDefault="00557EDF" w:rsidP="00557E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4"/>
          <w:szCs w:val="24"/>
          <w:lang w:val="en-US"/>
        </w:rPr>
      </w:pPr>
      <w:r>
        <w:rPr>
          <w:b/>
          <w:bCs/>
          <w:sz w:val="24"/>
          <w:szCs w:val="24"/>
          <w:lang w:val="en-US"/>
        </w:rPr>
        <w:t>Academic Integrity on Assignments</w:t>
      </w:r>
    </w:p>
    <w:p w14:paraId="25AA65B4" w14:textId="15840980" w:rsidR="00557EDF" w:rsidRPr="001C462D" w:rsidRDefault="00557EDF" w:rsidP="00557E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r w:rsidRPr="001C462D">
        <w:rPr>
          <w:sz w:val="24"/>
          <w:szCs w:val="24"/>
        </w:rPr>
        <w:t>In this course, your instructor will be using Turnitin, integrated with the CourseLink Dropbox tool, to detect possible plagiarism, unauthorized collaboration</w:t>
      </w:r>
      <w:r w:rsidR="00F94CB6">
        <w:rPr>
          <w:sz w:val="24"/>
          <w:szCs w:val="24"/>
        </w:rPr>
        <w:t>,</w:t>
      </w:r>
      <w:r w:rsidRPr="001C462D">
        <w:rPr>
          <w:sz w:val="24"/>
          <w:szCs w:val="24"/>
        </w:rPr>
        <w:t xml:space="preserve"> or copying as part of the ongoing efforts to maintain academic integrity at the University of Guelph. All submitted assignments will be included as source documents in the Turnitin.com reference database solely for the purpose of detecting plagiarism of such papers. Use of the Turnitin.com service is subject to the Usage Policy posted on the Turnitin.com site. A major benefit of using Turnitin is that students will be able to educate and empower themselves in preventing academic misconduct.  In this course, you may screen your own assignments through Turnitin as many times as you wish before the due date. You will be able to see and print reports that show you exactly where you have properly and improperly referenced the outside sources and materials in your assignment.</w:t>
      </w:r>
    </w:p>
    <w:p w14:paraId="150C72C6" w14:textId="77777777" w:rsidR="00557EDF" w:rsidRDefault="00557EDF" w:rsidP="00557E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74C52A9D" w14:textId="59794B7D" w:rsidR="00557EDF" w:rsidRDefault="00557EDF" w:rsidP="00557E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Emphasis"/>
          <w:sz w:val="24"/>
          <w:szCs w:val="24"/>
        </w:rPr>
      </w:pPr>
      <w:r w:rsidRPr="0040103B">
        <w:rPr>
          <w:rStyle w:val="Emphasis"/>
          <w:sz w:val="24"/>
          <w:szCs w:val="24"/>
        </w:rPr>
        <w:t xml:space="preserve">Any work you submit for grading must be entirely your own, unaided work. You may not buy your essay or </w:t>
      </w:r>
      <w:r w:rsidR="009B58FE">
        <w:rPr>
          <w:rStyle w:val="Emphasis"/>
          <w:sz w:val="24"/>
          <w:szCs w:val="24"/>
        </w:rPr>
        <w:t>reports</w:t>
      </w:r>
      <w:r w:rsidRPr="0040103B">
        <w:rPr>
          <w:rStyle w:val="Emphasis"/>
          <w:sz w:val="24"/>
          <w:szCs w:val="24"/>
        </w:rPr>
        <w:t xml:space="preserve">, you may not copy any portion of it from any sources (internet or printed). </w:t>
      </w:r>
      <w:r w:rsidR="0011691D">
        <w:rPr>
          <w:rStyle w:val="Emphasis"/>
          <w:sz w:val="24"/>
          <w:szCs w:val="24"/>
        </w:rPr>
        <w:t>A</w:t>
      </w:r>
      <w:r w:rsidRPr="0040103B">
        <w:rPr>
          <w:rStyle w:val="Emphasis"/>
          <w:sz w:val="24"/>
          <w:szCs w:val="24"/>
        </w:rPr>
        <w:t xml:space="preserve">nything you take from </w:t>
      </w:r>
      <w:r w:rsidR="0011691D">
        <w:rPr>
          <w:rStyle w:val="Emphasis"/>
          <w:sz w:val="24"/>
          <w:szCs w:val="24"/>
        </w:rPr>
        <w:t>other sources</w:t>
      </w:r>
      <w:r w:rsidRPr="0040103B">
        <w:rPr>
          <w:rStyle w:val="Emphasis"/>
          <w:sz w:val="24"/>
          <w:szCs w:val="24"/>
        </w:rPr>
        <w:t xml:space="preserve"> must be properly referenced and in quotation marks if you are repeating it verbatim</w:t>
      </w:r>
      <w:r w:rsidR="009B58FE">
        <w:rPr>
          <w:rStyle w:val="Emphasis"/>
          <w:sz w:val="24"/>
          <w:szCs w:val="24"/>
        </w:rPr>
        <w:t>.</w:t>
      </w:r>
    </w:p>
    <w:p w14:paraId="1D51E5A3" w14:textId="69E34EEA" w:rsidR="000667A8" w:rsidRDefault="000667A8" w:rsidP="00557E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Style w:val="Emphasis"/>
          <w:i w:val="0"/>
          <w:iCs w:val="0"/>
          <w:sz w:val="24"/>
          <w:szCs w:val="24"/>
        </w:rPr>
      </w:pPr>
    </w:p>
    <w:p w14:paraId="7C583F90" w14:textId="77777777" w:rsidR="006A1612" w:rsidRDefault="006A1612" w:rsidP="006A16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4"/>
          <w:szCs w:val="24"/>
          <w:lang w:val="en-US"/>
        </w:rPr>
      </w:pPr>
      <w:r>
        <w:rPr>
          <w:b/>
          <w:bCs/>
          <w:sz w:val="24"/>
          <w:szCs w:val="24"/>
          <w:lang w:val="en-US"/>
        </w:rPr>
        <w:t>Syllabus</w:t>
      </w:r>
    </w:p>
    <w:p w14:paraId="608B62C2" w14:textId="77777777" w:rsidR="006A1612" w:rsidRPr="009E0C29" w:rsidRDefault="006A1612" w:rsidP="006A16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i/>
          <w:iCs/>
          <w:sz w:val="24"/>
          <w:szCs w:val="24"/>
          <w:lang w:val="en-US"/>
        </w:rPr>
      </w:pPr>
      <w:r>
        <w:rPr>
          <w:b/>
          <w:bCs/>
          <w:i/>
          <w:iCs/>
          <w:sz w:val="24"/>
          <w:szCs w:val="24"/>
          <w:lang w:val="en-US"/>
        </w:rPr>
        <w:t>Note: dates are approximate and can be adjusted as needed</w:t>
      </w:r>
    </w:p>
    <w:p w14:paraId="5E589899" w14:textId="77777777" w:rsidR="006A1612" w:rsidRDefault="006A1612" w:rsidP="006A16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sidRPr="00C81793">
        <w:rPr>
          <w:sz w:val="24"/>
          <w:szCs w:val="24"/>
          <w:u w:val="single"/>
          <w:lang w:val="en-US"/>
        </w:rPr>
        <w:t>Week 1</w:t>
      </w:r>
      <w:r>
        <w:rPr>
          <w:sz w:val="24"/>
          <w:szCs w:val="24"/>
          <w:lang w:val="en-US"/>
        </w:rPr>
        <w:t xml:space="preserve">: Grimm, KHM 1 (“Der </w:t>
      </w:r>
      <w:proofErr w:type="spellStart"/>
      <w:r>
        <w:rPr>
          <w:sz w:val="24"/>
          <w:szCs w:val="24"/>
          <w:lang w:val="en-US"/>
        </w:rPr>
        <w:t>Froschkönig</w:t>
      </w:r>
      <w:proofErr w:type="spellEnd"/>
      <w:r>
        <w:rPr>
          <w:sz w:val="24"/>
          <w:szCs w:val="24"/>
          <w:lang w:val="en-US"/>
        </w:rPr>
        <w:t>”) – Version comparison</w:t>
      </w:r>
    </w:p>
    <w:p w14:paraId="16CE1517" w14:textId="77777777" w:rsidR="00D97AC6" w:rsidRDefault="00D97AC6" w:rsidP="006A16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u w:val="single"/>
          <w:lang w:val="en-US"/>
        </w:rPr>
      </w:pPr>
    </w:p>
    <w:p w14:paraId="07E3038C" w14:textId="47C2CA0C" w:rsidR="006A1612" w:rsidRDefault="006A1612" w:rsidP="006A16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sidRPr="00C81793">
        <w:rPr>
          <w:sz w:val="24"/>
          <w:szCs w:val="24"/>
          <w:u w:val="single"/>
          <w:lang w:val="en-US"/>
        </w:rPr>
        <w:t>Week 2</w:t>
      </w:r>
      <w:r>
        <w:rPr>
          <w:sz w:val="24"/>
          <w:szCs w:val="24"/>
          <w:lang w:val="en-US"/>
        </w:rPr>
        <w:t>: “</w:t>
      </w:r>
      <w:proofErr w:type="spellStart"/>
      <w:r>
        <w:rPr>
          <w:sz w:val="24"/>
          <w:szCs w:val="24"/>
          <w:lang w:val="en-US"/>
        </w:rPr>
        <w:t>Tischleindeckdich</w:t>
      </w:r>
      <w:proofErr w:type="spellEnd"/>
      <w:r>
        <w:rPr>
          <w:sz w:val="24"/>
          <w:szCs w:val="24"/>
          <w:lang w:val="en-US"/>
        </w:rPr>
        <w:t xml:space="preserve">” – Comparison of the Grimm and </w:t>
      </w:r>
      <w:proofErr w:type="spellStart"/>
      <w:r>
        <w:rPr>
          <w:sz w:val="24"/>
          <w:szCs w:val="24"/>
          <w:lang w:val="en-US"/>
        </w:rPr>
        <w:t>Bechstein</w:t>
      </w:r>
      <w:proofErr w:type="spellEnd"/>
      <w:r>
        <w:rPr>
          <w:sz w:val="24"/>
          <w:szCs w:val="24"/>
          <w:lang w:val="en-US"/>
        </w:rPr>
        <w:t xml:space="preserve"> versions; research task: Ludwig </w:t>
      </w:r>
      <w:proofErr w:type="spellStart"/>
      <w:r>
        <w:rPr>
          <w:sz w:val="24"/>
          <w:szCs w:val="24"/>
          <w:lang w:val="en-US"/>
        </w:rPr>
        <w:t>Bechstein</w:t>
      </w:r>
      <w:proofErr w:type="spellEnd"/>
      <w:r>
        <w:rPr>
          <w:sz w:val="24"/>
          <w:szCs w:val="24"/>
          <w:lang w:val="en-US"/>
        </w:rPr>
        <w:t>, bio and tale collections</w:t>
      </w:r>
    </w:p>
    <w:p w14:paraId="0E02C91D" w14:textId="77777777" w:rsidR="00D97AC6" w:rsidRDefault="00D97AC6" w:rsidP="006A16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u w:val="single"/>
          <w:lang w:val="en-US"/>
        </w:rPr>
      </w:pPr>
    </w:p>
    <w:p w14:paraId="2B0BBCCB" w14:textId="7B0BC7F4" w:rsidR="006A1612" w:rsidRPr="003E6BEF" w:rsidRDefault="006A1612" w:rsidP="006A16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nl-NL"/>
        </w:rPr>
      </w:pPr>
      <w:r w:rsidRPr="003E6BEF">
        <w:rPr>
          <w:sz w:val="24"/>
          <w:szCs w:val="24"/>
          <w:u w:val="single"/>
          <w:lang w:val="nl-NL"/>
        </w:rPr>
        <w:t>Week 3</w:t>
      </w:r>
      <w:r w:rsidRPr="003E6BEF">
        <w:rPr>
          <w:sz w:val="24"/>
          <w:szCs w:val="24"/>
          <w:lang w:val="nl-NL"/>
        </w:rPr>
        <w:t>: Dragonslayer tales: Grimm KHM 60 and 129; Bechstein “Die drei Hunde”, Grimm, Deutsche Sagen # 218, 219</w:t>
      </w:r>
    </w:p>
    <w:p w14:paraId="7FC918AB" w14:textId="77777777" w:rsidR="00D97AC6" w:rsidRPr="003E6BEF" w:rsidRDefault="00D97AC6" w:rsidP="006A16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u w:val="single"/>
          <w:lang w:val="nl-NL"/>
        </w:rPr>
      </w:pPr>
    </w:p>
    <w:p w14:paraId="7C5694A7" w14:textId="1BEA1F8D" w:rsidR="006A1612" w:rsidRDefault="006A1612" w:rsidP="006A16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sidRPr="00C81793">
        <w:rPr>
          <w:sz w:val="24"/>
          <w:szCs w:val="24"/>
          <w:u w:val="single"/>
          <w:lang w:val="en-US"/>
        </w:rPr>
        <w:t>Week 4</w:t>
      </w:r>
      <w:r>
        <w:rPr>
          <w:sz w:val="24"/>
          <w:szCs w:val="24"/>
          <w:lang w:val="en-US"/>
        </w:rPr>
        <w:t xml:space="preserve">: “Das </w:t>
      </w:r>
      <w:proofErr w:type="spellStart"/>
      <w:r>
        <w:rPr>
          <w:sz w:val="24"/>
          <w:szCs w:val="24"/>
          <w:lang w:val="en-US"/>
        </w:rPr>
        <w:t>blaue</w:t>
      </w:r>
      <w:proofErr w:type="spellEnd"/>
      <w:r>
        <w:rPr>
          <w:sz w:val="24"/>
          <w:szCs w:val="24"/>
          <w:lang w:val="en-US"/>
        </w:rPr>
        <w:t xml:space="preserve"> Licht” – Comparison of the Grimm version with the DEFA</w:t>
      </w:r>
    </w:p>
    <w:p w14:paraId="2091D3DD" w14:textId="4ED36C3F" w:rsidR="006A1612" w:rsidRDefault="006A1612" w:rsidP="006A16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r>
        <w:rPr>
          <w:sz w:val="24"/>
          <w:szCs w:val="24"/>
          <w:lang w:val="en-US"/>
        </w:rPr>
        <w:tab/>
        <w:t xml:space="preserve"> film one</w:t>
      </w:r>
    </w:p>
    <w:p w14:paraId="1FEC7E69" w14:textId="77777777" w:rsidR="00241881" w:rsidRDefault="00241881" w:rsidP="006A16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p>
    <w:p w14:paraId="15798F3E" w14:textId="77777777" w:rsidR="006A1612" w:rsidRDefault="006A1612" w:rsidP="006A1612">
      <w:pPr>
        <w:rPr>
          <w:sz w:val="24"/>
          <w:szCs w:val="24"/>
          <w:lang w:val="en-US"/>
        </w:rPr>
      </w:pPr>
      <w:r w:rsidRPr="00C81793">
        <w:rPr>
          <w:sz w:val="24"/>
          <w:szCs w:val="24"/>
          <w:u w:val="single"/>
          <w:lang w:val="en-US"/>
        </w:rPr>
        <w:t>Weeks 5-7:</w:t>
      </w:r>
      <w:r>
        <w:rPr>
          <w:sz w:val="24"/>
          <w:szCs w:val="24"/>
          <w:lang w:val="en-US"/>
        </w:rPr>
        <w:t xml:space="preserve"> </w:t>
      </w:r>
      <w:proofErr w:type="spellStart"/>
      <w:r>
        <w:rPr>
          <w:sz w:val="24"/>
          <w:szCs w:val="24"/>
          <w:lang w:val="en-US"/>
        </w:rPr>
        <w:t>Märchen</w:t>
      </w:r>
      <w:proofErr w:type="spellEnd"/>
      <w:r>
        <w:rPr>
          <w:sz w:val="24"/>
          <w:szCs w:val="24"/>
          <w:lang w:val="en-US"/>
        </w:rPr>
        <w:t xml:space="preserve"> in the GDR: </w:t>
      </w:r>
    </w:p>
    <w:p w14:paraId="7378FBB6" w14:textId="77777777" w:rsidR="006A1612" w:rsidRPr="003E6BEF" w:rsidRDefault="006A1612" w:rsidP="006A1612">
      <w:pPr>
        <w:ind w:firstLine="720"/>
        <w:rPr>
          <w:sz w:val="24"/>
          <w:szCs w:val="24"/>
          <w:lang w:val="nl-NL"/>
        </w:rPr>
      </w:pPr>
      <w:r w:rsidRPr="009E0C29">
        <w:rPr>
          <w:sz w:val="24"/>
          <w:szCs w:val="24"/>
          <w:lang w:val="de-DE"/>
        </w:rPr>
        <w:t xml:space="preserve">Helga Schubert, </w:t>
      </w:r>
      <w:r w:rsidRPr="003E6BEF">
        <w:rPr>
          <w:sz w:val="24"/>
          <w:szCs w:val="24"/>
          <w:lang w:val="nl-NL"/>
        </w:rPr>
        <w:t>“</w:t>
      </w:r>
      <w:r w:rsidRPr="009E0C29">
        <w:rPr>
          <w:sz w:val="24"/>
          <w:szCs w:val="24"/>
          <w:lang w:val="de-DE"/>
        </w:rPr>
        <w:t>Das Märchen von den glücklichen traurigen Menschen</w:t>
      </w:r>
      <w:r w:rsidRPr="003E6BEF">
        <w:rPr>
          <w:sz w:val="24"/>
          <w:szCs w:val="24"/>
          <w:lang w:val="nl-NL"/>
        </w:rPr>
        <w:t>”</w:t>
      </w:r>
    </w:p>
    <w:p w14:paraId="035D6C2F" w14:textId="77777777" w:rsidR="006A1612" w:rsidRPr="003E6BEF" w:rsidRDefault="006A1612" w:rsidP="006A1612">
      <w:pPr>
        <w:ind w:firstLine="720"/>
        <w:rPr>
          <w:sz w:val="24"/>
          <w:szCs w:val="24"/>
          <w:lang w:val="nl-NL"/>
        </w:rPr>
      </w:pPr>
      <w:r w:rsidRPr="009E0C29">
        <w:rPr>
          <w:sz w:val="24"/>
          <w:szCs w:val="24"/>
          <w:lang w:val="de-DE"/>
        </w:rPr>
        <w:t xml:space="preserve">Peter Hacks, </w:t>
      </w:r>
      <w:r w:rsidRPr="003E6BEF">
        <w:rPr>
          <w:sz w:val="24"/>
          <w:szCs w:val="24"/>
          <w:lang w:val="nl-NL"/>
        </w:rPr>
        <w:t>“</w:t>
      </w:r>
      <w:r w:rsidRPr="009E0C29">
        <w:rPr>
          <w:sz w:val="24"/>
          <w:szCs w:val="24"/>
          <w:lang w:val="de-DE"/>
        </w:rPr>
        <w:t>Meister Hartmuth</w:t>
      </w:r>
      <w:r w:rsidRPr="003E6BEF">
        <w:rPr>
          <w:sz w:val="24"/>
          <w:szCs w:val="24"/>
          <w:lang w:val="nl-NL"/>
        </w:rPr>
        <w:t>”</w:t>
      </w:r>
    </w:p>
    <w:p w14:paraId="320BEC51" w14:textId="77777777" w:rsidR="006A1612" w:rsidRPr="003E6BEF" w:rsidRDefault="006A1612" w:rsidP="006A1612">
      <w:pPr>
        <w:ind w:firstLine="720"/>
        <w:rPr>
          <w:sz w:val="24"/>
          <w:szCs w:val="24"/>
          <w:lang w:val="nl-NL"/>
        </w:rPr>
      </w:pPr>
      <w:r w:rsidRPr="003E6BEF">
        <w:rPr>
          <w:sz w:val="24"/>
          <w:szCs w:val="24"/>
          <w:lang w:val="nl-NL"/>
        </w:rPr>
        <w:lastRenderedPageBreak/>
        <w:t>Stefan Heym, “Wie es mit Rotkäppchen weiterging”</w:t>
      </w:r>
    </w:p>
    <w:p w14:paraId="0E759D78" w14:textId="77777777" w:rsidR="006A1612" w:rsidRDefault="006A1612" w:rsidP="006A1612">
      <w:pPr>
        <w:rPr>
          <w:sz w:val="24"/>
          <w:szCs w:val="24"/>
        </w:rPr>
      </w:pPr>
      <w:r>
        <w:rPr>
          <w:sz w:val="24"/>
          <w:szCs w:val="24"/>
        </w:rPr>
        <w:t>(</w:t>
      </w:r>
      <w:proofErr w:type="gramStart"/>
      <w:r>
        <w:rPr>
          <w:sz w:val="24"/>
          <w:szCs w:val="24"/>
        </w:rPr>
        <w:t>this</w:t>
      </w:r>
      <w:proofErr w:type="gramEnd"/>
      <w:r>
        <w:rPr>
          <w:sz w:val="24"/>
          <w:szCs w:val="24"/>
        </w:rPr>
        <w:t xml:space="preserve"> module could be extended into week 8 with Gunter </w:t>
      </w:r>
      <w:proofErr w:type="spellStart"/>
      <w:r>
        <w:rPr>
          <w:sz w:val="24"/>
          <w:szCs w:val="24"/>
        </w:rPr>
        <w:t>Kunert</w:t>
      </w:r>
      <w:proofErr w:type="spellEnd"/>
      <w:r>
        <w:rPr>
          <w:sz w:val="24"/>
          <w:szCs w:val="24"/>
        </w:rPr>
        <w:t>, “</w:t>
      </w:r>
      <w:proofErr w:type="spellStart"/>
      <w:r>
        <w:rPr>
          <w:sz w:val="24"/>
          <w:szCs w:val="24"/>
        </w:rPr>
        <w:t>Märchenhafter</w:t>
      </w:r>
      <w:proofErr w:type="spellEnd"/>
      <w:r>
        <w:rPr>
          <w:sz w:val="24"/>
          <w:szCs w:val="24"/>
        </w:rPr>
        <w:t xml:space="preserve"> Monolog”)</w:t>
      </w:r>
    </w:p>
    <w:p w14:paraId="6857B011" w14:textId="77777777" w:rsidR="00D97AC6" w:rsidRDefault="00D97AC6" w:rsidP="006A1612">
      <w:pPr>
        <w:rPr>
          <w:sz w:val="24"/>
          <w:szCs w:val="24"/>
        </w:rPr>
      </w:pPr>
    </w:p>
    <w:p w14:paraId="5126C75B" w14:textId="070A7C9B" w:rsidR="006A1612" w:rsidRPr="003E6BEF" w:rsidRDefault="006A1612" w:rsidP="006A1612">
      <w:pPr>
        <w:rPr>
          <w:sz w:val="24"/>
          <w:szCs w:val="24"/>
          <w:lang w:val="nl-NL"/>
        </w:rPr>
      </w:pPr>
      <w:r w:rsidRPr="003E6BEF">
        <w:rPr>
          <w:sz w:val="24"/>
          <w:szCs w:val="24"/>
          <w:u w:val="single"/>
          <w:lang w:val="nl-NL"/>
        </w:rPr>
        <w:t>Week 8 or 9</w:t>
      </w:r>
      <w:r w:rsidRPr="003E6BEF">
        <w:rPr>
          <w:sz w:val="24"/>
          <w:szCs w:val="24"/>
          <w:lang w:val="nl-NL"/>
        </w:rPr>
        <w:t>: Ludwig Tieck, “Der blonde Eckbert”</w:t>
      </w:r>
    </w:p>
    <w:p w14:paraId="385B0686" w14:textId="77777777" w:rsidR="00D97AC6" w:rsidRPr="003E6BEF" w:rsidRDefault="00D97AC6" w:rsidP="006A1612">
      <w:pPr>
        <w:rPr>
          <w:sz w:val="24"/>
          <w:szCs w:val="24"/>
          <w:lang w:val="nl-NL"/>
        </w:rPr>
      </w:pPr>
    </w:p>
    <w:p w14:paraId="57BAC1D4" w14:textId="3C8B3E2F" w:rsidR="006A1612" w:rsidRDefault="006A1612" w:rsidP="006A1612">
      <w:pPr>
        <w:rPr>
          <w:sz w:val="24"/>
          <w:szCs w:val="24"/>
        </w:rPr>
      </w:pPr>
      <w:r w:rsidRPr="00D97AC6">
        <w:rPr>
          <w:sz w:val="24"/>
          <w:szCs w:val="24"/>
          <w:u w:val="single"/>
        </w:rPr>
        <w:t>Weeks 9 and 10 or 10 and 11</w:t>
      </w:r>
      <w:r>
        <w:rPr>
          <w:sz w:val="24"/>
          <w:szCs w:val="24"/>
        </w:rPr>
        <w:t xml:space="preserve">: E.T.A. Hoffmann, “Das </w:t>
      </w:r>
      <w:proofErr w:type="spellStart"/>
      <w:r>
        <w:rPr>
          <w:sz w:val="24"/>
          <w:szCs w:val="24"/>
        </w:rPr>
        <w:t>fremde</w:t>
      </w:r>
      <w:proofErr w:type="spellEnd"/>
      <w:r>
        <w:rPr>
          <w:sz w:val="24"/>
          <w:szCs w:val="24"/>
        </w:rPr>
        <w:t xml:space="preserve"> Kind”</w:t>
      </w:r>
    </w:p>
    <w:p w14:paraId="44DD62A2" w14:textId="77777777" w:rsidR="00711988" w:rsidRDefault="00711988" w:rsidP="006A1612">
      <w:pPr>
        <w:rPr>
          <w:sz w:val="24"/>
          <w:szCs w:val="24"/>
        </w:rPr>
      </w:pPr>
    </w:p>
    <w:p w14:paraId="32AABEB4" w14:textId="77777777" w:rsidR="006A1612" w:rsidRDefault="006A1612" w:rsidP="006A1612">
      <w:pPr>
        <w:rPr>
          <w:sz w:val="24"/>
          <w:szCs w:val="24"/>
        </w:rPr>
      </w:pPr>
      <w:r w:rsidRPr="00711988">
        <w:rPr>
          <w:sz w:val="24"/>
          <w:szCs w:val="24"/>
          <w:u w:val="single"/>
        </w:rPr>
        <w:t>Weeks 11 and 12 or week 12</w:t>
      </w:r>
      <w:r>
        <w:rPr>
          <w:sz w:val="24"/>
          <w:szCs w:val="24"/>
        </w:rPr>
        <w:t xml:space="preserve">: </w:t>
      </w:r>
      <w:proofErr w:type="spellStart"/>
      <w:r>
        <w:rPr>
          <w:sz w:val="24"/>
          <w:szCs w:val="24"/>
        </w:rPr>
        <w:t>tbd</w:t>
      </w:r>
      <w:proofErr w:type="spellEnd"/>
      <w:r>
        <w:rPr>
          <w:sz w:val="24"/>
          <w:szCs w:val="24"/>
        </w:rPr>
        <w:t>, to allow for student interests</w:t>
      </w:r>
    </w:p>
    <w:p w14:paraId="505769C2" w14:textId="77777777" w:rsidR="000667A8" w:rsidRPr="000667A8" w:rsidRDefault="000667A8" w:rsidP="00557E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p>
    <w:p w14:paraId="6F262478" w14:textId="77777777" w:rsidR="00C30893" w:rsidRDefault="00C30893" w:rsidP="00C3089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lang w:val="en-US"/>
        </w:rPr>
      </w:pPr>
    </w:p>
    <w:p w14:paraId="61B427C8" w14:textId="77777777" w:rsidR="00441F25" w:rsidRPr="00441F25" w:rsidRDefault="00441F25" w:rsidP="00441F25">
      <w:pPr>
        <w:shd w:val="clear" w:color="auto" w:fill="FFFFFF"/>
        <w:spacing w:before="240" w:after="240"/>
        <w:outlineLvl w:val="1"/>
        <w:rPr>
          <w:rFonts w:ascii="Roboto" w:hAnsi="Roboto"/>
          <w:b/>
          <w:bCs/>
          <w:color w:val="000000"/>
          <w:sz w:val="24"/>
          <w:szCs w:val="24"/>
        </w:rPr>
      </w:pPr>
      <w:r w:rsidRPr="00441F25">
        <w:rPr>
          <w:rFonts w:ascii="Roboto" w:hAnsi="Roboto"/>
          <w:b/>
          <w:bCs/>
          <w:color w:val="000000"/>
          <w:sz w:val="24"/>
          <w:szCs w:val="24"/>
        </w:rPr>
        <w:t>University Statements</w:t>
      </w:r>
    </w:p>
    <w:p w14:paraId="57671CD0" w14:textId="77777777" w:rsidR="00441F25" w:rsidRPr="00441F25" w:rsidRDefault="00441F25" w:rsidP="00441F25">
      <w:pPr>
        <w:shd w:val="clear" w:color="auto" w:fill="FFFFFF"/>
        <w:spacing w:before="240" w:after="240"/>
        <w:outlineLvl w:val="2"/>
        <w:rPr>
          <w:rFonts w:ascii="Roboto" w:hAnsi="Roboto"/>
          <w:b/>
          <w:bCs/>
          <w:color w:val="000000"/>
          <w:sz w:val="24"/>
          <w:szCs w:val="24"/>
        </w:rPr>
      </w:pPr>
      <w:r w:rsidRPr="00441F25">
        <w:rPr>
          <w:rFonts w:ascii="Roboto" w:hAnsi="Roboto"/>
          <w:b/>
          <w:bCs/>
          <w:color w:val="000000"/>
          <w:sz w:val="24"/>
          <w:szCs w:val="24"/>
        </w:rPr>
        <w:t>Email Communication</w:t>
      </w:r>
    </w:p>
    <w:p w14:paraId="29C94CC1"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As per university regulations, all students are required to check their e-mail account regularly: e-mail is the official route of communication between the University and its students.</w:t>
      </w:r>
    </w:p>
    <w:p w14:paraId="2A923EE3" w14:textId="77777777" w:rsidR="00441F25" w:rsidRPr="00441F25" w:rsidRDefault="00441F25" w:rsidP="00441F25">
      <w:pPr>
        <w:shd w:val="clear" w:color="auto" w:fill="FFFFFF"/>
        <w:spacing w:before="240" w:after="240"/>
        <w:outlineLvl w:val="2"/>
        <w:rPr>
          <w:rFonts w:ascii="Roboto" w:hAnsi="Roboto"/>
          <w:b/>
          <w:bCs/>
          <w:color w:val="000000"/>
          <w:sz w:val="24"/>
          <w:szCs w:val="24"/>
        </w:rPr>
      </w:pPr>
      <w:r w:rsidRPr="00441F25">
        <w:rPr>
          <w:rFonts w:ascii="Roboto" w:hAnsi="Roboto"/>
          <w:b/>
          <w:bCs/>
          <w:color w:val="000000"/>
          <w:sz w:val="24"/>
          <w:szCs w:val="24"/>
        </w:rPr>
        <w:t>When You Cannot Meet a Course Requirement</w:t>
      </w:r>
    </w:p>
    <w:p w14:paraId="47835BD6"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156704A0"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Undergraduate Calendar - Academic Consideration and Appeals</w:t>
      </w:r>
      <w:r w:rsidRPr="00441F25">
        <w:rPr>
          <w:rFonts w:ascii="Roboto" w:hAnsi="Roboto"/>
          <w:color w:val="000000"/>
          <w:sz w:val="24"/>
          <w:szCs w:val="24"/>
        </w:rPr>
        <w:br/>
        <w:t>https://www.uoguelph.ca/registrar/calendars/undergraduate/current/c08/c08-ac.shtml</w:t>
      </w:r>
    </w:p>
    <w:p w14:paraId="2C292679"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Graduate Calendar - Grounds for Academic Consideration</w:t>
      </w:r>
      <w:r w:rsidRPr="00441F25">
        <w:rPr>
          <w:rFonts w:ascii="Roboto" w:hAnsi="Roboto"/>
          <w:color w:val="000000"/>
          <w:sz w:val="24"/>
          <w:szCs w:val="24"/>
        </w:rPr>
        <w:br/>
        <w:t>https://www.uoguelph.ca/registrar/calendars/graduate/current/genreg/index.shtml</w:t>
      </w:r>
    </w:p>
    <w:p w14:paraId="41B5BA36"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Associate Diploma Calendar - Academic Consideration, Appeals and Petitions</w:t>
      </w:r>
      <w:r w:rsidRPr="00441F25">
        <w:rPr>
          <w:rFonts w:ascii="Roboto" w:hAnsi="Roboto"/>
          <w:color w:val="000000"/>
          <w:sz w:val="24"/>
          <w:szCs w:val="24"/>
        </w:rPr>
        <w:br/>
        <w:t>https://www.uoguelph.ca/registrar/calendars/diploma/current/index.shtml</w:t>
      </w:r>
    </w:p>
    <w:p w14:paraId="73B583AE" w14:textId="77777777" w:rsidR="00441F25" w:rsidRPr="00441F25" w:rsidRDefault="00441F25" w:rsidP="00441F25">
      <w:pPr>
        <w:shd w:val="clear" w:color="auto" w:fill="FFFFFF"/>
        <w:spacing w:before="240" w:after="240"/>
        <w:outlineLvl w:val="2"/>
        <w:rPr>
          <w:rFonts w:ascii="Roboto" w:hAnsi="Roboto"/>
          <w:b/>
          <w:bCs/>
          <w:color w:val="000000"/>
          <w:sz w:val="24"/>
          <w:szCs w:val="24"/>
        </w:rPr>
      </w:pPr>
      <w:r w:rsidRPr="00441F25">
        <w:rPr>
          <w:rFonts w:ascii="Roboto" w:hAnsi="Roboto"/>
          <w:b/>
          <w:bCs/>
          <w:color w:val="000000"/>
          <w:sz w:val="24"/>
          <w:szCs w:val="24"/>
        </w:rPr>
        <w:t>Drop Date</w:t>
      </w:r>
    </w:p>
    <w:p w14:paraId="158990CA"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5984627C"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Undergraduate Calendar - Dropping Courses</w:t>
      </w:r>
      <w:r w:rsidRPr="00441F25">
        <w:rPr>
          <w:rFonts w:ascii="Roboto" w:hAnsi="Roboto"/>
          <w:color w:val="000000"/>
          <w:sz w:val="24"/>
          <w:szCs w:val="24"/>
        </w:rPr>
        <w:br/>
        <w:t>https://www.uoguelph.ca/registrar/calendars/undergraduate/current/c08/c08-</w:t>
      </w:r>
      <w:r w:rsidRPr="00441F25">
        <w:rPr>
          <w:rFonts w:ascii="Roboto" w:hAnsi="Roboto"/>
          <w:color w:val="000000"/>
          <w:sz w:val="24"/>
          <w:szCs w:val="24"/>
        </w:rPr>
        <w:lastRenderedPageBreak/>
        <w:t>drop.shtml</w:t>
      </w:r>
    </w:p>
    <w:p w14:paraId="46C3055D"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Graduate Calendar - Registration Changes</w:t>
      </w:r>
      <w:r w:rsidRPr="00441F25">
        <w:rPr>
          <w:rFonts w:ascii="Roboto" w:hAnsi="Roboto"/>
          <w:color w:val="000000"/>
          <w:sz w:val="24"/>
          <w:szCs w:val="24"/>
        </w:rPr>
        <w:br/>
        <w:t>https://www.uoguelph.ca/registrar/calendars/graduate/current/genreg/genreg-reg-regchg.shtml</w:t>
      </w:r>
    </w:p>
    <w:p w14:paraId="42B1A437"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Associate Diploma Calendar - Dropping Courses</w:t>
      </w:r>
      <w:r w:rsidRPr="00441F25">
        <w:rPr>
          <w:rFonts w:ascii="Roboto" w:hAnsi="Roboto"/>
          <w:color w:val="000000"/>
          <w:sz w:val="24"/>
          <w:szCs w:val="24"/>
        </w:rPr>
        <w:br/>
        <w:t>https://www.uoguelph.ca/registrar/calendars/diploma/current/c08/c08-drop.shtml</w:t>
      </w:r>
    </w:p>
    <w:p w14:paraId="33F5AD3F" w14:textId="77777777" w:rsidR="00441F25" w:rsidRPr="00441F25" w:rsidRDefault="00441F25" w:rsidP="00441F25">
      <w:pPr>
        <w:shd w:val="clear" w:color="auto" w:fill="FFFFFF"/>
        <w:spacing w:before="240" w:after="240"/>
        <w:outlineLvl w:val="2"/>
        <w:rPr>
          <w:rFonts w:ascii="Roboto" w:hAnsi="Roboto"/>
          <w:b/>
          <w:bCs/>
          <w:color w:val="000000"/>
          <w:sz w:val="24"/>
          <w:szCs w:val="24"/>
        </w:rPr>
      </w:pPr>
      <w:r w:rsidRPr="00441F25">
        <w:rPr>
          <w:rFonts w:ascii="Roboto" w:hAnsi="Roboto"/>
          <w:b/>
          <w:bCs/>
          <w:color w:val="000000"/>
          <w:sz w:val="24"/>
          <w:szCs w:val="24"/>
        </w:rPr>
        <w:t>Copies of Out-of-class Assignments</w:t>
      </w:r>
    </w:p>
    <w:p w14:paraId="73040680"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Keep paper and/or other reliable back-up copies of all out-of-class assignments: you may be asked to resubmit work at any time.</w:t>
      </w:r>
    </w:p>
    <w:p w14:paraId="7C7A5AAD" w14:textId="77777777" w:rsidR="00441F25" w:rsidRPr="00441F25" w:rsidRDefault="00441F25" w:rsidP="00441F25">
      <w:pPr>
        <w:shd w:val="clear" w:color="auto" w:fill="FFFFFF"/>
        <w:spacing w:before="240" w:after="240"/>
        <w:outlineLvl w:val="2"/>
        <w:rPr>
          <w:rFonts w:ascii="Roboto" w:hAnsi="Roboto"/>
          <w:b/>
          <w:bCs/>
          <w:color w:val="000000"/>
          <w:sz w:val="24"/>
          <w:szCs w:val="24"/>
        </w:rPr>
      </w:pPr>
      <w:r w:rsidRPr="00441F25">
        <w:rPr>
          <w:rFonts w:ascii="Roboto" w:hAnsi="Roboto"/>
          <w:b/>
          <w:bCs/>
          <w:color w:val="000000"/>
          <w:sz w:val="24"/>
          <w:szCs w:val="24"/>
        </w:rPr>
        <w:t>Accessibility</w:t>
      </w:r>
    </w:p>
    <w:p w14:paraId="7CF59A8D"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The University promotes the full participation of students who experience disabilities in their academic programs. To that end, the provision of academic accommodation is a shared responsibility between the University and the student.</w:t>
      </w:r>
    </w:p>
    <w:p w14:paraId="75370F3A"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5C501596"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Accommodations are available for both permanent and temporary disabilities. It should be noted that common illnesses such as a cold or the flu do not constitute a disability.</w:t>
      </w:r>
    </w:p>
    <w:p w14:paraId="0758FC87"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7BDC8322"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For Guelph students, information can be found on the SAS website</w:t>
      </w:r>
      <w:r w:rsidRPr="00441F25">
        <w:rPr>
          <w:rFonts w:ascii="Roboto" w:hAnsi="Roboto"/>
          <w:color w:val="000000"/>
          <w:sz w:val="24"/>
          <w:szCs w:val="24"/>
        </w:rPr>
        <w:br/>
        <w:t>https://www.uoguelph.ca/sas</w:t>
      </w:r>
    </w:p>
    <w:p w14:paraId="559FA31D"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For Ridgetown students, information can be found on the Ridgetown SAS website</w:t>
      </w:r>
      <w:r w:rsidRPr="00441F25">
        <w:rPr>
          <w:rFonts w:ascii="Roboto" w:hAnsi="Roboto"/>
          <w:color w:val="000000"/>
          <w:sz w:val="24"/>
          <w:szCs w:val="24"/>
        </w:rPr>
        <w:br/>
        <w:t>https://www.ridgetownc.com/services/accessibilityservices.cfm</w:t>
      </w:r>
    </w:p>
    <w:p w14:paraId="684181CC" w14:textId="77777777" w:rsidR="00441F25" w:rsidRPr="00441F25" w:rsidRDefault="00441F25" w:rsidP="00441F25">
      <w:pPr>
        <w:shd w:val="clear" w:color="auto" w:fill="FFFFFF"/>
        <w:spacing w:before="240" w:after="240"/>
        <w:outlineLvl w:val="2"/>
        <w:rPr>
          <w:rFonts w:ascii="Roboto" w:hAnsi="Roboto"/>
          <w:b/>
          <w:bCs/>
          <w:color w:val="000000"/>
          <w:sz w:val="24"/>
          <w:szCs w:val="24"/>
        </w:rPr>
      </w:pPr>
      <w:r w:rsidRPr="00441F25">
        <w:rPr>
          <w:rFonts w:ascii="Roboto" w:hAnsi="Roboto"/>
          <w:b/>
          <w:bCs/>
          <w:color w:val="000000"/>
          <w:sz w:val="24"/>
          <w:szCs w:val="24"/>
        </w:rPr>
        <w:t>Academic Integrity</w:t>
      </w:r>
    </w:p>
    <w:p w14:paraId="341D6F63"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 xml:space="preserve">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w:t>
      </w:r>
      <w:r w:rsidRPr="00441F25">
        <w:rPr>
          <w:rFonts w:ascii="Roboto" w:hAnsi="Roboto"/>
          <w:color w:val="000000"/>
          <w:sz w:val="24"/>
          <w:szCs w:val="24"/>
        </w:rPr>
        <w:lastRenderedPageBreak/>
        <w:t>Students need to remain aware that instructors have access to and the right to use electronic and other means of detection.</w:t>
      </w:r>
    </w:p>
    <w:p w14:paraId="6847019A"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 xml:space="preserve">Please note: </w:t>
      </w:r>
      <w:proofErr w:type="gramStart"/>
      <w:r w:rsidRPr="00441F25">
        <w:rPr>
          <w:rFonts w:ascii="Roboto" w:hAnsi="Roboto"/>
          <w:color w:val="000000"/>
          <w:sz w:val="24"/>
          <w:szCs w:val="24"/>
        </w:rPr>
        <w:t>Whether or not</w:t>
      </w:r>
      <w:proofErr w:type="gramEnd"/>
      <w:r w:rsidRPr="00441F25">
        <w:rPr>
          <w:rFonts w:ascii="Roboto" w:hAnsi="Roboto"/>
          <w:color w:val="000000"/>
          <w:sz w:val="24"/>
          <w:szCs w:val="24"/>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07156C95"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Undergraduate Calendar - Academic Misconduct</w:t>
      </w:r>
      <w:r w:rsidRPr="00441F25">
        <w:rPr>
          <w:rFonts w:ascii="Roboto" w:hAnsi="Roboto"/>
          <w:color w:val="000000"/>
          <w:sz w:val="24"/>
          <w:szCs w:val="24"/>
        </w:rPr>
        <w:br/>
        <w:t>https://www.uoguelph.ca/registrar/calendars/undergraduate/current/c08/c08-amisconduct.shtml</w:t>
      </w:r>
    </w:p>
    <w:p w14:paraId="5BF3385D"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Graduate Calendar - Academic Misconduct</w:t>
      </w:r>
      <w:r w:rsidRPr="00441F25">
        <w:rPr>
          <w:rFonts w:ascii="Roboto" w:hAnsi="Roboto"/>
          <w:color w:val="000000"/>
          <w:sz w:val="24"/>
          <w:szCs w:val="24"/>
        </w:rPr>
        <w:br/>
        <w:t>https://www.uoguelph.ca/registrar/calendars/graduate/current/genreg/index.shtml</w:t>
      </w:r>
    </w:p>
    <w:p w14:paraId="1CC63662" w14:textId="77777777" w:rsidR="00441F25" w:rsidRPr="00441F25" w:rsidRDefault="00441F25" w:rsidP="00441F25">
      <w:pPr>
        <w:shd w:val="clear" w:color="auto" w:fill="FFFFFF"/>
        <w:spacing w:before="240" w:after="240"/>
        <w:outlineLvl w:val="2"/>
        <w:rPr>
          <w:rFonts w:ascii="Roboto" w:hAnsi="Roboto"/>
          <w:b/>
          <w:bCs/>
          <w:color w:val="000000"/>
          <w:sz w:val="24"/>
          <w:szCs w:val="24"/>
        </w:rPr>
      </w:pPr>
      <w:r w:rsidRPr="00441F25">
        <w:rPr>
          <w:rFonts w:ascii="Roboto" w:hAnsi="Roboto"/>
          <w:b/>
          <w:bCs/>
          <w:color w:val="000000"/>
          <w:sz w:val="24"/>
          <w:szCs w:val="24"/>
        </w:rPr>
        <w:t>Recording of Materials</w:t>
      </w:r>
    </w:p>
    <w:p w14:paraId="7B2104F8"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3CC8A737" w14:textId="77777777" w:rsidR="00441F25" w:rsidRPr="00441F25" w:rsidRDefault="00441F25" w:rsidP="00441F25">
      <w:pPr>
        <w:shd w:val="clear" w:color="auto" w:fill="FFFFFF"/>
        <w:spacing w:before="240" w:after="240"/>
        <w:outlineLvl w:val="2"/>
        <w:rPr>
          <w:rFonts w:ascii="Roboto" w:hAnsi="Roboto"/>
          <w:b/>
          <w:bCs/>
          <w:color w:val="000000"/>
          <w:sz w:val="24"/>
          <w:szCs w:val="24"/>
        </w:rPr>
      </w:pPr>
      <w:r w:rsidRPr="00441F25">
        <w:rPr>
          <w:rFonts w:ascii="Roboto" w:hAnsi="Roboto"/>
          <w:b/>
          <w:bCs/>
          <w:color w:val="000000"/>
          <w:sz w:val="24"/>
          <w:szCs w:val="24"/>
        </w:rPr>
        <w:t>Resources</w:t>
      </w:r>
    </w:p>
    <w:p w14:paraId="78C3AC0A"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The Academic Calendars are the source of information about the University of Guelph’s procedures, policies, and regulations that apply to undergraduate, graduate, and diploma programs.</w:t>
      </w:r>
    </w:p>
    <w:p w14:paraId="05ABEB48"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Academic Calendars</w:t>
      </w:r>
      <w:r w:rsidRPr="00441F25">
        <w:rPr>
          <w:rFonts w:ascii="Roboto" w:hAnsi="Roboto"/>
          <w:color w:val="000000"/>
          <w:sz w:val="24"/>
          <w:szCs w:val="24"/>
        </w:rPr>
        <w:br/>
        <w:t>https://www.uoguelph.ca/academics/calendars</w:t>
      </w:r>
    </w:p>
    <w:p w14:paraId="2F6DCF25" w14:textId="77777777" w:rsidR="00441F25" w:rsidRPr="00441F25" w:rsidRDefault="00441F25" w:rsidP="00441F25">
      <w:pPr>
        <w:shd w:val="clear" w:color="auto" w:fill="FFFFFF"/>
        <w:spacing w:before="240" w:after="240"/>
        <w:outlineLvl w:val="2"/>
        <w:rPr>
          <w:rFonts w:ascii="Roboto" w:hAnsi="Roboto"/>
          <w:b/>
          <w:bCs/>
          <w:color w:val="000000"/>
          <w:sz w:val="24"/>
          <w:szCs w:val="24"/>
        </w:rPr>
      </w:pPr>
      <w:r w:rsidRPr="00441F25">
        <w:rPr>
          <w:rFonts w:ascii="Roboto" w:hAnsi="Roboto"/>
          <w:b/>
          <w:bCs/>
          <w:color w:val="000000"/>
          <w:sz w:val="24"/>
          <w:szCs w:val="24"/>
        </w:rPr>
        <w:t>Disclaimer</w:t>
      </w:r>
    </w:p>
    <w:p w14:paraId="22B09BCE"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Please note that the ongoing COVID-19 pandemic may necessitate a revision of the format of course offerings, changes in classroom protocols, and academic schedules. Any such changes will be announced via CourseLink and/or class email.  </w:t>
      </w:r>
    </w:p>
    <w:p w14:paraId="6C55EDBF"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 xml:space="preserve">This includes on-campus scheduling during the semester, </w:t>
      </w:r>
      <w:proofErr w:type="gramStart"/>
      <w:r w:rsidRPr="00441F25">
        <w:rPr>
          <w:rFonts w:ascii="Roboto" w:hAnsi="Roboto"/>
          <w:color w:val="000000"/>
          <w:sz w:val="24"/>
          <w:szCs w:val="24"/>
        </w:rPr>
        <w:t>mid-terms</w:t>
      </w:r>
      <w:proofErr w:type="gramEnd"/>
      <w:r w:rsidRPr="00441F25">
        <w:rPr>
          <w:rFonts w:ascii="Roboto" w:hAnsi="Roboto"/>
          <w:color w:val="000000"/>
          <w:sz w:val="24"/>
          <w:szCs w:val="24"/>
        </w:rPr>
        <w:t xml:space="preserve"> and final examination schedules. All University-wide decisions will be posted on the COVID-19 website (https://news.uoguelph.ca/2019-novel-coronavirus-information/) and circulated by email.</w:t>
      </w:r>
    </w:p>
    <w:p w14:paraId="378EB644" w14:textId="77777777" w:rsidR="00441F25" w:rsidRPr="00441F25" w:rsidRDefault="00441F25" w:rsidP="00441F25">
      <w:pPr>
        <w:shd w:val="clear" w:color="auto" w:fill="FFFFFF"/>
        <w:spacing w:before="240" w:after="240"/>
        <w:outlineLvl w:val="2"/>
        <w:rPr>
          <w:rFonts w:ascii="Roboto" w:hAnsi="Roboto"/>
          <w:b/>
          <w:bCs/>
          <w:color w:val="000000"/>
          <w:sz w:val="24"/>
          <w:szCs w:val="24"/>
        </w:rPr>
      </w:pPr>
      <w:r w:rsidRPr="00441F25">
        <w:rPr>
          <w:rFonts w:ascii="Roboto" w:hAnsi="Roboto"/>
          <w:b/>
          <w:bCs/>
          <w:color w:val="000000"/>
          <w:sz w:val="24"/>
          <w:szCs w:val="24"/>
        </w:rPr>
        <w:t>Illness</w:t>
      </w:r>
    </w:p>
    <w:p w14:paraId="78F32E89"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 xml:space="preserve">Medical notes will not normally be required for singular instances of academic </w:t>
      </w:r>
      <w:r w:rsidRPr="00441F25">
        <w:rPr>
          <w:rFonts w:ascii="Roboto" w:hAnsi="Roboto"/>
          <w:color w:val="000000"/>
          <w:sz w:val="24"/>
          <w:szCs w:val="24"/>
        </w:rPr>
        <w:lastRenderedPageBreak/>
        <w:t>consideration, although students may be required to provide supporting documentation for multiple missed assessments or when involving a large part of a course (</w:t>
      </w:r>
      <w:proofErr w:type="gramStart"/>
      <w:r w:rsidRPr="00441F25">
        <w:rPr>
          <w:rFonts w:ascii="Roboto" w:hAnsi="Roboto"/>
          <w:color w:val="000000"/>
          <w:sz w:val="24"/>
          <w:szCs w:val="24"/>
        </w:rPr>
        <w:t>e.g..</w:t>
      </w:r>
      <w:proofErr w:type="gramEnd"/>
      <w:r w:rsidRPr="00441F25">
        <w:rPr>
          <w:rFonts w:ascii="Roboto" w:hAnsi="Roboto"/>
          <w:color w:val="000000"/>
          <w:sz w:val="24"/>
          <w:szCs w:val="24"/>
        </w:rPr>
        <w:t xml:space="preserve"> final exam or major assignment).</w:t>
      </w:r>
    </w:p>
    <w:p w14:paraId="244D23D3" w14:textId="77777777" w:rsidR="00441F25" w:rsidRPr="00441F25" w:rsidRDefault="00441F25" w:rsidP="00441F25">
      <w:pPr>
        <w:shd w:val="clear" w:color="auto" w:fill="FFFFFF"/>
        <w:spacing w:before="240" w:after="240"/>
        <w:outlineLvl w:val="2"/>
        <w:rPr>
          <w:rFonts w:ascii="Roboto" w:hAnsi="Roboto"/>
          <w:b/>
          <w:bCs/>
          <w:color w:val="000000"/>
          <w:sz w:val="24"/>
          <w:szCs w:val="24"/>
        </w:rPr>
      </w:pPr>
      <w:r w:rsidRPr="00441F25">
        <w:rPr>
          <w:rFonts w:ascii="Roboto" w:hAnsi="Roboto"/>
          <w:b/>
          <w:bCs/>
          <w:color w:val="000000"/>
          <w:sz w:val="24"/>
          <w:szCs w:val="24"/>
        </w:rPr>
        <w:t>Covid-19 Safety Protocols</w:t>
      </w:r>
    </w:p>
    <w:p w14:paraId="3E64186A" w14:textId="77777777" w:rsidR="00441F25" w:rsidRPr="00441F25" w:rsidRDefault="00441F25" w:rsidP="00441F25">
      <w:pPr>
        <w:shd w:val="clear" w:color="auto" w:fill="FFFFFF"/>
        <w:spacing w:before="30" w:after="30" w:line="319" w:lineRule="atLeast"/>
        <w:rPr>
          <w:rFonts w:ascii="Roboto" w:hAnsi="Roboto"/>
          <w:color w:val="000000"/>
          <w:sz w:val="24"/>
          <w:szCs w:val="24"/>
        </w:rPr>
      </w:pPr>
      <w:r w:rsidRPr="00441F25">
        <w:rPr>
          <w:rFonts w:ascii="Roboto" w:hAnsi="Roboto"/>
          <w:color w:val="000000"/>
          <w:sz w:val="24"/>
          <w:szCs w:val="24"/>
        </w:rPr>
        <w:t>For information on current safety protocols, follow these links: </w:t>
      </w:r>
    </w:p>
    <w:p w14:paraId="21096E48" w14:textId="77777777" w:rsidR="00441F25" w:rsidRPr="00441F25" w:rsidRDefault="00441F25" w:rsidP="00441F25">
      <w:pPr>
        <w:widowControl/>
        <w:numPr>
          <w:ilvl w:val="0"/>
          <w:numId w:val="5"/>
        </w:numPr>
        <w:shd w:val="clear" w:color="auto" w:fill="FFFFFF"/>
        <w:autoSpaceDE/>
        <w:autoSpaceDN/>
        <w:adjustRightInd/>
        <w:spacing w:before="100" w:beforeAutospacing="1" w:after="100" w:afterAutospacing="1"/>
        <w:rPr>
          <w:rFonts w:ascii="Roboto" w:hAnsi="Roboto"/>
          <w:color w:val="000000"/>
          <w:sz w:val="24"/>
          <w:szCs w:val="24"/>
        </w:rPr>
      </w:pPr>
      <w:r w:rsidRPr="00441F25">
        <w:rPr>
          <w:rFonts w:ascii="Roboto" w:hAnsi="Roboto"/>
          <w:color w:val="000000"/>
          <w:sz w:val="24"/>
          <w:szCs w:val="24"/>
        </w:rPr>
        <w:t>https://news.uoguelph.ca/return-to-campuses/how-u-of-g-is-preparing-for-your-safe-return/</w:t>
      </w:r>
    </w:p>
    <w:p w14:paraId="01D8767C" w14:textId="77777777" w:rsidR="00441F25" w:rsidRPr="00441F25" w:rsidRDefault="00441F25" w:rsidP="00441F25">
      <w:pPr>
        <w:widowControl/>
        <w:numPr>
          <w:ilvl w:val="0"/>
          <w:numId w:val="5"/>
        </w:numPr>
        <w:shd w:val="clear" w:color="auto" w:fill="FFFFFF"/>
        <w:autoSpaceDE/>
        <w:autoSpaceDN/>
        <w:adjustRightInd/>
        <w:spacing w:before="100" w:beforeAutospacing="1" w:after="100" w:afterAutospacing="1"/>
        <w:rPr>
          <w:rFonts w:ascii="Roboto" w:hAnsi="Roboto"/>
          <w:color w:val="000000"/>
          <w:sz w:val="24"/>
          <w:szCs w:val="24"/>
        </w:rPr>
      </w:pPr>
      <w:r w:rsidRPr="00441F25">
        <w:rPr>
          <w:rFonts w:ascii="Roboto" w:hAnsi="Roboto"/>
          <w:color w:val="000000"/>
          <w:sz w:val="24"/>
          <w:szCs w:val="24"/>
        </w:rPr>
        <w:t>https://news.uoguelph.ca/return-to-campuses/spaces/#ClassroomSpaces</w:t>
      </w:r>
    </w:p>
    <w:p w14:paraId="68461A9B" w14:textId="77777777" w:rsidR="00441F25" w:rsidRPr="00E67299" w:rsidRDefault="00441F25" w:rsidP="00441F25">
      <w:pPr>
        <w:shd w:val="clear" w:color="auto" w:fill="FFFFFF"/>
        <w:spacing w:before="30" w:after="30" w:line="319" w:lineRule="atLeast"/>
        <w:rPr>
          <w:rFonts w:ascii="Roboto" w:hAnsi="Roboto"/>
          <w:color w:val="000000"/>
          <w:sz w:val="27"/>
          <w:szCs w:val="27"/>
        </w:rPr>
      </w:pPr>
      <w:r w:rsidRPr="00441F25">
        <w:rPr>
          <w:rFonts w:ascii="Roboto" w:hAnsi="Roboto"/>
          <w:color w:val="000000"/>
          <w:sz w:val="24"/>
          <w:szCs w:val="24"/>
        </w:rPr>
        <w:t xml:space="preserve">Please note, these guidelines may be updated as required in response to evolving University, Public </w:t>
      </w:r>
      <w:proofErr w:type="gramStart"/>
      <w:r w:rsidRPr="00441F25">
        <w:rPr>
          <w:rFonts w:ascii="Roboto" w:hAnsi="Roboto"/>
          <w:color w:val="000000"/>
          <w:sz w:val="24"/>
          <w:szCs w:val="24"/>
        </w:rPr>
        <w:t>Health</w:t>
      </w:r>
      <w:proofErr w:type="gramEnd"/>
      <w:r w:rsidRPr="00441F25">
        <w:rPr>
          <w:rFonts w:ascii="Roboto" w:hAnsi="Roboto"/>
          <w:color w:val="000000"/>
          <w:sz w:val="24"/>
          <w:szCs w:val="24"/>
        </w:rPr>
        <w:t xml:space="preserve"> or government directives</w:t>
      </w:r>
      <w:r w:rsidRPr="00E67299">
        <w:rPr>
          <w:rFonts w:ascii="Roboto" w:hAnsi="Roboto"/>
          <w:color w:val="000000"/>
          <w:sz w:val="27"/>
          <w:szCs w:val="27"/>
        </w:rPr>
        <w:t>.</w:t>
      </w:r>
    </w:p>
    <w:p w14:paraId="6477A8EA" w14:textId="77777777" w:rsidR="00441F25" w:rsidRDefault="00441F25" w:rsidP="00441F25"/>
    <w:p w14:paraId="3156D310" w14:textId="77777777" w:rsidR="00D470D2" w:rsidRDefault="00D470D2"/>
    <w:sectPr w:rsidR="00D470D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A43A" w14:textId="77777777" w:rsidR="00493E28" w:rsidRDefault="00493E28" w:rsidP="000B1DFB">
      <w:r>
        <w:separator/>
      </w:r>
    </w:p>
  </w:endnote>
  <w:endnote w:type="continuationSeparator" w:id="0">
    <w:p w14:paraId="32591A73" w14:textId="77777777" w:rsidR="00493E28" w:rsidRDefault="00493E28" w:rsidP="000B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17514"/>
      <w:docPartObj>
        <w:docPartGallery w:val="Page Numbers (Bottom of Page)"/>
        <w:docPartUnique/>
      </w:docPartObj>
    </w:sdtPr>
    <w:sdtEndPr>
      <w:rPr>
        <w:noProof/>
      </w:rPr>
    </w:sdtEndPr>
    <w:sdtContent>
      <w:p w14:paraId="3866BB90" w14:textId="35BDB414" w:rsidR="000B1DFB" w:rsidRDefault="000B1D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05810C" w14:textId="77777777" w:rsidR="000B1DFB" w:rsidRDefault="000B1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6B64" w14:textId="77777777" w:rsidR="00493E28" w:rsidRDefault="00493E28" w:rsidP="000B1DFB">
      <w:r>
        <w:separator/>
      </w:r>
    </w:p>
  </w:footnote>
  <w:footnote w:type="continuationSeparator" w:id="0">
    <w:p w14:paraId="3E17D5AE" w14:textId="77777777" w:rsidR="00493E28" w:rsidRDefault="00493E28" w:rsidP="000B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E82"/>
    <w:multiLevelType w:val="multilevel"/>
    <w:tmpl w:val="A9CA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97D48"/>
    <w:multiLevelType w:val="hybridMultilevel"/>
    <w:tmpl w:val="20081A1C"/>
    <w:lvl w:ilvl="0" w:tplc="189C6686">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363"/>
        </w:tabs>
        <w:ind w:left="363" w:hanging="360"/>
      </w:pPr>
      <w:rPr>
        <w:rFonts w:ascii="Courier New" w:hAnsi="Courier New" w:cs="Courier New" w:hint="default"/>
      </w:rPr>
    </w:lvl>
    <w:lvl w:ilvl="2" w:tplc="10090005" w:tentative="1">
      <w:start w:val="1"/>
      <w:numFmt w:val="bullet"/>
      <w:lvlText w:val=""/>
      <w:lvlJc w:val="left"/>
      <w:pPr>
        <w:tabs>
          <w:tab w:val="num" w:pos="1083"/>
        </w:tabs>
        <w:ind w:left="1083" w:hanging="360"/>
      </w:pPr>
      <w:rPr>
        <w:rFonts w:ascii="Wingdings" w:hAnsi="Wingdings" w:hint="default"/>
      </w:rPr>
    </w:lvl>
    <w:lvl w:ilvl="3" w:tplc="10090001" w:tentative="1">
      <w:start w:val="1"/>
      <w:numFmt w:val="bullet"/>
      <w:lvlText w:val=""/>
      <w:lvlJc w:val="left"/>
      <w:pPr>
        <w:tabs>
          <w:tab w:val="num" w:pos="1803"/>
        </w:tabs>
        <w:ind w:left="1803" w:hanging="360"/>
      </w:pPr>
      <w:rPr>
        <w:rFonts w:ascii="Symbol" w:hAnsi="Symbol" w:hint="default"/>
      </w:rPr>
    </w:lvl>
    <w:lvl w:ilvl="4" w:tplc="10090003" w:tentative="1">
      <w:start w:val="1"/>
      <w:numFmt w:val="bullet"/>
      <w:lvlText w:val="o"/>
      <w:lvlJc w:val="left"/>
      <w:pPr>
        <w:tabs>
          <w:tab w:val="num" w:pos="2523"/>
        </w:tabs>
        <w:ind w:left="2523" w:hanging="360"/>
      </w:pPr>
      <w:rPr>
        <w:rFonts w:ascii="Courier New" w:hAnsi="Courier New" w:cs="Courier New" w:hint="default"/>
      </w:rPr>
    </w:lvl>
    <w:lvl w:ilvl="5" w:tplc="10090005" w:tentative="1">
      <w:start w:val="1"/>
      <w:numFmt w:val="bullet"/>
      <w:lvlText w:val=""/>
      <w:lvlJc w:val="left"/>
      <w:pPr>
        <w:tabs>
          <w:tab w:val="num" w:pos="3243"/>
        </w:tabs>
        <w:ind w:left="3243" w:hanging="360"/>
      </w:pPr>
      <w:rPr>
        <w:rFonts w:ascii="Wingdings" w:hAnsi="Wingdings" w:hint="default"/>
      </w:rPr>
    </w:lvl>
    <w:lvl w:ilvl="6" w:tplc="10090001" w:tentative="1">
      <w:start w:val="1"/>
      <w:numFmt w:val="bullet"/>
      <w:lvlText w:val=""/>
      <w:lvlJc w:val="left"/>
      <w:pPr>
        <w:tabs>
          <w:tab w:val="num" w:pos="3963"/>
        </w:tabs>
        <w:ind w:left="3963" w:hanging="360"/>
      </w:pPr>
      <w:rPr>
        <w:rFonts w:ascii="Symbol" w:hAnsi="Symbol" w:hint="default"/>
      </w:rPr>
    </w:lvl>
    <w:lvl w:ilvl="7" w:tplc="10090003" w:tentative="1">
      <w:start w:val="1"/>
      <w:numFmt w:val="bullet"/>
      <w:lvlText w:val="o"/>
      <w:lvlJc w:val="left"/>
      <w:pPr>
        <w:tabs>
          <w:tab w:val="num" w:pos="4683"/>
        </w:tabs>
        <w:ind w:left="4683" w:hanging="360"/>
      </w:pPr>
      <w:rPr>
        <w:rFonts w:ascii="Courier New" w:hAnsi="Courier New" w:cs="Courier New" w:hint="default"/>
      </w:rPr>
    </w:lvl>
    <w:lvl w:ilvl="8" w:tplc="10090005" w:tentative="1">
      <w:start w:val="1"/>
      <w:numFmt w:val="bullet"/>
      <w:lvlText w:val=""/>
      <w:lvlJc w:val="left"/>
      <w:pPr>
        <w:tabs>
          <w:tab w:val="num" w:pos="5403"/>
        </w:tabs>
        <w:ind w:left="5403" w:hanging="360"/>
      </w:pPr>
      <w:rPr>
        <w:rFonts w:ascii="Wingdings" w:hAnsi="Wingdings" w:hint="default"/>
      </w:rPr>
    </w:lvl>
  </w:abstractNum>
  <w:abstractNum w:abstractNumId="2" w15:restartNumberingAfterBreak="0">
    <w:nsid w:val="194E6884"/>
    <w:multiLevelType w:val="hybridMultilevel"/>
    <w:tmpl w:val="1DCA3CD2"/>
    <w:lvl w:ilvl="0" w:tplc="189C6686">
      <w:start w:val="1"/>
      <w:numFmt w:val="bullet"/>
      <w:lvlText w:val=""/>
      <w:lvlJc w:val="left"/>
      <w:pPr>
        <w:tabs>
          <w:tab w:val="num" w:pos="0"/>
        </w:tabs>
        <w:ind w:left="0" w:firstLine="0"/>
      </w:pPr>
      <w:rPr>
        <w:rFonts w:ascii="Symbol" w:hAnsi="Symbol" w:hint="default"/>
      </w:rPr>
    </w:lvl>
    <w:lvl w:ilvl="1" w:tplc="10090001">
      <w:start w:val="1"/>
      <w:numFmt w:val="bullet"/>
      <w:lvlText w:val=""/>
      <w:lvlJc w:val="left"/>
      <w:pPr>
        <w:ind w:left="363" w:hanging="360"/>
      </w:pPr>
      <w:rPr>
        <w:rFonts w:ascii="Symbol" w:hAnsi="Symbol" w:hint="default"/>
      </w:rPr>
    </w:lvl>
    <w:lvl w:ilvl="2" w:tplc="8C9A9734">
      <w:numFmt w:val="bullet"/>
      <w:lvlText w:val="-"/>
      <w:lvlJc w:val="left"/>
      <w:pPr>
        <w:ind w:left="1083" w:hanging="360"/>
      </w:pPr>
      <w:rPr>
        <w:rFonts w:ascii="Times New Roman" w:eastAsia="Times New Roman" w:hAnsi="Times New Roman" w:cs="Times New Roman" w:hint="default"/>
      </w:rPr>
    </w:lvl>
    <w:lvl w:ilvl="3" w:tplc="10090001" w:tentative="1">
      <w:start w:val="1"/>
      <w:numFmt w:val="bullet"/>
      <w:lvlText w:val=""/>
      <w:lvlJc w:val="left"/>
      <w:pPr>
        <w:tabs>
          <w:tab w:val="num" w:pos="1803"/>
        </w:tabs>
        <w:ind w:left="1803" w:hanging="360"/>
      </w:pPr>
      <w:rPr>
        <w:rFonts w:ascii="Symbol" w:hAnsi="Symbol" w:hint="default"/>
      </w:rPr>
    </w:lvl>
    <w:lvl w:ilvl="4" w:tplc="10090003" w:tentative="1">
      <w:start w:val="1"/>
      <w:numFmt w:val="bullet"/>
      <w:lvlText w:val="o"/>
      <w:lvlJc w:val="left"/>
      <w:pPr>
        <w:tabs>
          <w:tab w:val="num" w:pos="2523"/>
        </w:tabs>
        <w:ind w:left="2523" w:hanging="360"/>
      </w:pPr>
      <w:rPr>
        <w:rFonts w:ascii="Courier New" w:hAnsi="Courier New" w:cs="Courier New" w:hint="default"/>
      </w:rPr>
    </w:lvl>
    <w:lvl w:ilvl="5" w:tplc="10090005" w:tentative="1">
      <w:start w:val="1"/>
      <w:numFmt w:val="bullet"/>
      <w:lvlText w:val=""/>
      <w:lvlJc w:val="left"/>
      <w:pPr>
        <w:tabs>
          <w:tab w:val="num" w:pos="3243"/>
        </w:tabs>
        <w:ind w:left="3243" w:hanging="360"/>
      </w:pPr>
      <w:rPr>
        <w:rFonts w:ascii="Wingdings" w:hAnsi="Wingdings" w:hint="default"/>
      </w:rPr>
    </w:lvl>
    <w:lvl w:ilvl="6" w:tplc="10090001" w:tentative="1">
      <w:start w:val="1"/>
      <w:numFmt w:val="bullet"/>
      <w:lvlText w:val=""/>
      <w:lvlJc w:val="left"/>
      <w:pPr>
        <w:tabs>
          <w:tab w:val="num" w:pos="3963"/>
        </w:tabs>
        <w:ind w:left="3963" w:hanging="360"/>
      </w:pPr>
      <w:rPr>
        <w:rFonts w:ascii="Symbol" w:hAnsi="Symbol" w:hint="default"/>
      </w:rPr>
    </w:lvl>
    <w:lvl w:ilvl="7" w:tplc="10090003" w:tentative="1">
      <w:start w:val="1"/>
      <w:numFmt w:val="bullet"/>
      <w:lvlText w:val="o"/>
      <w:lvlJc w:val="left"/>
      <w:pPr>
        <w:tabs>
          <w:tab w:val="num" w:pos="4683"/>
        </w:tabs>
        <w:ind w:left="4683" w:hanging="360"/>
      </w:pPr>
      <w:rPr>
        <w:rFonts w:ascii="Courier New" w:hAnsi="Courier New" w:cs="Courier New" w:hint="default"/>
      </w:rPr>
    </w:lvl>
    <w:lvl w:ilvl="8" w:tplc="10090005" w:tentative="1">
      <w:start w:val="1"/>
      <w:numFmt w:val="bullet"/>
      <w:lvlText w:val=""/>
      <w:lvlJc w:val="left"/>
      <w:pPr>
        <w:tabs>
          <w:tab w:val="num" w:pos="5403"/>
        </w:tabs>
        <w:ind w:left="5403" w:hanging="360"/>
      </w:pPr>
      <w:rPr>
        <w:rFonts w:ascii="Wingdings" w:hAnsi="Wingdings" w:hint="default"/>
      </w:rPr>
    </w:lvl>
  </w:abstractNum>
  <w:abstractNum w:abstractNumId="3" w15:restartNumberingAfterBreak="0">
    <w:nsid w:val="2F9240AC"/>
    <w:multiLevelType w:val="hybridMultilevel"/>
    <w:tmpl w:val="4A8A17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44F77344"/>
    <w:multiLevelType w:val="hybridMultilevel"/>
    <w:tmpl w:val="83D88A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93"/>
    <w:rsid w:val="00023EDF"/>
    <w:rsid w:val="000667A8"/>
    <w:rsid w:val="00073F9C"/>
    <w:rsid w:val="00091826"/>
    <w:rsid w:val="000B1DFB"/>
    <w:rsid w:val="0011691D"/>
    <w:rsid w:val="001200CC"/>
    <w:rsid w:val="001B13CB"/>
    <w:rsid w:val="001F093C"/>
    <w:rsid w:val="00241881"/>
    <w:rsid w:val="002557A4"/>
    <w:rsid w:val="002A210F"/>
    <w:rsid w:val="003E6B61"/>
    <w:rsid w:val="003E6BEF"/>
    <w:rsid w:val="004219E5"/>
    <w:rsid w:val="00441F25"/>
    <w:rsid w:val="00493E28"/>
    <w:rsid w:val="004B4DF4"/>
    <w:rsid w:val="00557EDF"/>
    <w:rsid w:val="005A6035"/>
    <w:rsid w:val="005D3650"/>
    <w:rsid w:val="005E4B56"/>
    <w:rsid w:val="00613E7E"/>
    <w:rsid w:val="006A1612"/>
    <w:rsid w:val="006E7D06"/>
    <w:rsid w:val="00711988"/>
    <w:rsid w:val="00772DDA"/>
    <w:rsid w:val="0084014D"/>
    <w:rsid w:val="009B232C"/>
    <w:rsid w:val="009B58FE"/>
    <w:rsid w:val="009C1CA1"/>
    <w:rsid w:val="009D71E6"/>
    <w:rsid w:val="009E0D60"/>
    <w:rsid w:val="009F3F68"/>
    <w:rsid w:val="00A10CED"/>
    <w:rsid w:val="00A14587"/>
    <w:rsid w:val="00AA6B59"/>
    <w:rsid w:val="00AD2364"/>
    <w:rsid w:val="00AF69A2"/>
    <w:rsid w:val="00B02B23"/>
    <w:rsid w:val="00B74FE5"/>
    <w:rsid w:val="00BB3D28"/>
    <w:rsid w:val="00BD5308"/>
    <w:rsid w:val="00C17DAC"/>
    <w:rsid w:val="00C2373B"/>
    <w:rsid w:val="00C30893"/>
    <w:rsid w:val="00CB5920"/>
    <w:rsid w:val="00CD7329"/>
    <w:rsid w:val="00D470D2"/>
    <w:rsid w:val="00D84280"/>
    <w:rsid w:val="00D9023A"/>
    <w:rsid w:val="00D97AC6"/>
    <w:rsid w:val="00DE15D0"/>
    <w:rsid w:val="00E300E9"/>
    <w:rsid w:val="00E41A40"/>
    <w:rsid w:val="00EC52FB"/>
    <w:rsid w:val="00ED49B0"/>
    <w:rsid w:val="00F0206F"/>
    <w:rsid w:val="00F94C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6474E7C"/>
  <w15:chartTrackingRefBased/>
  <w15:docId w15:val="{1A742FE5-5609-49C1-96E1-9ECE00DD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893"/>
    <w:pPr>
      <w:widowControl w:val="0"/>
      <w:autoSpaceDE w:val="0"/>
      <w:autoSpaceDN w:val="0"/>
      <w:adjustRightInd w:val="0"/>
      <w:spacing w:line="240" w:lineRule="auto"/>
    </w:pPr>
    <w:rPr>
      <w:rFonts w:eastAsia="Times New Roman"/>
      <w:bCs w:val="0"/>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0893"/>
  </w:style>
  <w:style w:type="paragraph" w:styleId="ListParagraph">
    <w:name w:val="List Paragraph"/>
    <w:basedOn w:val="Normal"/>
    <w:uiPriority w:val="34"/>
    <w:qFormat/>
    <w:rsid w:val="00C30893"/>
    <w:pPr>
      <w:ind w:left="720"/>
      <w:contextualSpacing/>
    </w:pPr>
  </w:style>
  <w:style w:type="character" w:styleId="Emphasis">
    <w:name w:val="Emphasis"/>
    <w:uiPriority w:val="20"/>
    <w:qFormat/>
    <w:rsid w:val="00557EDF"/>
    <w:rPr>
      <w:i/>
      <w:iCs/>
    </w:rPr>
  </w:style>
  <w:style w:type="paragraph" w:styleId="Header">
    <w:name w:val="header"/>
    <w:basedOn w:val="Normal"/>
    <w:link w:val="HeaderChar"/>
    <w:uiPriority w:val="99"/>
    <w:unhideWhenUsed/>
    <w:rsid w:val="000B1DFB"/>
    <w:pPr>
      <w:tabs>
        <w:tab w:val="center" w:pos="4680"/>
        <w:tab w:val="right" w:pos="9360"/>
      </w:tabs>
    </w:pPr>
  </w:style>
  <w:style w:type="character" w:customStyle="1" w:styleId="HeaderChar">
    <w:name w:val="Header Char"/>
    <w:basedOn w:val="DefaultParagraphFont"/>
    <w:link w:val="Header"/>
    <w:uiPriority w:val="99"/>
    <w:rsid w:val="000B1DFB"/>
    <w:rPr>
      <w:rFonts w:eastAsia="Times New Roman"/>
      <w:bCs w:val="0"/>
      <w:sz w:val="20"/>
      <w:szCs w:val="20"/>
      <w:lang w:eastAsia="en-CA"/>
    </w:rPr>
  </w:style>
  <w:style w:type="paragraph" w:styleId="Footer">
    <w:name w:val="footer"/>
    <w:basedOn w:val="Normal"/>
    <w:link w:val="FooterChar"/>
    <w:uiPriority w:val="99"/>
    <w:unhideWhenUsed/>
    <w:rsid w:val="000B1DFB"/>
    <w:pPr>
      <w:tabs>
        <w:tab w:val="center" w:pos="4680"/>
        <w:tab w:val="right" w:pos="9360"/>
      </w:tabs>
    </w:pPr>
  </w:style>
  <w:style w:type="character" w:customStyle="1" w:styleId="FooterChar">
    <w:name w:val="Footer Char"/>
    <w:basedOn w:val="DefaultParagraphFont"/>
    <w:link w:val="Footer"/>
    <w:uiPriority w:val="99"/>
    <w:rsid w:val="000B1DFB"/>
    <w:rPr>
      <w:rFonts w:eastAsia="Times New Roman"/>
      <w:bCs w:val="0"/>
      <w:sz w:val="20"/>
      <w:szCs w:val="20"/>
      <w:lang w:eastAsia="en-CA"/>
    </w:rPr>
  </w:style>
  <w:style w:type="character" w:styleId="CommentReference">
    <w:name w:val="annotation reference"/>
    <w:basedOn w:val="DefaultParagraphFont"/>
    <w:uiPriority w:val="99"/>
    <w:semiHidden/>
    <w:unhideWhenUsed/>
    <w:rsid w:val="003E6BEF"/>
    <w:rPr>
      <w:sz w:val="16"/>
      <w:szCs w:val="16"/>
    </w:rPr>
  </w:style>
  <w:style w:type="paragraph" w:styleId="CommentText">
    <w:name w:val="annotation text"/>
    <w:basedOn w:val="Normal"/>
    <w:link w:val="CommentTextChar"/>
    <w:uiPriority w:val="99"/>
    <w:unhideWhenUsed/>
    <w:rsid w:val="003E6BEF"/>
  </w:style>
  <w:style w:type="character" w:customStyle="1" w:styleId="CommentTextChar">
    <w:name w:val="Comment Text Char"/>
    <w:basedOn w:val="DefaultParagraphFont"/>
    <w:link w:val="CommentText"/>
    <w:uiPriority w:val="99"/>
    <w:rsid w:val="003E6BEF"/>
    <w:rPr>
      <w:rFonts w:eastAsia="Times New Roman"/>
      <w:bCs w:val="0"/>
      <w:sz w:val="20"/>
      <w:szCs w:val="20"/>
      <w:lang w:eastAsia="en-CA"/>
    </w:rPr>
  </w:style>
  <w:style w:type="paragraph" w:styleId="CommentSubject">
    <w:name w:val="annotation subject"/>
    <w:basedOn w:val="CommentText"/>
    <w:next w:val="CommentText"/>
    <w:link w:val="CommentSubjectChar"/>
    <w:uiPriority w:val="99"/>
    <w:semiHidden/>
    <w:unhideWhenUsed/>
    <w:rsid w:val="003E6BEF"/>
    <w:rPr>
      <w:b/>
      <w:bCs/>
    </w:rPr>
  </w:style>
  <w:style w:type="character" w:customStyle="1" w:styleId="CommentSubjectChar">
    <w:name w:val="Comment Subject Char"/>
    <w:basedOn w:val="CommentTextChar"/>
    <w:link w:val="CommentSubject"/>
    <w:uiPriority w:val="99"/>
    <w:semiHidden/>
    <w:rsid w:val="003E6BEF"/>
    <w:rPr>
      <w:rFonts w:eastAsia="Times New Roman"/>
      <w:b/>
      <w:bCs/>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68351-7A5D-44A4-827E-314DCE61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Mayer</dc:creator>
  <cp:keywords/>
  <dc:description/>
  <cp:lastModifiedBy>Paola Mayer</cp:lastModifiedBy>
  <cp:revision>2</cp:revision>
  <dcterms:created xsi:type="dcterms:W3CDTF">2022-08-24T19:46:00Z</dcterms:created>
  <dcterms:modified xsi:type="dcterms:W3CDTF">2022-08-24T19:46:00Z</dcterms:modified>
</cp:coreProperties>
</file>