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2189" w14:textId="77777777" w:rsidR="001E142D" w:rsidRPr="001F5664" w:rsidRDefault="001E142D" w:rsidP="001E4731">
      <w:pPr>
        <w:pStyle w:val="Heading1"/>
        <w:spacing w:before="0" w:line="276" w:lineRule="auto"/>
        <w:jc w:val="center"/>
        <w:rPr>
          <w:rFonts w:ascii="Lato" w:hAnsi="Lato" w:cs="Times New Roman"/>
          <w:color w:val="000000" w:themeColor="text1"/>
          <w:sz w:val="24"/>
          <w:szCs w:val="24"/>
        </w:rPr>
      </w:pPr>
      <w:r w:rsidRPr="001F5664">
        <w:rPr>
          <w:rFonts w:ascii="Lato" w:hAnsi="Lato" w:cs="Times New Roman"/>
          <w:color w:val="000000" w:themeColor="text1"/>
          <w:sz w:val="24"/>
          <w:szCs w:val="24"/>
        </w:rPr>
        <w:t>UNIVERSITY OF GUELPH</w:t>
      </w:r>
    </w:p>
    <w:p w14:paraId="79DE69CB" w14:textId="77777777" w:rsidR="00D00A2E" w:rsidRPr="001F5664" w:rsidRDefault="00D00A2E" w:rsidP="001E4731">
      <w:pPr>
        <w:pStyle w:val="Heading1"/>
        <w:spacing w:before="0" w:line="276" w:lineRule="auto"/>
        <w:jc w:val="center"/>
        <w:rPr>
          <w:rFonts w:ascii="Lato" w:hAnsi="Lato" w:cs="Times New Roman"/>
          <w:color w:val="000000" w:themeColor="text1"/>
          <w:sz w:val="24"/>
          <w:szCs w:val="24"/>
        </w:rPr>
      </w:pPr>
      <w:r w:rsidRPr="001F5664">
        <w:rPr>
          <w:rFonts w:ascii="Lato" w:hAnsi="Lato" w:cs="Times New Roman"/>
          <w:color w:val="000000" w:themeColor="text1"/>
          <w:sz w:val="24"/>
          <w:szCs w:val="24"/>
        </w:rPr>
        <w:t>SCHOOL OF LANGUAGES AND LITERATURES</w:t>
      </w:r>
    </w:p>
    <w:p w14:paraId="648D7D51" w14:textId="0B88199E" w:rsidR="00D00A2E" w:rsidRPr="001F5664" w:rsidRDefault="00DC2C53" w:rsidP="001E4731">
      <w:pPr>
        <w:pStyle w:val="Heading1"/>
        <w:spacing w:before="0" w:after="240" w:line="276" w:lineRule="auto"/>
        <w:jc w:val="center"/>
        <w:rPr>
          <w:rFonts w:ascii="Lato" w:hAnsi="Lato" w:cs="Times New Roman"/>
          <w:color w:val="000000" w:themeColor="text1"/>
          <w:sz w:val="24"/>
          <w:szCs w:val="24"/>
        </w:rPr>
      </w:pPr>
      <w:r w:rsidRPr="001F5664">
        <w:rPr>
          <w:rFonts w:ascii="Lato" w:hAnsi="Lato" w:cs="Times New Roman"/>
          <w:color w:val="000000" w:themeColor="text1"/>
          <w:sz w:val="24"/>
          <w:szCs w:val="24"/>
        </w:rPr>
        <w:t>WINTER 20</w:t>
      </w:r>
      <w:r w:rsidR="00F4028B" w:rsidRPr="001F5664">
        <w:rPr>
          <w:rFonts w:ascii="Lato" w:hAnsi="Lato" w:cs="Times New Roman"/>
          <w:color w:val="000000" w:themeColor="text1"/>
          <w:sz w:val="24"/>
          <w:szCs w:val="24"/>
        </w:rPr>
        <w:t>2</w:t>
      </w:r>
      <w:r w:rsidR="001F5664" w:rsidRPr="001F5664">
        <w:rPr>
          <w:rFonts w:ascii="Lato" w:hAnsi="Lato" w:cs="Times New Roman"/>
          <w:color w:val="000000" w:themeColor="text1"/>
          <w:sz w:val="24"/>
          <w:szCs w:val="24"/>
        </w:rPr>
        <w:t>2</w:t>
      </w:r>
    </w:p>
    <w:p w14:paraId="1371C159" w14:textId="77777777" w:rsidR="004B6F5A" w:rsidRPr="000C4528" w:rsidRDefault="00135E6C" w:rsidP="001E4731">
      <w:pPr>
        <w:pStyle w:val="Heading2"/>
        <w:spacing w:before="240" w:after="240" w:line="276" w:lineRule="auto"/>
        <w:rPr>
          <w:rFonts w:ascii="Lato" w:hAnsi="Lato" w:cs="Times New Roman"/>
          <w:color w:val="000000" w:themeColor="text1"/>
          <w:sz w:val="22"/>
          <w:szCs w:val="22"/>
          <w:lang w:val="en-GB"/>
        </w:rPr>
      </w:pPr>
      <w:r w:rsidRPr="000C4528">
        <w:rPr>
          <w:rFonts w:ascii="Lato" w:hAnsi="Lato" w:cs="Times New Roman"/>
          <w:color w:val="000000" w:themeColor="text1"/>
          <w:sz w:val="22"/>
          <w:szCs w:val="22"/>
        </w:rPr>
        <w:t>COURSE TITLE</w:t>
      </w:r>
      <w:r w:rsidR="00F65C3E" w:rsidRPr="000C4528">
        <w:rPr>
          <w:rFonts w:ascii="Lato" w:hAnsi="Lato" w:cs="Times New Roman"/>
          <w:color w:val="000000" w:themeColor="text1"/>
          <w:sz w:val="22"/>
          <w:szCs w:val="22"/>
        </w:rPr>
        <w:t xml:space="preserve">: </w:t>
      </w:r>
      <w:r w:rsidR="007D2827" w:rsidRPr="000C4528">
        <w:rPr>
          <w:rFonts w:ascii="Lato" w:hAnsi="Lato" w:cs="Times New Roman"/>
          <w:color w:val="000000" w:themeColor="text1"/>
          <w:sz w:val="22"/>
          <w:szCs w:val="22"/>
        </w:rPr>
        <w:t>EURO*6010 European Identities</w:t>
      </w:r>
      <w:r w:rsidR="00D36C80" w:rsidRPr="000C4528">
        <w:rPr>
          <w:rFonts w:ascii="Lato" w:hAnsi="Lato" w:cs="Times New Roman"/>
          <w:color w:val="000000" w:themeColor="text1"/>
          <w:sz w:val="22"/>
          <w:szCs w:val="22"/>
        </w:rPr>
        <w:t xml:space="preserve"> </w:t>
      </w:r>
      <w:r w:rsidRPr="000C4528">
        <w:rPr>
          <w:rFonts w:ascii="Lato" w:hAnsi="Lato" w:cs="Times New Roman"/>
          <w:color w:val="000000" w:themeColor="text1"/>
          <w:sz w:val="22"/>
          <w:szCs w:val="22"/>
        </w:rPr>
        <w:t>(0.5cr)</w:t>
      </w:r>
    </w:p>
    <w:p w14:paraId="0E132FCD" w14:textId="77777777" w:rsidR="00135E6C" w:rsidRPr="000C4528" w:rsidRDefault="00135E6C" w:rsidP="001E4731">
      <w:pPr>
        <w:spacing w:line="276" w:lineRule="auto"/>
        <w:rPr>
          <w:rFonts w:ascii="Lato" w:hAnsi="Lato"/>
          <w:color w:val="000000" w:themeColor="text1"/>
          <w:sz w:val="22"/>
          <w:szCs w:val="22"/>
        </w:rPr>
      </w:pPr>
      <w:r w:rsidRPr="000C4528">
        <w:rPr>
          <w:rFonts w:ascii="Lato" w:hAnsi="Lato"/>
          <w:color w:val="000000" w:themeColor="text1"/>
          <w:sz w:val="22"/>
          <w:szCs w:val="22"/>
        </w:rPr>
        <w:t xml:space="preserve">Instructor: </w:t>
      </w:r>
      <w:r w:rsidR="006F79A0" w:rsidRPr="000C4528">
        <w:rPr>
          <w:rFonts w:ascii="Lato" w:hAnsi="Lato"/>
          <w:color w:val="000000" w:themeColor="text1"/>
          <w:sz w:val="22"/>
          <w:szCs w:val="22"/>
        </w:rPr>
        <w:t>Professor Sandra Parmegiani</w:t>
      </w:r>
    </w:p>
    <w:p w14:paraId="111D955B" w14:textId="6BC599E9" w:rsidR="00135E6C" w:rsidRPr="000C4528" w:rsidRDefault="00135E6C" w:rsidP="001E4731">
      <w:pPr>
        <w:spacing w:line="276" w:lineRule="auto"/>
        <w:rPr>
          <w:rFonts w:ascii="Lato" w:hAnsi="Lato"/>
          <w:color w:val="000000" w:themeColor="text1"/>
          <w:sz w:val="22"/>
          <w:szCs w:val="22"/>
        </w:rPr>
      </w:pPr>
      <w:r w:rsidRPr="000C4528">
        <w:rPr>
          <w:rFonts w:ascii="Lato" w:hAnsi="Lato"/>
          <w:color w:val="000000" w:themeColor="text1"/>
          <w:sz w:val="22"/>
          <w:szCs w:val="22"/>
        </w:rPr>
        <w:t>Extension:</w:t>
      </w:r>
      <w:r w:rsidR="006F79A0" w:rsidRPr="000C4528">
        <w:rPr>
          <w:rFonts w:ascii="Lato" w:hAnsi="Lato"/>
          <w:color w:val="000000" w:themeColor="text1"/>
          <w:sz w:val="22"/>
          <w:szCs w:val="22"/>
        </w:rPr>
        <w:t xml:space="preserve"> </w:t>
      </w:r>
      <w:r w:rsidR="00F4028B" w:rsidRPr="000C4528">
        <w:rPr>
          <w:rFonts w:ascii="Lato" w:hAnsi="Lato"/>
          <w:color w:val="000000" w:themeColor="text1"/>
          <w:sz w:val="22"/>
          <w:szCs w:val="22"/>
        </w:rPr>
        <w:t>54989</w:t>
      </w:r>
    </w:p>
    <w:p w14:paraId="36F77B48" w14:textId="77777777" w:rsidR="00135E6C" w:rsidRPr="000C4528" w:rsidRDefault="00135E6C" w:rsidP="001E4731">
      <w:pPr>
        <w:spacing w:line="276" w:lineRule="auto"/>
        <w:rPr>
          <w:rFonts w:ascii="Lato" w:hAnsi="Lato"/>
          <w:color w:val="000000" w:themeColor="text1"/>
          <w:sz w:val="22"/>
          <w:szCs w:val="22"/>
          <w:lang w:val="en-GB"/>
        </w:rPr>
      </w:pPr>
      <w:r w:rsidRPr="000C4528">
        <w:rPr>
          <w:rFonts w:ascii="Lato" w:hAnsi="Lato"/>
          <w:color w:val="000000" w:themeColor="text1"/>
          <w:sz w:val="22"/>
          <w:szCs w:val="22"/>
          <w:lang w:val="en-GB"/>
        </w:rPr>
        <w:t>Email:</w:t>
      </w:r>
      <w:r w:rsidR="006F79A0" w:rsidRPr="000C4528">
        <w:rPr>
          <w:rFonts w:ascii="Lato" w:hAnsi="Lato"/>
          <w:sz w:val="22"/>
          <w:szCs w:val="22"/>
        </w:rPr>
        <w:t xml:space="preserve"> </w:t>
      </w:r>
      <w:r w:rsidR="006F79A0" w:rsidRPr="000C4528">
        <w:rPr>
          <w:rFonts w:ascii="Lato" w:hAnsi="Lato"/>
          <w:color w:val="000000" w:themeColor="text1"/>
          <w:sz w:val="22"/>
          <w:szCs w:val="22"/>
          <w:lang w:val="en-GB"/>
        </w:rPr>
        <w:t>sparmegi@uoguelph.ca</w:t>
      </w:r>
    </w:p>
    <w:p w14:paraId="4F414DF9" w14:textId="74D551FC" w:rsidR="00135E6C" w:rsidRPr="000C4528" w:rsidRDefault="00135E6C" w:rsidP="001E4731">
      <w:pPr>
        <w:spacing w:line="276" w:lineRule="auto"/>
        <w:rPr>
          <w:rFonts w:ascii="Lato" w:hAnsi="Lato"/>
          <w:color w:val="000000" w:themeColor="text1"/>
          <w:sz w:val="22"/>
          <w:szCs w:val="22"/>
          <w:lang w:val="en-GB"/>
        </w:rPr>
      </w:pPr>
      <w:r w:rsidRPr="000C4528">
        <w:rPr>
          <w:rFonts w:ascii="Lato" w:hAnsi="Lato"/>
          <w:color w:val="000000" w:themeColor="text1"/>
          <w:sz w:val="22"/>
          <w:szCs w:val="22"/>
          <w:lang w:val="en-GB"/>
        </w:rPr>
        <w:t>Office:</w:t>
      </w:r>
      <w:r w:rsidR="006F79A0" w:rsidRPr="000C4528">
        <w:rPr>
          <w:rFonts w:ascii="Lato" w:hAnsi="Lato"/>
          <w:color w:val="000000" w:themeColor="text1"/>
          <w:sz w:val="22"/>
          <w:szCs w:val="22"/>
          <w:lang w:val="en-GB"/>
        </w:rPr>
        <w:t xml:space="preserve"> MCKN Room </w:t>
      </w:r>
      <w:r w:rsidR="0048163E" w:rsidRPr="000C4528">
        <w:rPr>
          <w:rFonts w:ascii="Lato" w:hAnsi="Lato"/>
          <w:color w:val="000000" w:themeColor="text1"/>
          <w:sz w:val="22"/>
          <w:szCs w:val="22"/>
          <w:lang w:val="en-GB"/>
        </w:rPr>
        <w:t>#</w:t>
      </w:r>
      <w:r w:rsidR="006F79A0" w:rsidRPr="000C4528">
        <w:rPr>
          <w:rFonts w:ascii="Lato" w:hAnsi="Lato"/>
          <w:color w:val="000000" w:themeColor="text1"/>
          <w:sz w:val="22"/>
          <w:szCs w:val="22"/>
          <w:lang w:val="en-GB"/>
        </w:rPr>
        <w:t>2</w:t>
      </w:r>
      <w:r w:rsidR="00F4028B" w:rsidRPr="000C4528">
        <w:rPr>
          <w:rFonts w:ascii="Lato" w:hAnsi="Lato"/>
          <w:color w:val="000000" w:themeColor="text1"/>
          <w:sz w:val="22"/>
          <w:szCs w:val="22"/>
          <w:lang w:val="en-GB"/>
        </w:rPr>
        <w:t>75</w:t>
      </w:r>
    </w:p>
    <w:p w14:paraId="17593AFA" w14:textId="2816F4C0" w:rsidR="00135E6C" w:rsidRPr="000C4528" w:rsidRDefault="00135E6C" w:rsidP="001E4731">
      <w:pPr>
        <w:spacing w:line="276" w:lineRule="auto"/>
        <w:rPr>
          <w:rFonts w:ascii="Lato" w:hAnsi="Lato"/>
          <w:color w:val="000000" w:themeColor="text1"/>
          <w:sz w:val="22"/>
          <w:szCs w:val="22"/>
          <w:lang w:val="en-GB"/>
        </w:rPr>
      </w:pPr>
      <w:r w:rsidRPr="000C4528">
        <w:rPr>
          <w:rFonts w:ascii="Lato" w:hAnsi="Lato"/>
          <w:color w:val="000000" w:themeColor="text1"/>
          <w:sz w:val="22"/>
          <w:szCs w:val="22"/>
          <w:lang w:val="en-GB"/>
        </w:rPr>
        <w:t>Office hours:</w:t>
      </w:r>
      <w:r w:rsidR="006F79A0" w:rsidRPr="000C4528">
        <w:rPr>
          <w:rFonts w:ascii="Lato" w:hAnsi="Lato"/>
          <w:sz w:val="22"/>
          <w:szCs w:val="22"/>
        </w:rPr>
        <w:t xml:space="preserve"> </w:t>
      </w:r>
      <w:r w:rsidR="00836B3A" w:rsidRPr="000C4528">
        <w:rPr>
          <w:rFonts w:ascii="Lato" w:hAnsi="Lato"/>
          <w:sz w:val="22"/>
          <w:szCs w:val="22"/>
        </w:rPr>
        <w:t>online Monday</w:t>
      </w:r>
      <w:r w:rsidR="00DC2C53" w:rsidRPr="000C4528">
        <w:rPr>
          <w:rFonts w:ascii="Lato" w:hAnsi="Lato"/>
          <w:color w:val="000000" w:themeColor="text1"/>
          <w:sz w:val="22"/>
          <w:szCs w:val="22"/>
          <w:lang w:val="en-GB"/>
        </w:rPr>
        <w:t xml:space="preserve"> </w:t>
      </w:r>
      <w:r w:rsidR="0048163E" w:rsidRPr="000C4528">
        <w:rPr>
          <w:rFonts w:ascii="Lato" w:hAnsi="Lato"/>
          <w:color w:val="000000" w:themeColor="text1"/>
          <w:sz w:val="22"/>
          <w:szCs w:val="22"/>
          <w:lang w:val="en-GB"/>
        </w:rPr>
        <w:t>2:00pm</w:t>
      </w:r>
      <w:r w:rsidR="00DC2C53" w:rsidRPr="000C4528">
        <w:rPr>
          <w:rFonts w:ascii="Lato" w:hAnsi="Lato"/>
          <w:color w:val="000000" w:themeColor="text1"/>
          <w:sz w:val="22"/>
          <w:szCs w:val="22"/>
          <w:lang w:val="en-GB"/>
        </w:rPr>
        <w:t>-</w:t>
      </w:r>
      <w:r w:rsidR="00DA1C60" w:rsidRPr="000C4528">
        <w:rPr>
          <w:rFonts w:ascii="Lato" w:hAnsi="Lato"/>
          <w:color w:val="000000" w:themeColor="text1"/>
          <w:sz w:val="22"/>
          <w:szCs w:val="22"/>
          <w:lang w:val="en-GB"/>
        </w:rPr>
        <w:t>3</w:t>
      </w:r>
      <w:r w:rsidR="00DC2C53" w:rsidRPr="000C4528">
        <w:rPr>
          <w:rFonts w:ascii="Lato" w:hAnsi="Lato"/>
          <w:color w:val="000000" w:themeColor="text1"/>
          <w:sz w:val="22"/>
          <w:szCs w:val="22"/>
          <w:lang w:val="en-GB"/>
        </w:rPr>
        <w:t>:</w:t>
      </w:r>
      <w:r w:rsidR="00836B3A" w:rsidRPr="000C4528">
        <w:rPr>
          <w:rFonts w:ascii="Lato" w:hAnsi="Lato"/>
          <w:color w:val="000000" w:themeColor="text1"/>
          <w:sz w:val="22"/>
          <w:szCs w:val="22"/>
          <w:lang w:val="en-GB"/>
        </w:rPr>
        <w:t>0</w:t>
      </w:r>
      <w:r w:rsidR="00DC2C53" w:rsidRPr="000C4528">
        <w:rPr>
          <w:rFonts w:ascii="Lato" w:hAnsi="Lato"/>
          <w:color w:val="000000" w:themeColor="text1"/>
          <w:sz w:val="22"/>
          <w:szCs w:val="22"/>
          <w:lang w:val="en-GB"/>
        </w:rPr>
        <w:t>0</w:t>
      </w:r>
      <w:r w:rsidR="00711104" w:rsidRPr="000C4528">
        <w:rPr>
          <w:rFonts w:ascii="Lato" w:hAnsi="Lato"/>
          <w:color w:val="000000" w:themeColor="text1"/>
          <w:sz w:val="22"/>
          <w:szCs w:val="22"/>
          <w:lang w:val="en-GB"/>
        </w:rPr>
        <w:t>pm</w:t>
      </w:r>
      <w:r w:rsidR="00DC2C53" w:rsidRPr="000C4528">
        <w:rPr>
          <w:rFonts w:ascii="Lato" w:hAnsi="Lato"/>
          <w:color w:val="000000" w:themeColor="text1"/>
          <w:sz w:val="22"/>
          <w:szCs w:val="22"/>
          <w:lang w:val="en-GB"/>
        </w:rPr>
        <w:t xml:space="preserve"> </w:t>
      </w:r>
      <w:r w:rsidR="00836B3A" w:rsidRPr="000C4528">
        <w:rPr>
          <w:rFonts w:ascii="Lato" w:hAnsi="Lato"/>
          <w:color w:val="000000" w:themeColor="text1"/>
          <w:sz w:val="22"/>
          <w:szCs w:val="22"/>
          <w:lang w:val="en-GB"/>
        </w:rPr>
        <w:t>and</w:t>
      </w:r>
      <w:r w:rsidR="00DC2C53" w:rsidRPr="000C4528">
        <w:rPr>
          <w:rFonts w:ascii="Lato" w:hAnsi="Lato"/>
          <w:color w:val="000000" w:themeColor="text1"/>
          <w:sz w:val="22"/>
          <w:szCs w:val="22"/>
          <w:lang w:val="en-GB"/>
        </w:rPr>
        <w:t xml:space="preserve"> by </w:t>
      </w:r>
      <w:r w:rsidR="0048163E" w:rsidRPr="000C4528">
        <w:rPr>
          <w:rFonts w:ascii="Lato" w:hAnsi="Lato"/>
          <w:color w:val="000000" w:themeColor="text1"/>
          <w:sz w:val="22"/>
          <w:szCs w:val="22"/>
          <w:lang w:val="en-GB"/>
        </w:rPr>
        <w:t>a</w:t>
      </w:r>
      <w:r w:rsidR="00DC2C53" w:rsidRPr="000C4528">
        <w:rPr>
          <w:rFonts w:ascii="Lato" w:hAnsi="Lato"/>
          <w:color w:val="000000" w:themeColor="text1"/>
          <w:sz w:val="22"/>
          <w:szCs w:val="22"/>
          <w:lang w:val="en-GB"/>
        </w:rPr>
        <w:t>ppointment</w:t>
      </w:r>
    </w:p>
    <w:p w14:paraId="28554C29" w14:textId="003CA8CA" w:rsidR="00253298" w:rsidRPr="000C4528" w:rsidRDefault="0048163E" w:rsidP="001E4731">
      <w:pPr>
        <w:spacing w:line="276" w:lineRule="auto"/>
        <w:rPr>
          <w:rFonts w:ascii="Lato" w:hAnsi="Lato"/>
          <w:color w:val="000000" w:themeColor="text1"/>
          <w:sz w:val="22"/>
          <w:szCs w:val="22"/>
          <w:lang w:val="en-GB"/>
        </w:rPr>
      </w:pPr>
      <w:r w:rsidRPr="000C4528">
        <w:rPr>
          <w:rFonts w:ascii="Lato" w:hAnsi="Lato"/>
          <w:color w:val="000000" w:themeColor="text1"/>
          <w:sz w:val="22"/>
          <w:szCs w:val="22"/>
          <w:lang w:val="en-GB"/>
        </w:rPr>
        <w:t xml:space="preserve">Classes: </w:t>
      </w:r>
      <w:r w:rsidR="00836B3A" w:rsidRPr="000C4528">
        <w:rPr>
          <w:rFonts w:ascii="Lato" w:hAnsi="Lato"/>
          <w:color w:val="000000" w:themeColor="text1"/>
          <w:sz w:val="22"/>
          <w:szCs w:val="22"/>
          <w:lang w:val="en-GB"/>
        </w:rPr>
        <w:t>Tuesday</w:t>
      </w:r>
      <w:r w:rsidRPr="000C4528">
        <w:rPr>
          <w:rFonts w:ascii="Lato" w:hAnsi="Lato"/>
          <w:color w:val="000000" w:themeColor="text1"/>
          <w:sz w:val="22"/>
          <w:szCs w:val="22"/>
          <w:lang w:val="en-GB"/>
        </w:rPr>
        <w:t xml:space="preserve"> 2:30pm-5:30pm MCKN #</w:t>
      </w:r>
      <w:r w:rsidR="00836B3A" w:rsidRPr="000C4528">
        <w:rPr>
          <w:rFonts w:ascii="Lato" w:hAnsi="Lato"/>
          <w:color w:val="000000" w:themeColor="text1"/>
          <w:sz w:val="22"/>
          <w:szCs w:val="22"/>
          <w:lang w:val="en-GB"/>
        </w:rPr>
        <w:t>521</w:t>
      </w:r>
    </w:p>
    <w:p w14:paraId="6C0C85AE" w14:textId="77777777" w:rsidR="003E76E3" w:rsidRPr="001F5664" w:rsidRDefault="003E76E3" w:rsidP="001E4731">
      <w:pPr>
        <w:spacing w:line="276" w:lineRule="auto"/>
        <w:rPr>
          <w:rFonts w:ascii="Lato" w:hAnsi="Lato"/>
          <w:color w:val="000000" w:themeColor="text1"/>
          <w:lang w:val="en-GB"/>
        </w:rPr>
      </w:pPr>
    </w:p>
    <w:p w14:paraId="6B578C58" w14:textId="77777777" w:rsidR="006B71D7" w:rsidRPr="001F5664" w:rsidRDefault="00C8163C" w:rsidP="001E4731">
      <w:pPr>
        <w:spacing w:line="276" w:lineRule="auto"/>
        <w:rPr>
          <w:rFonts w:ascii="Lato" w:hAnsi="Lato"/>
          <w:color w:val="000000" w:themeColor="text1"/>
          <w:lang w:val="fr-CA"/>
        </w:rPr>
      </w:pPr>
      <w:r>
        <w:rPr>
          <w:rFonts w:ascii="Lato" w:hAnsi="Lato"/>
          <w:noProof/>
          <w:color w:val="000000" w:themeColor="text1"/>
          <w:lang w:val="fr-CA"/>
        </w:rPr>
        <w:pict w14:anchorId="1203A140">
          <v:rect id="_x0000_i1025" alt="" style="width:468pt;height:.05pt;mso-width-percent:0;mso-height-percent:0;mso-width-percent:0;mso-height-percent:0" o:hralign="center" o:hrstd="t" o:hr="t" fillcolor="#a0a0a0" stroked="f"/>
        </w:pict>
      </w:r>
    </w:p>
    <w:p w14:paraId="18B008CD" w14:textId="77777777" w:rsidR="004B6F5A" w:rsidRPr="001F5664" w:rsidRDefault="004B6F5A" w:rsidP="001E4731">
      <w:pPr>
        <w:spacing w:line="276" w:lineRule="auto"/>
        <w:rPr>
          <w:rFonts w:ascii="Lato" w:hAnsi="Lato"/>
          <w:color w:val="000000" w:themeColor="text1"/>
          <w:lang w:val="fr-CA"/>
        </w:rPr>
      </w:pPr>
    </w:p>
    <w:p w14:paraId="344E6BA0" w14:textId="77777777" w:rsidR="00D72E4B" w:rsidRPr="001F5664" w:rsidRDefault="00135E6C" w:rsidP="001E4731">
      <w:pPr>
        <w:pStyle w:val="Heading2"/>
        <w:spacing w:before="240" w:after="240" w:line="276" w:lineRule="auto"/>
        <w:jc w:val="center"/>
        <w:rPr>
          <w:rFonts w:ascii="Lato" w:hAnsi="Lato" w:cs="Times New Roman"/>
          <w:color w:val="000000" w:themeColor="text1"/>
          <w:sz w:val="22"/>
          <w:szCs w:val="22"/>
          <w:lang w:val="en-GB"/>
        </w:rPr>
      </w:pPr>
      <w:r w:rsidRPr="001F5664">
        <w:rPr>
          <w:rFonts w:ascii="Lato" w:hAnsi="Lato" w:cs="Times New Roman"/>
          <w:color w:val="000000" w:themeColor="text1"/>
          <w:sz w:val="22"/>
          <w:szCs w:val="22"/>
          <w:lang w:val="en-GB"/>
        </w:rPr>
        <w:t>COURSE OUTLINE</w:t>
      </w:r>
    </w:p>
    <w:p w14:paraId="3F83BA15" w14:textId="77777777" w:rsidR="00D72E4B" w:rsidRPr="000C4528" w:rsidRDefault="00110D0E" w:rsidP="001E4731">
      <w:pPr>
        <w:pStyle w:val="Heading3"/>
        <w:spacing w:before="240" w:after="240" w:line="276" w:lineRule="auto"/>
        <w:rPr>
          <w:rFonts w:ascii="Lato" w:hAnsi="Lato" w:cs="Times New Roman"/>
          <w:color w:val="000000" w:themeColor="text1"/>
          <w:sz w:val="22"/>
          <w:szCs w:val="22"/>
          <w:lang w:val="en-GB"/>
        </w:rPr>
      </w:pPr>
      <w:r w:rsidRPr="000C4528">
        <w:rPr>
          <w:rFonts w:ascii="Lato" w:hAnsi="Lato" w:cs="Times New Roman"/>
          <w:color w:val="000000" w:themeColor="text1"/>
          <w:sz w:val="22"/>
          <w:szCs w:val="22"/>
          <w:lang w:val="en-GB"/>
        </w:rPr>
        <w:t>Course objectives:</w:t>
      </w:r>
    </w:p>
    <w:p w14:paraId="3B86931E" w14:textId="0D601CCA" w:rsidR="006F79A0" w:rsidRPr="000C4528" w:rsidRDefault="006F79A0" w:rsidP="001E4731">
      <w:pPr>
        <w:pStyle w:val="Heading3"/>
        <w:spacing w:before="240" w:after="240" w:line="276" w:lineRule="auto"/>
        <w:rPr>
          <w:rFonts w:ascii="Lato" w:eastAsia="Times New Roman" w:hAnsi="Lato" w:cs="Times New Roman"/>
          <w:b/>
          <w:bCs/>
          <w:sz w:val="22"/>
          <w:szCs w:val="22"/>
          <w:lang w:val="en-GB"/>
        </w:rPr>
      </w:pPr>
      <w:r w:rsidRPr="000C4528">
        <w:rPr>
          <w:rFonts w:ascii="Lato" w:eastAsia="Times New Roman" w:hAnsi="Lato" w:cs="Times New Roman"/>
          <w:sz w:val="22"/>
          <w:szCs w:val="22"/>
          <w:lang w:val="en-GB"/>
        </w:rPr>
        <w:t>This core course in European Studies examines ideas of the ‘nation</w:t>
      </w:r>
      <w:r w:rsidR="009D3AD5" w:rsidRPr="000C4528">
        <w:rPr>
          <w:rFonts w:ascii="Lato" w:eastAsia="Times New Roman" w:hAnsi="Lato" w:cs="Times New Roman"/>
          <w:sz w:val="22"/>
          <w:szCs w:val="22"/>
          <w:lang w:val="en-GB"/>
        </w:rPr>
        <w:t>/nationality/nationalism</w:t>
      </w:r>
      <w:r w:rsidRPr="000C4528">
        <w:rPr>
          <w:rFonts w:ascii="Lato" w:eastAsia="Times New Roman" w:hAnsi="Lato" w:cs="Times New Roman"/>
          <w:sz w:val="22"/>
          <w:szCs w:val="22"/>
          <w:lang w:val="en-GB"/>
        </w:rPr>
        <w:t xml:space="preserve">’ and of ‘Europe’ and their relationships to identity. Through an exploration of literature, history, philosophy, </w:t>
      </w:r>
      <w:r w:rsidR="00DC2C53" w:rsidRPr="000C4528">
        <w:rPr>
          <w:rFonts w:ascii="Lato" w:eastAsia="Times New Roman" w:hAnsi="Lato" w:cs="Times New Roman"/>
          <w:sz w:val="22"/>
          <w:szCs w:val="22"/>
          <w:lang w:val="en-GB"/>
        </w:rPr>
        <w:t>sociology,</w:t>
      </w:r>
      <w:r w:rsidRPr="000C4528">
        <w:rPr>
          <w:rFonts w:ascii="Lato" w:eastAsia="Times New Roman" w:hAnsi="Lato" w:cs="Times New Roman"/>
          <w:sz w:val="22"/>
          <w:szCs w:val="22"/>
          <w:lang w:val="en-GB"/>
        </w:rPr>
        <w:t xml:space="preserve"> the course looks at the formation of European identities and examines their endurance, their often tenuous and contradictory existence, and their instability in the face of past and recent historical events. In the course, interdisciplinary concepts such as self/other, centre/periphery, and inclusion/exclusion are explored to understand how ideas about individuality, the nation and Europe induce identity creation, contest and change. As Roberto </w:t>
      </w:r>
      <w:proofErr w:type="spellStart"/>
      <w:r w:rsidRPr="000C4528">
        <w:rPr>
          <w:rFonts w:ascii="Lato" w:eastAsia="Times New Roman" w:hAnsi="Lato" w:cs="Times New Roman"/>
          <w:sz w:val="22"/>
          <w:szCs w:val="22"/>
          <w:lang w:val="en-GB"/>
        </w:rPr>
        <w:t>Dainotto</w:t>
      </w:r>
      <w:proofErr w:type="spellEnd"/>
      <w:r w:rsidRPr="000C4528">
        <w:rPr>
          <w:rFonts w:ascii="Lato" w:eastAsia="Times New Roman" w:hAnsi="Lato" w:cs="Times New Roman"/>
          <w:sz w:val="22"/>
          <w:szCs w:val="22"/>
          <w:lang w:val="en-GB"/>
        </w:rPr>
        <w:t xml:space="preserve"> reminds us, “it is what has been said and written for around three centuries about and around Europe that still determines what we think and do about it; what our dailies report; and what our policy makers decide.” </w:t>
      </w:r>
    </w:p>
    <w:p w14:paraId="34C6B76C" w14:textId="77777777" w:rsidR="00D72E4B" w:rsidRPr="000C4528" w:rsidRDefault="00110D0E" w:rsidP="001E4731">
      <w:pPr>
        <w:pStyle w:val="Heading3"/>
        <w:spacing w:before="240" w:after="240" w:line="276" w:lineRule="auto"/>
        <w:rPr>
          <w:rFonts w:ascii="Lato" w:hAnsi="Lato" w:cs="Times New Roman"/>
          <w:color w:val="000000" w:themeColor="text1"/>
          <w:sz w:val="22"/>
          <w:szCs w:val="22"/>
          <w:lang w:val="en-GB"/>
        </w:rPr>
      </w:pPr>
      <w:r w:rsidRPr="000C4528">
        <w:rPr>
          <w:rFonts w:ascii="Lato" w:hAnsi="Lato" w:cs="Times New Roman"/>
          <w:color w:val="000000" w:themeColor="text1"/>
          <w:sz w:val="22"/>
          <w:szCs w:val="22"/>
          <w:lang w:val="en-GB"/>
        </w:rPr>
        <w:t>Learning outcomes:</w:t>
      </w:r>
    </w:p>
    <w:p w14:paraId="52DF0619" w14:textId="4BCB0BCF" w:rsidR="007D2827" w:rsidRPr="000C4528" w:rsidRDefault="006F79A0" w:rsidP="001F5664">
      <w:pPr>
        <w:spacing w:line="276" w:lineRule="auto"/>
        <w:jc w:val="both"/>
        <w:rPr>
          <w:rFonts w:ascii="Lato" w:hAnsi="Lato"/>
          <w:sz w:val="22"/>
          <w:szCs w:val="22"/>
          <w:lang w:val="en-GB"/>
        </w:rPr>
      </w:pPr>
      <w:r w:rsidRPr="000C4528">
        <w:rPr>
          <w:rFonts w:ascii="Lato" w:hAnsi="Lato"/>
          <w:sz w:val="22"/>
          <w:szCs w:val="22"/>
          <w:lang w:val="en-GB"/>
        </w:rPr>
        <w:t>To familiarize students with disciplinary, multidisciplinary and interdisciplinary research, including the differences in their principles and practice</w:t>
      </w:r>
      <w:r w:rsidR="001F5664" w:rsidRPr="000C4528">
        <w:rPr>
          <w:rFonts w:ascii="Lato" w:hAnsi="Lato"/>
          <w:sz w:val="22"/>
          <w:szCs w:val="22"/>
          <w:lang w:val="en-GB"/>
        </w:rPr>
        <w:t xml:space="preserve"> </w:t>
      </w:r>
      <w:r w:rsidRPr="000C4528">
        <w:rPr>
          <w:rFonts w:ascii="Lato" w:hAnsi="Lato"/>
          <w:sz w:val="22"/>
          <w:szCs w:val="22"/>
          <w:lang w:val="en-GB"/>
        </w:rPr>
        <w:t>To introduce students to interdisciplinarity in research about Europe</w:t>
      </w:r>
      <w:r w:rsidR="001F5664" w:rsidRPr="000C4528">
        <w:rPr>
          <w:rFonts w:ascii="Lato" w:hAnsi="Lato"/>
          <w:sz w:val="22"/>
          <w:szCs w:val="22"/>
          <w:lang w:val="en-GB"/>
        </w:rPr>
        <w:t xml:space="preserve"> </w:t>
      </w:r>
      <w:r w:rsidRPr="000C4528">
        <w:rPr>
          <w:rFonts w:ascii="Lato" w:hAnsi="Lato"/>
          <w:sz w:val="22"/>
          <w:szCs w:val="22"/>
          <w:lang w:val="en-GB"/>
        </w:rPr>
        <w:t>To introduce students to a set of core concepts and questions about identity, the nation and Europe that span different disciplines in European studies</w:t>
      </w:r>
      <w:r w:rsidR="001F5664" w:rsidRPr="000C4528">
        <w:rPr>
          <w:rFonts w:ascii="Lato" w:hAnsi="Lato"/>
          <w:sz w:val="22"/>
          <w:szCs w:val="22"/>
          <w:lang w:val="en-GB"/>
        </w:rPr>
        <w:t xml:space="preserve"> </w:t>
      </w:r>
      <w:r w:rsidRPr="000C4528">
        <w:rPr>
          <w:rFonts w:ascii="Lato" w:hAnsi="Lato"/>
          <w:sz w:val="22"/>
          <w:szCs w:val="22"/>
          <w:lang w:val="en-GB"/>
        </w:rPr>
        <w:t xml:space="preserve">To learn about the ways different disciplines in European studies permit us to examine the meaning of the core concepts and explore the </w:t>
      </w:r>
      <w:r w:rsidR="001F5664" w:rsidRPr="000C4528">
        <w:rPr>
          <w:rFonts w:ascii="Lato" w:hAnsi="Lato"/>
          <w:sz w:val="22"/>
          <w:szCs w:val="22"/>
          <w:lang w:val="en-GB"/>
        </w:rPr>
        <w:t>q</w:t>
      </w:r>
      <w:r w:rsidRPr="000C4528">
        <w:rPr>
          <w:rFonts w:ascii="Lato" w:hAnsi="Lato"/>
          <w:sz w:val="22"/>
          <w:szCs w:val="22"/>
          <w:lang w:val="en-GB"/>
        </w:rPr>
        <w:t>uestions of identity</w:t>
      </w:r>
    </w:p>
    <w:p w14:paraId="1ADB6B60" w14:textId="49F96CB0" w:rsidR="006F79A0" w:rsidRPr="000C4528" w:rsidRDefault="006F79A0" w:rsidP="001F5664">
      <w:pPr>
        <w:spacing w:line="276" w:lineRule="auto"/>
        <w:jc w:val="both"/>
        <w:rPr>
          <w:rFonts w:ascii="Lato" w:hAnsi="Lato"/>
          <w:sz w:val="22"/>
          <w:szCs w:val="22"/>
          <w:lang w:val="en-GB"/>
        </w:rPr>
      </w:pPr>
      <w:r w:rsidRPr="000C4528">
        <w:rPr>
          <w:rFonts w:ascii="Lato" w:hAnsi="Lato"/>
          <w:sz w:val="22"/>
          <w:szCs w:val="22"/>
          <w:lang w:val="en-GB"/>
        </w:rPr>
        <w:t>To understand a selection of cross-disciplinary theoretical and other writings addressing the core concepts and questions To examine a series of theoretical and literary texts which address the notion of identity in relation to culture.</w:t>
      </w:r>
    </w:p>
    <w:p w14:paraId="6EB30BFA" w14:textId="77777777" w:rsidR="00D72E4B" w:rsidRPr="000C4528" w:rsidRDefault="00110D0E" w:rsidP="001E4731">
      <w:pPr>
        <w:pStyle w:val="Heading3"/>
        <w:spacing w:before="240" w:after="240" w:line="276" w:lineRule="auto"/>
        <w:rPr>
          <w:rFonts w:ascii="Lato" w:hAnsi="Lato" w:cs="Times New Roman"/>
          <w:color w:val="000000" w:themeColor="text1"/>
          <w:sz w:val="22"/>
          <w:szCs w:val="22"/>
          <w:lang w:val="en-GB"/>
        </w:rPr>
      </w:pPr>
      <w:r w:rsidRPr="000C4528">
        <w:rPr>
          <w:rFonts w:ascii="Lato" w:hAnsi="Lato" w:cs="Times New Roman"/>
          <w:color w:val="000000" w:themeColor="text1"/>
          <w:sz w:val="22"/>
          <w:szCs w:val="22"/>
          <w:lang w:val="en-GB"/>
        </w:rPr>
        <w:lastRenderedPageBreak/>
        <w:t>Prerequisites:</w:t>
      </w:r>
      <w:r w:rsidR="006F79A0" w:rsidRPr="000C4528">
        <w:rPr>
          <w:rFonts w:ascii="Lato" w:hAnsi="Lato" w:cs="Times New Roman"/>
          <w:color w:val="000000" w:themeColor="text1"/>
          <w:sz w:val="22"/>
          <w:szCs w:val="22"/>
          <w:lang w:val="en-GB"/>
        </w:rPr>
        <w:t xml:space="preserve"> none</w:t>
      </w:r>
    </w:p>
    <w:p w14:paraId="65DF684F" w14:textId="77777777" w:rsidR="00110D0E" w:rsidRPr="000C4528" w:rsidRDefault="00110D0E" w:rsidP="001E4731">
      <w:pPr>
        <w:pStyle w:val="Heading3"/>
        <w:spacing w:before="240" w:after="120" w:line="276" w:lineRule="auto"/>
        <w:rPr>
          <w:rFonts w:ascii="Lato" w:hAnsi="Lato" w:cs="Times New Roman"/>
          <w:color w:val="000000" w:themeColor="text1"/>
          <w:sz w:val="22"/>
          <w:szCs w:val="22"/>
          <w:lang w:val="en-GB"/>
        </w:rPr>
      </w:pPr>
      <w:r w:rsidRPr="000C4528">
        <w:rPr>
          <w:rFonts w:ascii="Lato" w:hAnsi="Lato" w:cs="Times New Roman"/>
          <w:b/>
          <w:color w:val="000000" w:themeColor="text1"/>
          <w:sz w:val="22"/>
          <w:szCs w:val="22"/>
          <w:lang w:val="en-GB"/>
        </w:rPr>
        <w:t>Text</w:t>
      </w:r>
      <w:r w:rsidRPr="000C4528">
        <w:rPr>
          <w:rFonts w:ascii="Lato" w:hAnsi="Lato" w:cs="Times New Roman"/>
          <w:color w:val="000000" w:themeColor="text1"/>
          <w:sz w:val="22"/>
          <w:szCs w:val="22"/>
          <w:lang w:val="en-GB"/>
        </w:rPr>
        <w:t>:</w:t>
      </w:r>
    </w:p>
    <w:p w14:paraId="180AE4C5" w14:textId="655B92F7" w:rsidR="00711104" w:rsidRPr="000C4528" w:rsidRDefault="00110D0E" w:rsidP="001E4731">
      <w:pPr>
        <w:pStyle w:val="Heading4"/>
        <w:spacing w:after="120" w:line="276" w:lineRule="auto"/>
        <w:rPr>
          <w:rFonts w:ascii="Lato" w:hAnsi="Lato" w:cs="Times New Roman"/>
          <w:color w:val="000000" w:themeColor="text1"/>
          <w:sz w:val="22"/>
          <w:szCs w:val="22"/>
        </w:rPr>
      </w:pPr>
      <w:r w:rsidRPr="000C4528">
        <w:rPr>
          <w:rFonts w:ascii="Lato" w:hAnsi="Lato" w:cs="Times New Roman"/>
          <w:color w:val="000000" w:themeColor="text1"/>
          <w:sz w:val="22"/>
          <w:szCs w:val="22"/>
        </w:rPr>
        <w:t>Required:</w:t>
      </w:r>
    </w:p>
    <w:p w14:paraId="46F27731" w14:textId="1F57F40E" w:rsidR="00711104" w:rsidRPr="000C4528" w:rsidRDefault="00506EEF" w:rsidP="001F5664">
      <w:pPr>
        <w:spacing w:line="276" w:lineRule="auto"/>
        <w:rPr>
          <w:rFonts w:ascii="Lato" w:hAnsi="Lato"/>
          <w:sz w:val="22"/>
          <w:szCs w:val="22"/>
        </w:rPr>
      </w:pPr>
      <w:r w:rsidRPr="000C4528">
        <w:rPr>
          <w:rFonts w:ascii="Lato" w:hAnsi="Lato"/>
          <w:bCs/>
          <w:sz w:val="22"/>
          <w:szCs w:val="22"/>
        </w:rPr>
        <w:t xml:space="preserve">Saul </w:t>
      </w:r>
      <w:proofErr w:type="spellStart"/>
      <w:r w:rsidRPr="000C4528">
        <w:rPr>
          <w:rFonts w:ascii="Lato" w:hAnsi="Lato"/>
          <w:bCs/>
          <w:sz w:val="22"/>
          <w:szCs w:val="22"/>
        </w:rPr>
        <w:t>Friedländer</w:t>
      </w:r>
      <w:proofErr w:type="spellEnd"/>
      <w:r w:rsidRPr="000C4528">
        <w:rPr>
          <w:rFonts w:ascii="Lato" w:hAnsi="Lato"/>
          <w:bCs/>
          <w:sz w:val="22"/>
          <w:szCs w:val="22"/>
        </w:rPr>
        <w:t xml:space="preserve">, </w:t>
      </w:r>
      <w:r w:rsidRPr="000C4528">
        <w:rPr>
          <w:rFonts w:ascii="Lato" w:hAnsi="Lato"/>
          <w:bCs/>
          <w:i/>
          <w:sz w:val="22"/>
          <w:szCs w:val="22"/>
        </w:rPr>
        <w:t>When Memory Comes</w:t>
      </w:r>
      <w:r w:rsidRPr="000C4528">
        <w:rPr>
          <w:rFonts w:ascii="Lato" w:hAnsi="Lato"/>
          <w:bCs/>
          <w:sz w:val="22"/>
          <w:szCs w:val="22"/>
        </w:rPr>
        <w:t xml:space="preserve">, New York: Farrar, Straus, Giroux, 1979 </w:t>
      </w:r>
      <w:r w:rsidRPr="000C4528">
        <w:rPr>
          <w:rFonts w:ascii="Lato" w:hAnsi="Lato"/>
          <w:sz w:val="22"/>
          <w:szCs w:val="22"/>
        </w:rPr>
        <w:t>(Kindle edition available).</w:t>
      </w:r>
    </w:p>
    <w:p w14:paraId="61CA3221" w14:textId="0C3A7356" w:rsidR="000D692B" w:rsidRPr="000C4528" w:rsidRDefault="000D692B" w:rsidP="001F5664">
      <w:pPr>
        <w:spacing w:line="276" w:lineRule="auto"/>
        <w:rPr>
          <w:rFonts w:ascii="Lato" w:hAnsi="Lato"/>
          <w:bCs/>
          <w:sz w:val="22"/>
          <w:szCs w:val="22"/>
        </w:rPr>
      </w:pPr>
      <w:r w:rsidRPr="000C4528">
        <w:rPr>
          <w:rFonts w:ascii="Lato" w:hAnsi="Lato"/>
          <w:bCs/>
          <w:sz w:val="22"/>
          <w:szCs w:val="22"/>
        </w:rPr>
        <w:t xml:space="preserve">Maya </w:t>
      </w:r>
      <w:proofErr w:type="spellStart"/>
      <w:r w:rsidRPr="000C4528">
        <w:rPr>
          <w:rFonts w:ascii="Lato" w:hAnsi="Lato"/>
          <w:bCs/>
          <w:sz w:val="22"/>
          <w:szCs w:val="22"/>
        </w:rPr>
        <w:t>Ombasic</w:t>
      </w:r>
      <w:proofErr w:type="spellEnd"/>
      <w:r w:rsidRPr="000C4528">
        <w:rPr>
          <w:rFonts w:ascii="Lato" w:hAnsi="Lato"/>
          <w:bCs/>
          <w:sz w:val="22"/>
          <w:szCs w:val="22"/>
        </w:rPr>
        <w:t xml:space="preserve">, </w:t>
      </w:r>
      <w:proofErr w:type="spellStart"/>
      <w:r w:rsidRPr="000C4528">
        <w:rPr>
          <w:rFonts w:ascii="Lato" w:hAnsi="Lato"/>
          <w:bCs/>
          <w:i/>
          <w:iCs/>
          <w:sz w:val="22"/>
          <w:szCs w:val="22"/>
        </w:rPr>
        <w:t>Mostarghia</w:t>
      </w:r>
      <w:proofErr w:type="spellEnd"/>
      <w:r w:rsidRPr="000C4528">
        <w:rPr>
          <w:rFonts w:ascii="Lato" w:hAnsi="Lato"/>
          <w:bCs/>
          <w:sz w:val="22"/>
          <w:szCs w:val="22"/>
        </w:rPr>
        <w:t xml:space="preserve">. Windsor: </w:t>
      </w:r>
      <w:proofErr w:type="spellStart"/>
      <w:r w:rsidRPr="000C4528">
        <w:rPr>
          <w:rFonts w:ascii="Lato" w:hAnsi="Lato"/>
          <w:bCs/>
          <w:sz w:val="22"/>
          <w:szCs w:val="22"/>
        </w:rPr>
        <w:t>Biblioasis</w:t>
      </w:r>
      <w:proofErr w:type="spellEnd"/>
      <w:r w:rsidRPr="000C4528">
        <w:rPr>
          <w:rFonts w:ascii="Lato" w:hAnsi="Lato"/>
          <w:bCs/>
          <w:sz w:val="22"/>
          <w:szCs w:val="22"/>
        </w:rPr>
        <w:t>, 2019 (</w:t>
      </w:r>
      <w:proofErr w:type="spellStart"/>
      <w:r w:rsidRPr="000C4528">
        <w:rPr>
          <w:rFonts w:ascii="Lato" w:hAnsi="Lato"/>
          <w:bCs/>
          <w:sz w:val="22"/>
          <w:szCs w:val="22"/>
        </w:rPr>
        <w:t>Biblioasis</w:t>
      </w:r>
      <w:proofErr w:type="spellEnd"/>
      <w:r w:rsidRPr="000C4528">
        <w:rPr>
          <w:rFonts w:ascii="Lato" w:hAnsi="Lato"/>
          <w:bCs/>
          <w:sz w:val="22"/>
          <w:szCs w:val="22"/>
        </w:rPr>
        <w:t xml:space="preserve"> e-book and Kindle edition available)</w:t>
      </w:r>
    </w:p>
    <w:p w14:paraId="07EAB647" w14:textId="27B00DB5" w:rsidR="009D544E" w:rsidRPr="000C4528" w:rsidRDefault="009D544E" w:rsidP="001E4731">
      <w:pPr>
        <w:spacing w:line="276" w:lineRule="auto"/>
        <w:rPr>
          <w:rFonts w:ascii="Lato" w:hAnsi="Lato"/>
          <w:sz w:val="22"/>
          <w:szCs w:val="22"/>
        </w:rPr>
      </w:pPr>
      <w:r w:rsidRPr="000C4528">
        <w:rPr>
          <w:rFonts w:ascii="Lato" w:hAnsi="Lato"/>
          <w:sz w:val="22"/>
          <w:szCs w:val="22"/>
        </w:rPr>
        <w:t xml:space="preserve">Amin </w:t>
      </w:r>
      <w:proofErr w:type="spellStart"/>
      <w:r w:rsidRPr="000C4528">
        <w:rPr>
          <w:rFonts w:ascii="Lato" w:hAnsi="Lato"/>
          <w:sz w:val="22"/>
          <w:szCs w:val="22"/>
        </w:rPr>
        <w:t>Maalouf</w:t>
      </w:r>
      <w:proofErr w:type="spellEnd"/>
      <w:r w:rsidRPr="000C4528">
        <w:rPr>
          <w:rFonts w:ascii="Lato" w:hAnsi="Lato"/>
          <w:sz w:val="22"/>
          <w:szCs w:val="22"/>
        </w:rPr>
        <w:t xml:space="preserve">. </w:t>
      </w:r>
      <w:r w:rsidRPr="000C4528">
        <w:rPr>
          <w:rFonts w:ascii="Lato" w:hAnsi="Lato"/>
          <w:i/>
          <w:sz w:val="22"/>
          <w:szCs w:val="22"/>
        </w:rPr>
        <w:t>Balthasar’s Odyssey</w:t>
      </w:r>
      <w:r w:rsidRPr="000C4528">
        <w:rPr>
          <w:rFonts w:ascii="Lato" w:hAnsi="Lato"/>
          <w:sz w:val="22"/>
          <w:szCs w:val="22"/>
        </w:rPr>
        <w:t>. New York: Vintage, 2003 (Kindle edition available).</w:t>
      </w:r>
    </w:p>
    <w:p w14:paraId="4ED78EB4" w14:textId="39677133" w:rsidR="0013330E" w:rsidRPr="000C4528" w:rsidRDefault="006F79A0" w:rsidP="001E4731">
      <w:pPr>
        <w:spacing w:line="276" w:lineRule="auto"/>
        <w:rPr>
          <w:rFonts w:ascii="Lato" w:hAnsi="Lato"/>
          <w:sz w:val="22"/>
          <w:szCs w:val="22"/>
        </w:rPr>
      </w:pPr>
      <w:r w:rsidRPr="000C4528">
        <w:rPr>
          <w:rFonts w:ascii="Lato" w:hAnsi="Lato"/>
          <w:sz w:val="22"/>
          <w:szCs w:val="22"/>
        </w:rPr>
        <w:t xml:space="preserve">Claudio </w:t>
      </w:r>
      <w:proofErr w:type="spellStart"/>
      <w:r w:rsidRPr="000C4528">
        <w:rPr>
          <w:rFonts w:ascii="Lato" w:hAnsi="Lato"/>
          <w:sz w:val="22"/>
          <w:szCs w:val="22"/>
        </w:rPr>
        <w:t>Magris</w:t>
      </w:r>
      <w:proofErr w:type="spellEnd"/>
      <w:r w:rsidRPr="000C4528">
        <w:rPr>
          <w:rFonts w:ascii="Lato" w:hAnsi="Lato"/>
          <w:sz w:val="22"/>
          <w:szCs w:val="22"/>
        </w:rPr>
        <w:t xml:space="preserve">. </w:t>
      </w:r>
      <w:r w:rsidR="00DC2C53" w:rsidRPr="000C4528">
        <w:rPr>
          <w:rFonts w:ascii="Lato" w:hAnsi="Lato"/>
          <w:i/>
          <w:sz w:val="22"/>
          <w:szCs w:val="22"/>
        </w:rPr>
        <w:t>Blameless</w:t>
      </w:r>
      <w:r w:rsidRPr="000C4528">
        <w:rPr>
          <w:rFonts w:ascii="Lato" w:hAnsi="Lato"/>
          <w:sz w:val="22"/>
          <w:szCs w:val="22"/>
        </w:rPr>
        <w:t xml:space="preserve">. </w:t>
      </w:r>
      <w:r w:rsidR="00DC2C53" w:rsidRPr="000C4528">
        <w:rPr>
          <w:rFonts w:ascii="Lato" w:hAnsi="Lato"/>
          <w:sz w:val="22"/>
          <w:szCs w:val="22"/>
        </w:rPr>
        <w:t>New Haven &amp; London: Yale University Press, 2017</w:t>
      </w:r>
      <w:r w:rsidR="000A3CD5" w:rsidRPr="000C4528">
        <w:rPr>
          <w:rFonts w:ascii="Lato" w:hAnsi="Lato"/>
          <w:sz w:val="22"/>
          <w:szCs w:val="22"/>
        </w:rPr>
        <w:t xml:space="preserve"> </w:t>
      </w:r>
      <w:r w:rsidRPr="000C4528">
        <w:rPr>
          <w:rFonts w:ascii="Lato" w:hAnsi="Lato"/>
          <w:sz w:val="22"/>
          <w:szCs w:val="22"/>
        </w:rPr>
        <w:t>(</w:t>
      </w:r>
      <w:r w:rsidR="00912035" w:rsidRPr="000C4528">
        <w:rPr>
          <w:rFonts w:ascii="Lato" w:hAnsi="Lato"/>
          <w:sz w:val="22"/>
          <w:szCs w:val="22"/>
        </w:rPr>
        <w:t xml:space="preserve">Kindle </w:t>
      </w:r>
      <w:r w:rsidR="0013330E" w:rsidRPr="000C4528">
        <w:rPr>
          <w:rFonts w:ascii="Lato" w:hAnsi="Lato"/>
          <w:sz w:val="22"/>
          <w:szCs w:val="22"/>
        </w:rPr>
        <w:t>edition available</w:t>
      </w:r>
      <w:r w:rsidRPr="000C4528">
        <w:rPr>
          <w:rFonts w:ascii="Lato" w:hAnsi="Lato"/>
          <w:sz w:val="22"/>
          <w:szCs w:val="22"/>
        </w:rPr>
        <w:t xml:space="preserve">). </w:t>
      </w:r>
    </w:p>
    <w:p w14:paraId="7CFF1DEF" w14:textId="3BF985EA" w:rsidR="00F34908" w:rsidRPr="000C4528" w:rsidRDefault="00F34908" w:rsidP="001F5664">
      <w:pPr>
        <w:spacing w:line="276" w:lineRule="auto"/>
        <w:rPr>
          <w:rFonts w:ascii="Lato" w:hAnsi="Lato"/>
          <w:sz w:val="22"/>
          <w:szCs w:val="22"/>
        </w:rPr>
      </w:pPr>
      <w:r w:rsidRPr="000C4528">
        <w:rPr>
          <w:rFonts w:ascii="Lato" w:hAnsi="Lato"/>
          <w:sz w:val="22"/>
          <w:szCs w:val="22"/>
          <w:lang w:val="en-US"/>
        </w:rPr>
        <w:t>Leo Perutz</w:t>
      </w:r>
      <w:r w:rsidRPr="000C4528">
        <w:rPr>
          <w:rFonts w:ascii="Lato" w:hAnsi="Lato"/>
          <w:sz w:val="22"/>
          <w:szCs w:val="22"/>
        </w:rPr>
        <w:t xml:space="preserve">, </w:t>
      </w:r>
      <w:r w:rsidRPr="000C4528">
        <w:rPr>
          <w:rFonts w:ascii="Lato" w:hAnsi="Lato"/>
          <w:i/>
          <w:sz w:val="22"/>
          <w:szCs w:val="22"/>
        </w:rPr>
        <w:t>By Night under the Stone Bridge: A Novel</w:t>
      </w:r>
      <w:r w:rsidRPr="000C4528">
        <w:rPr>
          <w:rFonts w:ascii="Lato" w:hAnsi="Lato"/>
          <w:sz w:val="22"/>
          <w:szCs w:val="22"/>
        </w:rPr>
        <w:t>. New York: Arcade Publishing, 2013</w:t>
      </w:r>
      <w:r w:rsidR="001F5664" w:rsidRPr="000C4528">
        <w:rPr>
          <w:rFonts w:ascii="Lato" w:hAnsi="Lato"/>
          <w:sz w:val="22"/>
          <w:szCs w:val="22"/>
        </w:rPr>
        <w:t xml:space="preserve"> </w:t>
      </w:r>
      <w:r w:rsidRPr="000C4528">
        <w:rPr>
          <w:rFonts w:ascii="Lato" w:hAnsi="Lato"/>
          <w:sz w:val="22"/>
          <w:szCs w:val="22"/>
        </w:rPr>
        <w:t>(Kindle edition available)</w:t>
      </w:r>
      <w:r w:rsidR="00506EEF" w:rsidRPr="000C4528">
        <w:rPr>
          <w:rFonts w:ascii="Lato" w:hAnsi="Lato"/>
          <w:sz w:val="22"/>
          <w:szCs w:val="22"/>
        </w:rPr>
        <w:t>.</w:t>
      </w:r>
    </w:p>
    <w:p w14:paraId="065FBE72" w14:textId="1785A45C" w:rsidR="00D1037C" w:rsidRPr="000C4528" w:rsidRDefault="00D851BA" w:rsidP="001E4731">
      <w:pPr>
        <w:spacing w:line="276" w:lineRule="auto"/>
        <w:rPr>
          <w:rFonts w:ascii="Lato" w:hAnsi="Lato"/>
          <w:sz w:val="22"/>
          <w:szCs w:val="22"/>
        </w:rPr>
      </w:pPr>
      <w:r w:rsidRPr="000C4528">
        <w:rPr>
          <w:rFonts w:ascii="Lato" w:hAnsi="Lato"/>
          <w:sz w:val="22"/>
          <w:szCs w:val="22"/>
        </w:rPr>
        <w:t xml:space="preserve">W.G. </w:t>
      </w:r>
      <w:proofErr w:type="spellStart"/>
      <w:r w:rsidRPr="000C4528">
        <w:rPr>
          <w:rFonts w:ascii="Lato" w:hAnsi="Lato"/>
          <w:sz w:val="22"/>
          <w:szCs w:val="22"/>
        </w:rPr>
        <w:t>Sebald</w:t>
      </w:r>
      <w:proofErr w:type="spellEnd"/>
      <w:r w:rsidRPr="000C4528">
        <w:rPr>
          <w:rFonts w:ascii="Lato" w:hAnsi="Lato"/>
          <w:sz w:val="22"/>
          <w:szCs w:val="22"/>
        </w:rPr>
        <w:t xml:space="preserve">. </w:t>
      </w:r>
      <w:r w:rsidRPr="000C4528">
        <w:rPr>
          <w:rFonts w:ascii="Lato" w:hAnsi="Lato"/>
          <w:i/>
          <w:sz w:val="22"/>
          <w:szCs w:val="22"/>
        </w:rPr>
        <w:t>The Emigrants</w:t>
      </w:r>
      <w:r w:rsidRPr="000C4528">
        <w:rPr>
          <w:rFonts w:ascii="Lato" w:hAnsi="Lato"/>
          <w:sz w:val="22"/>
          <w:szCs w:val="22"/>
        </w:rPr>
        <w:t>. New York: New Directions, 1997 (Kindle edition available).</w:t>
      </w:r>
    </w:p>
    <w:p w14:paraId="77BB942A" w14:textId="77777777" w:rsidR="00F75C5C" w:rsidRPr="000C4528" w:rsidRDefault="00F75C5C" w:rsidP="001E4731">
      <w:pPr>
        <w:spacing w:line="276" w:lineRule="auto"/>
        <w:rPr>
          <w:rFonts w:ascii="Lato" w:hAnsi="Lato"/>
          <w:b/>
          <w:sz w:val="22"/>
          <w:szCs w:val="22"/>
        </w:rPr>
      </w:pPr>
    </w:p>
    <w:p w14:paraId="1A2DC52D" w14:textId="77777777" w:rsidR="00D72E4B" w:rsidRPr="000C4528" w:rsidRDefault="00110D0E" w:rsidP="001E4731">
      <w:pPr>
        <w:pStyle w:val="Heading4"/>
        <w:spacing w:after="240" w:line="276" w:lineRule="auto"/>
        <w:rPr>
          <w:rFonts w:ascii="Lato" w:hAnsi="Lato" w:cs="Times New Roman"/>
          <w:color w:val="000000" w:themeColor="text1"/>
          <w:sz w:val="22"/>
          <w:szCs w:val="22"/>
        </w:rPr>
      </w:pPr>
      <w:r w:rsidRPr="000C4528">
        <w:rPr>
          <w:rFonts w:ascii="Lato" w:hAnsi="Lato" w:cs="Times New Roman"/>
          <w:color w:val="000000" w:themeColor="text1"/>
          <w:sz w:val="22"/>
          <w:szCs w:val="22"/>
        </w:rPr>
        <w:t>Recommended:</w:t>
      </w:r>
    </w:p>
    <w:p w14:paraId="2B0FAFBD" w14:textId="6942DFF4" w:rsidR="00506EEF" w:rsidRPr="000C4528" w:rsidRDefault="009608A2" w:rsidP="001E4731">
      <w:pPr>
        <w:pStyle w:val="Heading3"/>
        <w:spacing w:before="240" w:after="240" w:line="276" w:lineRule="auto"/>
        <w:rPr>
          <w:rFonts w:ascii="Lato" w:hAnsi="Lato" w:cs="Times New Roman"/>
          <w:b/>
          <w:sz w:val="22"/>
          <w:szCs w:val="22"/>
        </w:rPr>
      </w:pPr>
      <w:r w:rsidRPr="000C4528">
        <w:rPr>
          <w:rFonts w:ascii="Lato" w:hAnsi="Lato" w:cs="Times New Roman"/>
          <w:sz w:val="22"/>
          <w:szCs w:val="22"/>
        </w:rPr>
        <w:t>A series of recommended texts</w:t>
      </w:r>
      <w:r w:rsidR="0048163E" w:rsidRPr="000C4528">
        <w:rPr>
          <w:rFonts w:ascii="Lato" w:hAnsi="Lato" w:cs="Times New Roman"/>
          <w:sz w:val="22"/>
          <w:szCs w:val="22"/>
        </w:rPr>
        <w:t>, which are listed in the weekly syllabus,</w:t>
      </w:r>
      <w:r w:rsidRPr="000C4528">
        <w:rPr>
          <w:rFonts w:ascii="Lato" w:hAnsi="Lato" w:cs="Times New Roman"/>
          <w:sz w:val="22"/>
          <w:szCs w:val="22"/>
        </w:rPr>
        <w:t xml:space="preserve"> will be posted on CourseLink. They will be discussed in class and </w:t>
      </w:r>
      <w:r w:rsidR="0048163E" w:rsidRPr="000C4528">
        <w:rPr>
          <w:rFonts w:ascii="Lato" w:hAnsi="Lato" w:cs="Times New Roman"/>
          <w:sz w:val="22"/>
          <w:szCs w:val="22"/>
        </w:rPr>
        <w:t>are mandatory</w:t>
      </w:r>
      <w:r w:rsidRPr="000C4528">
        <w:rPr>
          <w:rFonts w:ascii="Lato" w:hAnsi="Lato" w:cs="Times New Roman"/>
          <w:sz w:val="22"/>
          <w:szCs w:val="22"/>
        </w:rPr>
        <w:t xml:space="preserve"> readings. </w:t>
      </w:r>
    </w:p>
    <w:p w14:paraId="68F21328" w14:textId="26F89F9A" w:rsidR="00861D55" w:rsidRPr="000C4528" w:rsidRDefault="00861D55" w:rsidP="001E4731">
      <w:pPr>
        <w:pStyle w:val="Heading3"/>
        <w:spacing w:before="240" w:after="240" w:line="276" w:lineRule="auto"/>
        <w:rPr>
          <w:rFonts w:ascii="Lato" w:hAnsi="Lato" w:cs="Times New Roman"/>
          <w:sz w:val="22"/>
          <w:szCs w:val="22"/>
        </w:rPr>
      </w:pPr>
      <w:r w:rsidRPr="000C4528">
        <w:rPr>
          <w:rFonts w:ascii="Lato" w:hAnsi="Lato" w:cs="Times New Roman"/>
          <w:b/>
          <w:sz w:val="22"/>
          <w:szCs w:val="22"/>
        </w:rPr>
        <w:t>Method of Presentation</w:t>
      </w:r>
      <w:r w:rsidRPr="000C4528">
        <w:rPr>
          <w:rFonts w:ascii="Lato" w:hAnsi="Lato" w:cs="Times New Roman"/>
          <w:sz w:val="22"/>
          <w:szCs w:val="22"/>
        </w:rPr>
        <w:t>:</w:t>
      </w:r>
    </w:p>
    <w:p w14:paraId="05C7F53A" w14:textId="2C229848" w:rsidR="00506EEF" w:rsidRPr="000C4528" w:rsidRDefault="001839CB" w:rsidP="001E4731">
      <w:pPr>
        <w:spacing w:line="276" w:lineRule="auto"/>
        <w:rPr>
          <w:rFonts w:ascii="Lato" w:hAnsi="Lato"/>
          <w:sz w:val="22"/>
          <w:szCs w:val="22"/>
        </w:rPr>
      </w:pPr>
      <w:r w:rsidRPr="000C4528">
        <w:rPr>
          <w:rFonts w:ascii="Lato" w:hAnsi="Lato"/>
          <w:sz w:val="22"/>
          <w:szCs w:val="22"/>
        </w:rPr>
        <w:t>Lectures</w:t>
      </w:r>
      <w:r w:rsidR="0048163E" w:rsidRPr="000C4528">
        <w:rPr>
          <w:rFonts w:ascii="Lato" w:hAnsi="Lato"/>
          <w:sz w:val="22"/>
          <w:szCs w:val="22"/>
        </w:rPr>
        <w:t xml:space="preserve">, </w:t>
      </w:r>
      <w:r w:rsidRPr="000C4528">
        <w:rPr>
          <w:rFonts w:ascii="Lato" w:hAnsi="Lato"/>
          <w:sz w:val="22"/>
          <w:szCs w:val="22"/>
        </w:rPr>
        <w:t xml:space="preserve">Seminar </w:t>
      </w:r>
      <w:r w:rsidR="004E4BAE" w:rsidRPr="000C4528">
        <w:rPr>
          <w:rFonts w:ascii="Lato" w:hAnsi="Lato"/>
          <w:sz w:val="22"/>
          <w:szCs w:val="22"/>
        </w:rPr>
        <w:t>D</w:t>
      </w:r>
      <w:r w:rsidRPr="000C4528">
        <w:rPr>
          <w:rFonts w:ascii="Lato" w:hAnsi="Lato"/>
          <w:sz w:val="22"/>
          <w:szCs w:val="22"/>
        </w:rPr>
        <w:t>iscussions</w:t>
      </w:r>
      <w:r w:rsidR="0048163E" w:rsidRPr="000C4528">
        <w:rPr>
          <w:rFonts w:ascii="Lato" w:hAnsi="Lato"/>
          <w:sz w:val="22"/>
          <w:szCs w:val="22"/>
        </w:rPr>
        <w:t xml:space="preserve">, </w:t>
      </w:r>
      <w:r w:rsidR="00076EE7" w:rsidRPr="000C4528">
        <w:rPr>
          <w:rFonts w:ascii="Lato" w:hAnsi="Lato"/>
          <w:sz w:val="22"/>
          <w:szCs w:val="22"/>
        </w:rPr>
        <w:t>I</w:t>
      </w:r>
      <w:r w:rsidR="004C680B" w:rsidRPr="000C4528">
        <w:rPr>
          <w:rFonts w:ascii="Lato" w:hAnsi="Lato"/>
          <w:sz w:val="22"/>
          <w:szCs w:val="22"/>
        </w:rPr>
        <w:t xml:space="preserve">n-class </w:t>
      </w:r>
      <w:r w:rsidR="0048163E" w:rsidRPr="000C4528">
        <w:rPr>
          <w:rFonts w:ascii="Lato" w:hAnsi="Lato"/>
          <w:sz w:val="22"/>
          <w:szCs w:val="22"/>
        </w:rPr>
        <w:t>Presentations</w:t>
      </w:r>
      <w:r w:rsidR="00E83D73">
        <w:rPr>
          <w:rFonts w:ascii="Lato" w:hAnsi="Lato"/>
          <w:sz w:val="22"/>
          <w:szCs w:val="22"/>
        </w:rPr>
        <w:t xml:space="preserve">. This course will be taught in remote synchronous mode unless we going back to in-person teaching. </w:t>
      </w:r>
    </w:p>
    <w:p w14:paraId="2D5615D3" w14:textId="77777777" w:rsidR="001E4731" w:rsidRPr="000C4528" w:rsidRDefault="001E4731" w:rsidP="001E4731">
      <w:pPr>
        <w:spacing w:line="276" w:lineRule="auto"/>
        <w:rPr>
          <w:rFonts w:ascii="Lato" w:hAnsi="Lato"/>
          <w:sz w:val="22"/>
          <w:szCs w:val="22"/>
        </w:rPr>
      </w:pPr>
    </w:p>
    <w:p w14:paraId="0FA89674" w14:textId="13D5A281" w:rsidR="00204B01" w:rsidRPr="000C4528" w:rsidRDefault="00110D0E" w:rsidP="001E4731">
      <w:pPr>
        <w:pStyle w:val="Heading3"/>
        <w:spacing w:before="240" w:after="240" w:line="276" w:lineRule="auto"/>
        <w:rPr>
          <w:rFonts w:ascii="Lato" w:hAnsi="Lato" w:cs="Times New Roman"/>
          <w:b/>
          <w:color w:val="000000" w:themeColor="text1"/>
          <w:sz w:val="22"/>
          <w:szCs w:val="22"/>
          <w:lang w:val="en-GB"/>
        </w:rPr>
      </w:pPr>
      <w:r w:rsidRPr="000C4528">
        <w:rPr>
          <w:rFonts w:ascii="Lato" w:hAnsi="Lato" w:cs="Times New Roman"/>
          <w:b/>
          <w:color w:val="000000" w:themeColor="text1"/>
          <w:sz w:val="22"/>
          <w:szCs w:val="22"/>
          <w:lang w:val="en-GB"/>
        </w:rPr>
        <w:t>Method of Evaluation:</w:t>
      </w:r>
    </w:p>
    <w:p w14:paraId="436434E8" w14:textId="2EB8D762" w:rsidR="00204B01" w:rsidRPr="000C4528" w:rsidRDefault="00291BD8" w:rsidP="001E4731">
      <w:pPr>
        <w:autoSpaceDE w:val="0"/>
        <w:autoSpaceDN w:val="0"/>
        <w:adjustRightInd w:val="0"/>
        <w:spacing w:line="276" w:lineRule="auto"/>
        <w:rPr>
          <w:rFonts w:ascii="Lato" w:eastAsiaTheme="minorHAnsi" w:hAnsi="Lato"/>
          <w:sz w:val="22"/>
          <w:szCs w:val="22"/>
          <w:lang w:val="en-US"/>
        </w:rPr>
      </w:pPr>
      <w:r>
        <w:rPr>
          <w:rFonts w:ascii="Lato" w:eastAsiaTheme="minorHAnsi" w:hAnsi="Lato"/>
          <w:sz w:val="22"/>
          <w:szCs w:val="22"/>
          <w:lang w:val="en-US"/>
        </w:rPr>
        <w:t xml:space="preserve">Active </w:t>
      </w:r>
      <w:r w:rsidR="00204B01" w:rsidRPr="000C4528">
        <w:rPr>
          <w:rFonts w:ascii="Lato" w:eastAsiaTheme="minorHAnsi" w:hAnsi="Lato"/>
          <w:sz w:val="22"/>
          <w:szCs w:val="22"/>
          <w:lang w:val="en-US"/>
        </w:rPr>
        <w:t xml:space="preserve">Participation </w:t>
      </w:r>
      <w:r>
        <w:rPr>
          <w:rFonts w:ascii="Lato" w:eastAsiaTheme="minorHAnsi" w:hAnsi="Lato"/>
          <w:sz w:val="22"/>
          <w:szCs w:val="22"/>
          <w:lang w:val="en-US"/>
        </w:rPr>
        <w:t>15</w:t>
      </w:r>
      <w:r w:rsidR="00204B01" w:rsidRPr="000C4528">
        <w:rPr>
          <w:rFonts w:ascii="Lato" w:eastAsiaTheme="minorHAnsi" w:hAnsi="Lato"/>
          <w:sz w:val="22"/>
          <w:szCs w:val="22"/>
          <w:lang w:val="en-US"/>
        </w:rPr>
        <w:t xml:space="preserve">% </w:t>
      </w:r>
    </w:p>
    <w:p w14:paraId="764E7F6B" w14:textId="599660AF" w:rsidR="00204B01" w:rsidRPr="000C4528" w:rsidRDefault="00204B01" w:rsidP="001E4731">
      <w:pPr>
        <w:autoSpaceDE w:val="0"/>
        <w:autoSpaceDN w:val="0"/>
        <w:adjustRightInd w:val="0"/>
        <w:spacing w:line="276" w:lineRule="auto"/>
        <w:rPr>
          <w:rFonts w:ascii="Lato" w:eastAsiaTheme="minorHAnsi" w:hAnsi="Lato"/>
          <w:sz w:val="22"/>
          <w:szCs w:val="22"/>
          <w:lang w:val="en-US"/>
        </w:rPr>
      </w:pPr>
      <w:r w:rsidRPr="000C4528">
        <w:rPr>
          <w:rFonts w:ascii="Lato" w:eastAsiaTheme="minorHAnsi" w:hAnsi="Lato"/>
          <w:sz w:val="22"/>
          <w:szCs w:val="22"/>
          <w:lang w:val="en-US"/>
        </w:rPr>
        <w:t xml:space="preserve">Seminar Presentation (15 min.) </w:t>
      </w:r>
      <w:r w:rsidR="00291BD8">
        <w:rPr>
          <w:rFonts w:ascii="Lato" w:eastAsiaTheme="minorHAnsi" w:hAnsi="Lato"/>
          <w:sz w:val="22"/>
          <w:szCs w:val="22"/>
          <w:lang w:val="en-US"/>
        </w:rPr>
        <w:t>15</w:t>
      </w:r>
      <w:r w:rsidRPr="000C4528">
        <w:rPr>
          <w:rFonts w:ascii="Lato" w:eastAsiaTheme="minorHAnsi" w:hAnsi="Lato"/>
          <w:sz w:val="22"/>
          <w:szCs w:val="22"/>
          <w:lang w:val="en-US"/>
        </w:rPr>
        <w:t xml:space="preserve">% </w:t>
      </w:r>
    </w:p>
    <w:p w14:paraId="3C7B3597" w14:textId="66191A98" w:rsidR="00204B01" w:rsidRPr="000C4528" w:rsidRDefault="00204B01" w:rsidP="001E4731">
      <w:pPr>
        <w:autoSpaceDE w:val="0"/>
        <w:autoSpaceDN w:val="0"/>
        <w:adjustRightInd w:val="0"/>
        <w:spacing w:line="276" w:lineRule="auto"/>
        <w:rPr>
          <w:rFonts w:ascii="Lato" w:eastAsiaTheme="minorHAnsi" w:hAnsi="Lato"/>
          <w:sz w:val="22"/>
          <w:szCs w:val="22"/>
          <w:lang w:val="en-US"/>
        </w:rPr>
      </w:pPr>
      <w:r w:rsidRPr="000C4528">
        <w:rPr>
          <w:rFonts w:ascii="Lato" w:eastAsiaTheme="minorHAnsi" w:hAnsi="Lato"/>
          <w:sz w:val="22"/>
          <w:szCs w:val="22"/>
          <w:lang w:val="en-US"/>
        </w:rPr>
        <w:t xml:space="preserve">Presentation Response (in-class) 2 x 10% = 20% </w:t>
      </w:r>
    </w:p>
    <w:p w14:paraId="383576A6" w14:textId="072BE679" w:rsidR="00204B01" w:rsidRPr="000C4528" w:rsidRDefault="00204B01" w:rsidP="001E4731">
      <w:pPr>
        <w:autoSpaceDE w:val="0"/>
        <w:autoSpaceDN w:val="0"/>
        <w:adjustRightInd w:val="0"/>
        <w:spacing w:line="276" w:lineRule="auto"/>
        <w:rPr>
          <w:rFonts w:ascii="Lato" w:eastAsiaTheme="minorHAnsi" w:hAnsi="Lato"/>
          <w:sz w:val="22"/>
          <w:szCs w:val="22"/>
          <w:lang w:val="en-US"/>
        </w:rPr>
      </w:pPr>
      <w:r w:rsidRPr="000C4528">
        <w:rPr>
          <w:rFonts w:ascii="Lato" w:eastAsiaTheme="minorHAnsi" w:hAnsi="Lato"/>
          <w:sz w:val="22"/>
          <w:szCs w:val="22"/>
          <w:lang w:val="en-US"/>
        </w:rPr>
        <w:t>Workshop Presentation</w:t>
      </w:r>
      <w:r w:rsidR="009D3AD5" w:rsidRPr="000C4528">
        <w:rPr>
          <w:rFonts w:ascii="Lato" w:eastAsiaTheme="minorHAnsi" w:hAnsi="Lato"/>
          <w:sz w:val="22"/>
          <w:szCs w:val="22"/>
          <w:lang w:val="en-US"/>
        </w:rPr>
        <w:t xml:space="preserve"> </w:t>
      </w:r>
      <w:r w:rsidRPr="000C4528">
        <w:rPr>
          <w:rFonts w:ascii="Lato" w:eastAsiaTheme="minorHAnsi" w:hAnsi="Lato"/>
          <w:sz w:val="22"/>
          <w:szCs w:val="22"/>
          <w:lang w:val="en-US"/>
        </w:rPr>
        <w:t>(</w:t>
      </w:r>
      <w:r w:rsidR="009D3AD5" w:rsidRPr="000C4528">
        <w:rPr>
          <w:rFonts w:ascii="Lato" w:eastAsiaTheme="minorHAnsi" w:hAnsi="Lato"/>
          <w:sz w:val="22"/>
          <w:szCs w:val="22"/>
          <w:lang w:val="en-US"/>
        </w:rPr>
        <w:t>10-</w:t>
      </w:r>
      <w:r w:rsidRPr="000C4528">
        <w:rPr>
          <w:rFonts w:ascii="Lato" w:eastAsiaTheme="minorHAnsi" w:hAnsi="Lato"/>
          <w:sz w:val="22"/>
          <w:szCs w:val="22"/>
          <w:lang w:val="en-US"/>
        </w:rPr>
        <w:t>1</w:t>
      </w:r>
      <w:r w:rsidR="00711104" w:rsidRPr="000C4528">
        <w:rPr>
          <w:rFonts w:ascii="Lato" w:eastAsiaTheme="minorHAnsi" w:hAnsi="Lato"/>
          <w:sz w:val="22"/>
          <w:szCs w:val="22"/>
          <w:lang w:val="en-US"/>
        </w:rPr>
        <w:t>5</w:t>
      </w:r>
      <w:r w:rsidRPr="000C4528">
        <w:rPr>
          <w:rFonts w:ascii="Lato" w:eastAsiaTheme="minorHAnsi" w:hAnsi="Lato"/>
          <w:sz w:val="22"/>
          <w:szCs w:val="22"/>
          <w:lang w:val="en-US"/>
        </w:rPr>
        <w:t xml:space="preserve"> min. + discussion) 15% </w:t>
      </w:r>
    </w:p>
    <w:p w14:paraId="1CC1C491" w14:textId="60B45646" w:rsidR="005432C3" w:rsidRDefault="00204B01" w:rsidP="001E4731">
      <w:pPr>
        <w:autoSpaceDE w:val="0"/>
        <w:autoSpaceDN w:val="0"/>
        <w:adjustRightInd w:val="0"/>
        <w:spacing w:line="276" w:lineRule="auto"/>
        <w:rPr>
          <w:rFonts w:ascii="Lato" w:eastAsiaTheme="minorHAnsi" w:hAnsi="Lato"/>
          <w:sz w:val="22"/>
          <w:szCs w:val="22"/>
          <w:lang w:val="fr-CA"/>
        </w:rPr>
      </w:pPr>
      <w:r w:rsidRPr="000C4528">
        <w:rPr>
          <w:rFonts w:ascii="Lato" w:eastAsiaTheme="minorHAnsi" w:hAnsi="Lato"/>
          <w:sz w:val="22"/>
          <w:szCs w:val="22"/>
          <w:lang w:val="fr-CA"/>
        </w:rPr>
        <w:t>Research Essay (18-20 pages</w:t>
      </w:r>
      <w:r w:rsidR="009D3AD5" w:rsidRPr="000C4528">
        <w:rPr>
          <w:rFonts w:ascii="Lato" w:eastAsiaTheme="minorHAnsi" w:hAnsi="Lato"/>
          <w:sz w:val="22"/>
          <w:szCs w:val="22"/>
          <w:lang w:val="fr-CA"/>
        </w:rPr>
        <w:t xml:space="preserve"> PLUS </w:t>
      </w:r>
      <w:proofErr w:type="spellStart"/>
      <w:r w:rsidR="00076EE7" w:rsidRPr="000C4528">
        <w:rPr>
          <w:rFonts w:ascii="Lato" w:eastAsiaTheme="minorHAnsi" w:hAnsi="Lato"/>
          <w:sz w:val="22"/>
          <w:szCs w:val="22"/>
          <w:lang w:val="fr-CA"/>
        </w:rPr>
        <w:t>B</w:t>
      </w:r>
      <w:r w:rsidR="009D3AD5" w:rsidRPr="000C4528">
        <w:rPr>
          <w:rFonts w:ascii="Lato" w:eastAsiaTheme="minorHAnsi" w:hAnsi="Lato"/>
          <w:sz w:val="22"/>
          <w:szCs w:val="22"/>
          <w:lang w:val="fr-CA"/>
        </w:rPr>
        <w:t>ibliography</w:t>
      </w:r>
      <w:proofErr w:type="spellEnd"/>
      <w:r w:rsidRPr="000C4528">
        <w:rPr>
          <w:rFonts w:ascii="Lato" w:eastAsiaTheme="minorHAnsi" w:hAnsi="Lato"/>
          <w:sz w:val="22"/>
          <w:szCs w:val="22"/>
          <w:lang w:val="fr-CA"/>
        </w:rPr>
        <w:t xml:space="preserve">) 35% </w:t>
      </w:r>
      <w:r w:rsidR="00763DED">
        <w:rPr>
          <w:rFonts w:ascii="Lato" w:eastAsiaTheme="minorHAnsi" w:hAnsi="Lato"/>
          <w:sz w:val="22"/>
          <w:szCs w:val="22"/>
          <w:lang w:val="fr-CA"/>
        </w:rPr>
        <w:t>**</w:t>
      </w:r>
    </w:p>
    <w:p w14:paraId="06009B6B" w14:textId="06E800AC" w:rsidR="00763DED" w:rsidRPr="000C4528" w:rsidRDefault="00763DED" w:rsidP="001E4731">
      <w:pPr>
        <w:autoSpaceDE w:val="0"/>
        <w:autoSpaceDN w:val="0"/>
        <w:adjustRightInd w:val="0"/>
        <w:spacing w:line="276" w:lineRule="auto"/>
        <w:rPr>
          <w:rFonts w:ascii="Lato" w:eastAsiaTheme="minorHAnsi" w:hAnsi="Lato"/>
          <w:sz w:val="22"/>
          <w:szCs w:val="22"/>
          <w:lang w:val="fr-CA"/>
        </w:rPr>
      </w:pPr>
    </w:p>
    <w:p w14:paraId="7866F07F" w14:textId="2FB5AE06" w:rsidR="005432C3" w:rsidRPr="000C4528" w:rsidRDefault="00763DED" w:rsidP="001E4731">
      <w:pPr>
        <w:spacing w:after="200" w:line="276" w:lineRule="auto"/>
        <w:rPr>
          <w:rFonts w:eastAsiaTheme="majorEastAsia"/>
          <w:b/>
          <w:bCs/>
          <w:color w:val="000000" w:themeColor="text1"/>
          <w:sz w:val="22"/>
          <w:szCs w:val="22"/>
          <w:lang w:val="fr-CA"/>
        </w:rPr>
      </w:pPr>
      <w:r>
        <w:rPr>
          <w:rFonts w:eastAsiaTheme="majorEastAsia"/>
          <w:b/>
          <w:bCs/>
          <w:color w:val="000000" w:themeColor="text1"/>
          <w:sz w:val="22"/>
          <w:szCs w:val="22"/>
          <w:lang w:val="fr-CA"/>
        </w:rPr>
        <w:t xml:space="preserve">** </w:t>
      </w:r>
      <w:proofErr w:type="spellStart"/>
      <w:r>
        <w:rPr>
          <w:rFonts w:eastAsiaTheme="majorEastAsia"/>
          <w:b/>
          <w:bCs/>
          <w:color w:val="000000" w:themeColor="text1"/>
          <w:sz w:val="22"/>
          <w:szCs w:val="22"/>
          <w:lang w:val="fr-CA"/>
        </w:rPr>
        <w:t>late</w:t>
      </w:r>
      <w:proofErr w:type="spellEnd"/>
      <w:r>
        <w:rPr>
          <w:rFonts w:eastAsiaTheme="majorEastAsia"/>
          <w:b/>
          <w:bCs/>
          <w:color w:val="000000" w:themeColor="text1"/>
          <w:sz w:val="22"/>
          <w:szCs w:val="22"/>
          <w:lang w:val="fr-CA"/>
        </w:rPr>
        <w:t xml:space="preserve"> </w:t>
      </w:r>
      <w:proofErr w:type="spellStart"/>
      <w:r>
        <w:rPr>
          <w:rFonts w:eastAsiaTheme="majorEastAsia"/>
          <w:b/>
          <w:bCs/>
          <w:color w:val="000000" w:themeColor="text1"/>
          <w:sz w:val="22"/>
          <w:szCs w:val="22"/>
          <w:lang w:val="fr-CA"/>
        </w:rPr>
        <w:t>submissions</w:t>
      </w:r>
      <w:proofErr w:type="spellEnd"/>
      <w:r>
        <w:rPr>
          <w:rFonts w:eastAsiaTheme="majorEastAsia"/>
          <w:b/>
          <w:bCs/>
          <w:color w:val="000000" w:themeColor="text1"/>
          <w:sz w:val="22"/>
          <w:szCs w:val="22"/>
          <w:lang w:val="fr-CA"/>
        </w:rPr>
        <w:t xml:space="preserve"> </w:t>
      </w:r>
      <w:proofErr w:type="spellStart"/>
      <w:r>
        <w:rPr>
          <w:rFonts w:eastAsiaTheme="majorEastAsia"/>
          <w:b/>
          <w:bCs/>
          <w:color w:val="000000" w:themeColor="text1"/>
          <w:sz w:val="22"/>
          <w:szCs w:val="22"/>
          <w:lang w:val="fr-CA"/>
        </w:rPr>
        <w:t>will</w:t>
      </w:r>
      <w:proofErr w:type="spellEnd"/>
      <w:r>
        <w:rPr>
          <w:rFonts w:eastAsiaTheme="majorEastAsia"/>
          <w:b/>
          <w:bCs/>
          <w:color w:val="000000" w:themeColor="text1"/>
          <w:sz w:val="22"/>
          <w:szCs w:val="22"/>
          <w:lang w:val="fr-CA"/>
        </w:rPr>
        <w:t xml:space="preserve"> carry a penalty of 3% per day</w:t>
      </w:r>
    </w:p>
    <w:p w14:paraId="6D91770E" w14:textId="09F0D80E" w:rsidR="001E4731" w:rsidRPr="000C4528" w:rsidRDefault="001E4731">
      <w:pPr>
        <w:spacing w:after="160" w:line="252" w:lineRule="auto"/>
        <w:jc w:val="both"/>
        <w:rPr>
          <w:rFonts w:eastAsiaTheme="majorEastAsia"/>
          <w:b/>
          <w:bCs/>
          <w:color w:val="000000" w:themeColor="text1"/>
          <w:sz w:val="22"/>
          <w:szCs w:val="22"/>
          <w:lang w:val="fr-CA"/>
        </w:rPr>
      </w:pPr>
      <w:r w:rsidRPr="000C4528">
        <w:rPr>
          <w:rFonts w:eastAsiaTheme="majorEastAsia"/>
          <w:b/>
          <w:bCs/>
          <w:color w:val="000000" w:themeColor="text1"/>
          <w:sz w:val="22"/>
          <w:szCs w:val="22"/>
          <w:lang w:val="fr-CA"/>
        </w:rPr>
        <w:br w:type="page"/>
      </w:r>
    </w:p>
    <w:p w14:paraId="49759AE6" w14:textId="77777777" w:rsidR="000C4528" w:rsidRPr="000C4528" w:rsidRDefault="000C4528" w:rsidP="000C4528">
      <w:pPr>
        <w:spacing w:after="160" w:line="252" w:lineRule="auto"/>
        <w:jc w:val="both"/>
        <w:rPr>
          <w:rFonts w:ascii="Lato" w:hAnsi="Lato"/>
          <w:color w:val="2C2727"/>
          <w:sz w:val="22"/>
          <w:szCs w:val="22"/>
          <w:u w:val="single"/>
          <w:lang w:val="en-GB"/>
        </w:rPr>
      </w:pPr>
      <w:r w:rsidRPr="000C4528">
        <w:rPr>
          <w:rFonts w:ascii="Lato" w:hAnsi="Lato"/>
          <w:color w:val="2C2727"/>
          <w:sz w:val="22"/>
          <w:szCs w:val="22"/>
          <w:u w:val="single"/>
          <w:lang w:val="en-GB"/>
        </w:rPr>
        <w:lastRenderedPageBreak/>
        <w:t>Class Participation</w:t>
      </w:r>
    </w:p>
    <w:p w14:paraId="3FC433CF"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Thoughtful and engaged participation in all class discussion and in-class work is, of course, encouraged. That said, it is the quality of one’s class participation that will be assessed, not the quantity. Participation is graded as follows:</w:t>
      </w:r>
    </w:p>
    <w:p w14:paraId="65046643"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To earn an above-average Participation mark the student:</w:t>
      </w:r>
    </w:p>
    <w:p w14:paraId="74D3FEEA"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Completes all assigned readings in time for the class in which they are taken up</w:t>
      </w:r>
    </w:p>
    <w:p w14:paraId="03E74A67"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Attends all classes</w:t>
      </w:r>
    </w:p>
    <w:p w14:paraId="5B1DFA67"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Volunteers questions or points of interest from the assigned readings to generate discussion</w:t>
      </w:r>
    </w:p>
    <w:p w14:paraId="281C28F8"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Volunteers ideas or questions to help discussion once it starts, and when called on offers well-considered responses</w:t>
      </w:r>
    </w:p>
    <w:p w14:paraId="5B5C8CFB"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Responds to other students’ ideas by asking questions or building on their points</w:t>
      </w:r>
    </w:p>
    <w:p w14:paraId="08995FB0" w14:textId="3A356E99"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NB: As a component of the participation mark, each student must meet with the instructor outside of class BEFORE her/his</w:t>
      </w:r>
      <w:r w:rsidR="00291BD8">
        <w:rPr>
          <w:rFonts w:ascii="Lato" w:hAnsi="Lato"/>
          <w:color w:val="2C2727"/>
          <w:sz w:val="22"/>
          <w:szCs w:val="22"/>
          <w:lang w:val="en-GB"/>
        </w:rPr>
        <w:t>/their</w:t>
      </w:r>
      <w:r w:rsidRPr="000C4528">
        <w:rPr>
          <w:rFonts w:ascii="Lato" w:hAnsi="Lato"/>
          <w:color w:val="2C2727"/>
          <w:sz w:val="22"/>
          <w:szCs w:val="22"/>
          <w:lang w:val="en-GB"/>
        </w:rPr>
        <w:t xml:space="preserve"> scheduled seminar presentation</w:t>
      </w:r>
      <w:r w:rsidR="00291BD8">
        <w:rPr>
          <w:rFonts w:ascii="Lato" w:hAnsi="Lato"/>
          <w:color w:val="2C2727"/>
          <w:sz w:val="22"/>
          <w:szCs w:val="22"/>
          <w:lang w:val="en-GB"/>
        </w:rPr>
        <w:t xml:space="preserve"> and BEFORE the Essay Workshop Presentation</w:t>
      </w:r>
      <w:r w:rsidRPr="000C4528">
        <w:rPr>
          <w:rFonts w:ascii="Lato" w:hAnsi="Lato"/>
          <w:color w:val="2C2727"/>
          <w:sz w:val="22"/>
          <w:szCs w:val="22"/>
          <w:lang w:val="en-GB"/>
        </w:rPr>
        <w:t>.</w:t>
      </w:r>
    </w:p>
    <w:p w14:paraId="7EF8A8FE" w14:textId="77777777" w:rsidR="000C4528" w:rsidRPr="000C4528" w:rsidRDefault="000C4528" w:rsidP="000C4528">
      <w:pPr>
        <w:spacing w:after="160" w:line="252" w:lineRule="auto"/>
        <w:jc w:val="both"/>
        <w:rPr>
          <w:rFonts w:ascii="Lato" w:hAnsi="Lato"/>
          <w:color w:val="2C2727"/>
          <w:sz w:val="22"/>
          <w:szCs w:val="22"/>
          <w:lang w:val="en-GB"/>
        </w:rPr>
      </w:pPr>
    </w:p>
    <w:p w14:paraId="2478121C" w14:textId="77777777" w:rsidR="000C4528" w:rsidRPr="000C4528" w:rsidRDefault="000C4528" w:rsidP="000C4528">
      <w:pPr>
        <w:spacing w:after="160" w:line="252" w:lineRule="auto"/>
        <w:jc w:val="both"/>
        <w:rPr>
          <w:rFonts w:ascii="Lato" w:hAnsi="Lato"/>
          <w:color w:val="2C2727"/>
          <w:sz w:val="22"/>
          <w:szCs w:val="22"/>
          <w:u w:val="single"/>
          <w:lang w:val="en-GB"/>
        </w:rPr>
      </w:pPr>
      <w:r w:rsidRPr="000C4528">
        <w:rPr>
          <w:rFonts w:ascii="Lato" w:hAnsi="Lato"/>
          <w:color w:val="2C2727"/>
          <w:sz w:val="22"/>
          <w:szCs w:val="22"/>
          <w:u w:val="single"/>
          <w:lang w:val="en-GB"/>
        </w:rPr>
        <w:t>Seminar Presentation</w:t>
      </w:r>
    </w:p>
    <w:p w14:paraId="2D5B7D23" w14:textId="343A92C2"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Beginning in week 4 until week 11, and </w:t>
      </w:r>
      <w:r w:rsidR="00291BD8">
        <w:rPr>
          <w:rFonts w:ascii="Lato" w:hAnsi="Lato"/>
          <w:color w:val="2C2727"/>
          <w:sz w:val="22"/>
          <w:szCs w:val="22"/>
          <w:lang w:val="en-GB"/>
        </w:rPr>
        <w:t>after</w:t>
      </w:r>
      <w:r w:rsidRPr="000C4528">
        <w:rPr>
          <w:rFonts w:ascii="Lato" w:hAnsi="Lato"/>
          <w:color w:val="2C2727"/>
          <w:sz w:val="22"/>
          <w:szCs w:val="22"/>
          <w:lang w:val="en-GB"/>
        </w:rPr>
        <w:t xml:space="preserve"> at least one consultation with me, according to the schedule, you </w:t>
      </w:r>
      <w:r w:rsidR="00275085">
        <w:rPr>
          <w:rFonts w:ascii="Lato" w:hAnsi="Lato"/>
          <w:color w:val="2C2727"/>
          <w:sz w:val="22"/>
          <w:szCs w:val="22"/>
          <w:lang w:val="en-GB"/>
        </w:rPr>
        <w:t>are required to</w:t>
      </w:r>
      <w:r w:rsidRPr="000C4528">
        <w:rPr>
          <w:rFonts w:ascii="Lato" w:hAnsi="Lato"/>
          <w:color w:val="2C2727"/>
          <w:sz w:val="22"/>
          <w:szCs w:val="22"/>
          <w:lang w:val="en-GB"/>
        </w:rPr>
        <w:t xml:space="preserve"> present on </w:t>
      </w:r>
      <w:r w:rsidR="00275085">
        <w:rPr>
          <w:rFonts w:ascii="Lato" w:hAnsi="Lato"/>
          <w:color w:val="2C2727"/>
          <w:sz w:val="22"/>
          <w:szCs w:val="22"/>
          <w:lang w:val="en-GB"/>
        </w:rPr>
        <w:t xml:space="preserve">one of </w:t>
      </w:r>
      <w:r w:rsidRPr="000C4528">
        <w:rPr>
          <w:rFonts w:ascii="Lato" w:hAnsi="Lato"/>
          <w:color w:val="2C2727"/>
          <w:sz w:val="22"/>
          <w:szCs w:val="22"/>
          <w:lang w:val="en-GB"/>
        </w:rPr>
        <w:t>the primary literary text(s) and critical-theoretical readings assigned for that day. You may use</w:t>
      </w:r>
      <w:r w:rsidR="00291BD8">
        <w:rPr>
          <w:rFonts w:ascii="Lato" w:hAnsi="Lato"/>
          <w:color w:val="2C2727"/>
          <w:sz w:val="22"/>
          <w:szCs w:val="22"/>
          <w:lang w:val="en-GB"/>
        </w:rPr>
        <w:t>:</w:t>
      </w:r>
    </w:p>
    <w:p w14:paraId="29DC6DB3"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Power point (or other) slides, but either way you are required to submit your notes to me following the presentation (NOT before). The presentation must include a provisional MLA style Works Cited list (not annotated), either electronic or hard copy. </w:t>
      </w:r>
    </w:p>
    <w:p w14:paraId="47AA7E57" w14:textId="01E7C15A"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The specific objective of the presentation is to consider the literary text(s) in light of the </w:t>
      </w:r>
      <w:r w:rsidR="00275085">
        <w:rPr>
          <w:rFonts w:ascii="Lato" w:hAnsi="Lato"/>
          <w:color w:val="2C2727"/>
          <w:sz w:val="22"/>
          <w:szCs w:val="22"/>
          <w:lang w:val="en-GB"/>
        </w:rPr>
        <w:t>questions</w:t>
      </w:r>
      <w:r w:rsidRPr="000C4528">
        <w:rPr>
          <w:rFonts w:ascii="Lato" w:hAnsi="Lato"/>
          <w:color w:val="2C2727"/>
          <w:sz w:val="22"/>
          <w:szCs w:val="22"/>
          <w:lang w:val="en-GB"/>
        </w:rPr>
        <w:t xml:space="preserve"> </w:t>
      </w:r>
      <w:r w:rsidR="00407630">
        <w:rPr>
          <w:rFonts w:ascii="Lato" w:hAnsi="Lato"/>
          <w:color w:val="2C2727"/>
          <w:sz w:val="22"/>
          <w:szCs w:val="22"/>
          <w:lang w:val="en-GB"/>
        </w:rPr>
        <w:t>about</w:t>
      </w:r>
      <w:r w:rsidRPr="000C4528">
        <w:rPr>
          <w:rFonts w:ascii="Lato" w:hAnsi="Lato"/>
          <w:color w:val="2C2727"/>
          <w:sz w:val="22"/>
          <w:szCs w:val="22"/>
          <w:lang w:val="en-GB"/>
        </w:rPr>
        <w:t xml:space="preserve"> identit</w:t>
      </w:r>
      <w:r w:rsidR="00275085">
        <w:rPr>
          <w:rFonts w:ascii="Lato" w:hAnsi="Lato"/>
          <w:color w:val="2C2727"/>
          <w:sz w:val="22"/>
          <w:szCs w:val="22"/>
          <w:lang w:val="en-GB"/>
        </w:rPr>
        <w:t>y</w:t>
      </w:r>
      <w:r w:rsidRPr="000C4528">
        <w:rPr>
          <w:rFonts w:ascii="Lato" w:hAnsi="Lato"/>
          <w:color w:val="2C2727"/>
          <w:sz w:val="22"/>
          <w:szCs w:val="22"/>
          <w:lang w:val="en-GB"/>
        </w:rPr>
        <w:t xml:space="preserve"> that the course addresses. </w:t>
      </w:r>
    </w:p>
    <w:p w14:paraId="72BDADA3" w14:textId="6B0938C5"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Its more general objective</w:t>
      </w:r>
      <w:r w:rsidR="00407630">
        <w:rPr>
          <w:rFonts w:ascii="Lato" w:hAnsi="Lato"/>
          <w:color w:val="2C2727"/>
          <w:sz w:val="22"/>
          <w:szCs w:val="22"/>
          <w:lang w:val="en-GB"/>
        </w:rPr>
        <w:t>s are</w:t>
      </w:r>
      <w:r w:rsidRPr="000C4528">
        <w:rPr>
          <w:rFonts w:ascii="Lato" w:hAnsi="Lato"/>
          <w:color w:val="2C2727"/>
          <w:sz w:val="22"/>
          <w:szCs w:val="22"/>
          <w:lang w:val="en-GB"/>
        </w:rPr>
        <w:t>:</w:t>
      </w:r>
    </w:p>
    <w:p w14:paraId="79EFE5FF" w14:textId="796E0375"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To fill in the gaps in our knowledge</w:t>
      </w:r>
      <w:r w:rsidR="00407630">
        <w:rPr>
          <w:rFonts w:ascii="Lato" w:hAnsi="Lato"/>
          <w:color w:val="2C2727"/>
          <w:sz w:val="22"/>
          <w:szCs w:val="22"/>
          <w:lang w:val="en-GB"/>
        </w:rPr>
        <w:t>. T</w:t>
      </w:r>
      <w:r w:rsidRPr="000C4528">
        <w:rPr>
          <w:rFonts w:ascii="Lato" w:hAnsi="Lato"/>
          <w:color w:val="2C2727"/>
          <w:sz w:val="22"/>
          <w:szCs w:val="22"/>
          <w:lang w:val="en-GB"/>
        </w:rPr>
        <w:t>he student presenting the material to the class</w:t>
      </w:r>
      <w:r w:rsidR="00275085">
        <w:rPr>
          <w:rFonts w:ascii="Lato" w:hAnsi="Lato"/>
          <w:color w:val="2C2727"/>
          <w:sz w:val="22"/>
          <w:szCs w:val="22"/>
          <w:lang w:val="en-GB"/>
        </w:rPr>
        <w:t xml:space="preserve"> </w:t>
      </w:r>
      <w:r w:rsidRPr="000C4528">
        <w:rPr>
          <w:rFonts w:ascii="Lato" w:hAnsi="Lato"/>
          <w:color w:val="2C2727"/>
          <w:sz w:val="22"/>
          <w:szCs w:val="22"/>
          <w:lang w:val="en-GB"/>
        </w:rPr>
        <w:t>should be prepared to enhance the class’</w:t>
      </w:r>
      <w:r w:rsidR="00407630">
        <w:rPr>
          <w:rFonts w:ascii="Lato" w:hAnsi="Lato"/>
          <w:color w:val="2C2727"/>
          <w:sz w:val="22"/>
          <w:szCs w:val="22"/>
          <w:lang w:val="en-GB"/>
        </w:rPr>
        <w:t xml:space="preserve"> u</w:t>
      </w:r>
      <w:r w:rsidRPr="000C4528">
        <w:rPr>
          <w:rFonts w:ascii="Lato" w:hAnsi="Lato"/>
          <w:color w:val="2C2727"/>
          <w:sz w:val="22"/>
          <w:szCs w:val="22"/>
          <w:lang w:val="en-GB"/>
        </w:rPr>
        <w:t>nderstanding of the text</w:t>
      </w:r>
      <w:r w:rsidR="00407630">
        <w:rPr>
          <w:rFonts w:ascii="Lato" w:hAnsi="Lato"/>
          <w:color w:val="2C2727"/>
          <w:sz w:val="22"/>
          <w:szCs w:val="22"/>
          <w:lang w:val="en-GB"/>
        </w:rPr>
        <w:t>/film</w:t>
      </w:r>
      <w:r w:rsidRPr="000C4528">
        <w:rPr>
          <w:rFonts w:ascii="Lato" w:hAnsi="Lato"/>
          <w:color w:val="2C2727"/>
          <w:sz w:val="22"/>
          <w:szCs w:val="22"/>
          <w:lang w:val="en-GB"/>
        </w:rPr>
        <w:t xml:space="preserve"> under discussion</w:t>
      </w:r>
      <w:r w:rsidR="00407630">
        <w:rPr>
          <w:rFonts w:ascii="Lato" w:hAnsi="Lato"/>
          <w:color w:val="2C2727"/>
          <w:sz w:val="22"/>
          <w:szCs w:val="22"/>
          <w:lang w:val="en-GB"/>
        </w:rPr>
        <w:t xml:space="preserve"> </w:t>
      </w:r>
      <w:r w:rsidRPr="000C4528">
        <w:rPr>
          <w:rFonts w:ascii="Lato" w:hAnsi="Lato"/>
          <w:color w:val="2C2727"/>
          <w:sz w:val="22"/>
          <w:szCs w:val="22"/>
          <w:lang w:val="en-GB"/>
        </w:rPr>
        <w:t xml:space="preserve">by </w:t>
      </w:r>
      <w:r w:rsidR="00275085">
        <w:rPr>
          <w:rFonts w:ascii="Lato" w:hAnsi="Lato"/>
          <w:color w:val="2C2727"/>
          <w:sz w:val="22"/>
          <w:szCs w:val="22"/>
          <w:lang w:val="en-GB"/>
        </w:rPr>
        <w:t>providing an interpretation</w:t>
      </w:r>
      <w:r w:rsidRPr="000C4528">
        <w:rPr>
          <w:rFonts w:ascii="Lato" w:hAnsi="Lato"/>
          <w:color w:val="2C2727"/>
          <w:sz w:val="22"/>
          <w:szCs w:val="22"/>
          <w:lang w:val="en-GB"/>
        </w:rPr>
        <w:t xml:space="preserve"> informed by the theoretical and methodological concerns of the course</w:t>
      </w:r>
    </w:p>
    <w:p w14:paraId="03575317" w14:textId="1F079B91"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To demonstrate a critical understanding of relevant secondary (critical-theoretical) readings</w:t>
      </w:r>
      <w:r w:rsidR="003354C3">
        <w:rPr>
          <w:rFonts w:ascii="Lato" w:hAnsi="Lato"/>
          <w:color w:val="2C2727"/>
          <w:sz w:val="22"/>
          <w:szCs w:val="22"/>
          <w:lang w:val="en-GB"/>
        </w:rPr>
        <w:t xml:space="preserve"> </w:t>
      </w:r>
    </w:p>
    <w:p w14:paraId="481B38C0"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To hone your public presentation skills</w:t>
      </w:r>
    </w:p>
    <w:p w14:paraId="575CFBB5" w14:textId="77777777" w:rsidR="000C4528" w:rsidRPr="000C4528" w:rsidRDefault="000C4528" w:rsidP="000C4528">
      <w:pPr>
        <w:spacing w:after="160" w:line="252" w:lineRule="auto"/>
        <w:jc w:val="both"/>
        <w:rPr>
          <w:rFonts w:ascii="Lato" w:hAnsi="Lato"/>
          <w:color w:val="2C2727"/>
          <w:sz w:val="22"/>
          <w:szCs w:val="22"/>
          <w:lang w:val="en-GB"/>
        </w:rPr>
      </w:pPr>
    </w:p>
    <w:p w14:paraId="2531466B" w14:textId="77777777" w:rsidR="000C4528" w:rsidRPr="000C4528" w:rsidRDefault="000C4528" w:rsidP="000C4528">
      <w:pPr>
        <w:spacing w:after="160" w:line="252" w:lineRule="auto"/>
        <w:jc w:val="both"/>
        <w:rPr>
          <w:rFonts w:ascii="Lato" w:hAnsi="Lato"/>
          <w:color w:val="2C2727"/>
          <w:sz w:val="22"/>
          <w:szCs w:val="22"/>
          <w:u w:val="single"/>
          <w:lang w:val="en-GB"/>
        </w:rPr>
      </w:pPr>
      <w:r w:rsidRPr="000C4528">
        <w:rPr>
          <w:rFonts w:ascii="Lato" w:hAnsi="Lato"/>
          <w:color w:val="2C2727"/>
          <w:sz w:val="22"/>
          <w:szCs w:val="22"/>
          <w:u w:val="single"/>
          <w:lang w:val="en-GB"/>
        </w:rPr>
        <w:t>Presentation Response</w:t>
      </w:r>
    </w:p>
    <w:p w14:paraId="6E672D6B" w14:textId="05BB2633"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From week 4 to week 11 each student will respond in class on two occasions to the seminar presentation by </w:t>
      </w:r>
      <w:r w:rsidR="003354C3">
        <w:rPr>
          <w:rFonts w:ascii="Lato" w:hAnsi="Lato"/>
          <w:color w:val="2C2727"/>
          <w:sz w:val="22"/>
          <w:szCs w:val="22"/>
          <w:lang w:val="en-GB"/>
        </w:rPr>
        <w:t>a</w:t>
      </w:r>
      <w:r w:rsidRPr="000C4528">
        <w:rPr>
          <w:rFonts w:ascii="Lato" w:hAnsi="Lato"/>
          <w:color w:val="2C2727"/>
          <w:sz w:val="22"/>
          <w:szCs w:val="22"/>
          <w:lang w:val="en-GB"/>
        </w:rPr>
        <w:t xml:space="preserve"> fellow student. Two students will respond to the seminar presentation </w:t>
      </w:r>
      <w:r w:rsidR="003354C3">
        <w:rPr>
          <w:rFonts w:ascii="Lato" w:hAnsi="Lato"/>
          <w:color w:val="2C2727"/>
          <w:sz w:val="22"/>
          <w:szCs w:val="22"/>
          <w:lang w:val="en-GB"/>
        </w:rPr>
        <w:t>during</w:t>
      </w:r>
      <w:r w:rsidRPr="000C4528">
        <w:rPr>
          <w:rFonts w:ascii="Lato" w:hAnsi="Lato"/>
          <w:color w:val="2C2727"/>
          <w:sz w:val="22"/>
          <w:szCs w:val="22"/>
          <w:lang w:val="en-GB"/>
        </w:rPr>
        <w:t xml:space="preserve"> each class, as per the schedule. When signing up, be sure to choose two dates other than that of your own seminar presentation. These responses will follow immediately after the main presentation, with which they will constitute the main impetus for discussion. You should speak </w:t>
      </w:r>
      <w:r w:rsidRPr="000C4528">
        <w:rPr>
          <w:rFonts w:ascii="Lato" w:hAnsi="Lato"/>
          <w:color w:val="2C2727"/>
          <w:sz w:val="22"/>
          <w:szCs w:val="22"/>
          <w:lang w:val="en-GB"/>
        </w:rPr>
        <w:lastRenderedPageBreak/>
        <w:t>for no more than 5 minutes, offering us your initial critical-analytical response to your fellow student’s presentation. It is assumed, therefore, that you will have already completed each day’s assigned readings and will be prepared to speak to these from your own perspective. You are NOT required to submit any notes following these responses; to earn a mark you MUST be present on the day assigned.</w:t>
      </w:r>
    </w:p>
    <w:p w14:paraId="074644B5" w14:textId="77777777" w:rsidR="000C4528" w:rsidRPr="000C4528" w:rsidRDefault="000C4528" w:rsidP="000C4528">
      <w:pPr>
        <w:spacing w:after="160" w:line="252" w:lineRule="auto"/>
        <w:jc w:val="both"/>
        <w:rPr>
          <w:rFonts w:ascii="Lato" w:hAnsi="Lato"/>
          <w:color w:val="2C2727"/>
          <w:sz w:val="22"/>
          <w:szCs w:val="22"/>
          <w:lang w:val="en-GB"/>
        </w:rPr>
      </w:pPr>
    </w:p>
    <w:p w14:paraId="2DC67759" w14:textId="77777777" w:rsidR="000C4528" w:rsidRPr="000C4528" w:rsidRDefault="000C4528" w:rsidP="000C4528">
      <w:pPr>
        <w:spacing w:after="160" w:line="252" w:lineRule="auto"/>
        <w:jc w:val="both"/>
        <w:rPr>
          <w:rFonts w:ascii="Lato" w:hAnsi="Lato"/>
          <w:color w:val="2C2727"/>
          <w:sz w:val="22"/>
          <w:szCs w:val="22"/>
          <w:u w:val="single"/>
          <w:lang w:val="en-GB"/>
        </w:rPr>
      </w:pPr>
      <w:r w:rsidRPr="000C4528">
        <w:rPr>
          <w:rFonts w:ascii="Lato" w:hAnsi="Lato"/>
          <w:color w:val="2C2727"/>
          <w:sz w:val="22"/>
          <w:szCs w:val="22"/>
          <w:u w:val="single"/>
          <w:lang w:val="en-GB"/>
        </w:rPr>
        <w:t>Essay Workshop Presentation</w:t>
      </w:r>
    </w:p>
    <w:p w14:paraId="31DD4F86" w14:textId="7B563650"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On </w:t>
      </w:r>
      <w:r w:rsidR="00160B34">
        <w:rPr>
          <w:rFonts w:ascii="Lato" w:hAnsi="Lato"/>
          <w:color w:val="2C2727"/>
          <w:sz w:val="22"/>
          <w:szCs w:val="22"/>
          <w:lang w:val="en-GB"/>
        </w:rPr>
        <w:t>Week 12</w:t>
      </w:r>
      <w:r w:rsidRPr="000C4528">
        <w:rPr>
          <w:rFonts w:ascii="Lato" w:hAnsi="Lato"/>
          <w:color w:val="2C2727"/>
          <w:sz w:val="22"/>
          <w:szCs w:val="22"/>
          <w:lang w:val="en-GB"/>
        </w:rPr>
        <w:t xml:space="preserve"> there will be an in-class workshop on the theme: "European Identities from Kafka’s Prague to the Present.”</w:t>
      </w:r>
    </w:p>
    <w:p w14:paraId="12409861"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You are required to present a workshop-style version of your term essay (10-15 min./ 5 to 7 pp. max. with optional </w:t>
      </w:r>
      <w:proofErr w:type="spellStart"/>
      <w:r w:rsidRPr="000C4528">
        <w:rPr>
          <w:rFonts w:ascii="Lato" w:hAnsi="Lato"/>
          <w:color w:val="2C2727"/>
          <w:sz w:val="22"/>
          <w:szCs w:val="22"/>
          <w:lang w:val="en-GB"/>
        </w:rPr>
        <w:t>Powerpoint</w:t>
      </w:r>
      <w:proofErr w:type="spellEnd"/>
      <w:r w:rsidRPr="000C4528">
        <w:rPr>
          <w:rFonts w:ascii="Lato" w:hAnsi="Lato"/>
          <w:color w:val="2C2727"/>
          <w:sz w:val="22"/>
          <w:szCs w:val="22"/>
          <w:lang w:val="en-GB"/>
        </w:rPr>
        <w:t xml:space="preserve"> slides and handouts). Anyone who goes over the limit will be asked to conclude, as we need to reserve some time for questions and discussion following each presentation. You are required to submit your notes to me following the presentation (NOT before). Whether or not you use </w:t>
      </w:r>
      <w:proofErr w:type="spellStart"/>
      <w:r w:rsidRPr="000C4528">
        <w:rPr>
          <w:rFonts w:ascii="Lato" w:hAnsi="Lato"/>
          <w:color w:val="2C2727"/>
          <w:sz w:val="22"/>
          <w:szCs w:val="22"/>
          <w:lang w:val="en-GB"/>
        </w:rPr>
        <w:t>Powerpoint</w:t>
      </w:r>
      <w:proofErr w:type="spellEnd"/>
      <w:r w:rsidRPr="000C4528">
        <w:rPr>
          <w:rFonts w:ascii="Lato" w:hAnsi="Lato"/>
          <w:color w:val="2C2727"/>
          <w:sz w:val="22"/>
          <w:szCs w:val="22"/>
          <w:lang w:val="en-GB"/>
        </w:rPr>
        <w:t xml:space="preserve">, an MLA style Works Cited list (not annotated) is also required. </w:t>
      </w:r>
    </w:p>
    <w:p w14:paraId="6F7F18A3" w14:textId="77777777" w:rsidR="000C4528" w:rsidRPr="000C4528" w:rsidRDefault="000C4528" w:rsidP="000C4528">
      <w:pPr>
        <w:spacing w:after="160" w:line="252" w:lineRule="auto"/>
        <w:jc w:val="both"/>
        <w:rPr>
          <w:rFonts w:ascii="Lato" w:hAnsi="Lato"/>
          <w:color w:val="2C2727"/>
          <w:sz w:val="22"/>
          <w:szCs w:val="22"/>
          <w:u w:val="single"/>
          <w:lang w:val="en-GB"/>
        </w:rPr>
      </w:pPr>
    </w:p>
    <w:p w14:paraId="79E11275" w14:textId="77777777" w:rsidR="000C4528" w:rsidRPr="000C4528" w:rsidRDefault="000C4528" w:rsidP="000C4528">
      <w:pPr>
        <w:spacing w:after="160" w:line="252" w:lineRule="auto"/>
        <w:jc w:val="both"/>
        <w:rPr>
          <w:rFonts w:ascii="Lato" w:hAnsi="Lato"/>
          <w:color w:val="2C2727"/>
          <w:sz w:val="22"/>
          <w:szCs w:val="22"/>
          <w:u w:val="single"/>
          <w:lang w:val="en-GB"/>
        </w:rPr>
      </w:pPr>
      <w:r w:rsidRPr="000C4528">
        <w:rPr>
          <w:rFonts w:ascii="Lato" w:hAnsi="Lato"/>
          <w:color w:val="2C2727"/>
          <w:sz w:val="22"/>
          <w:szCs w:val="22"/>
          <w:u w:val="single"/>
          <w:lang w:val="en-GB"/>
        </w:rPr>
        <w:t>Research Essay</w:t>
      </w:r>
    </w:p>
    <w:p w14:paraId="4A8E0C69"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Your essay thesis must be based in the critical contrast/comparison of any TWO primary texts,</w:t>
      </w:r>
    </w:p>
    <w:p w14:paraId="467F065D" w14:textId="77777777" w:rsidR="000C4528" w:rsidRPr="000C4528" w:rsidRDefault="000C4528" w:rsidP="000C4528">
      <w:pPr>
        <w:spacing w:after="160" w:line="252" w:lineRule="auto"/>
        <w:jc w:val="both"/>
        <w:rPr>
          <w:rFonts w:ascii="Lato" w:hAnsi="Lato"/>
          <w:color w:val="2C2727"/>
          <w:sz w:val="22"/>
          <w:szCs w:val="22"/>
          <w:lang w:val="en-GB"/>
        </w:rPr>
      </w:pPr>
      <w:r w:rsidRPr="000C4528">
        <w:rPr>
          <w:rFonts w:ascii="Lato" w:hAnsi="Lato"/>
          <w:color w:val="2C2727"/>
          <w:sz w:val="22"/>
          <w:szCs w:val="22"/>
          <w:lang w:val="en-GB"/>
        </w:rPr>
        <w:t xml:space="preserve">from the course syllabus; either: (a) one book from your original presentation plus one other; or (b) one text from your presentation and one other text from outside the course. For option (b) you MUST consult with me at least two weeks in advance of the due date before finalizing your choice of the second text. I hereby reserve the right to penalize any essay focusing on an un-authorized non-course primary text. Finally, no matter what your choice, your thesis must be predicated upon the comparison-contrast of two works in prose (autobiography, novel, memoir, story collection, life writing, etc.). Your essay’s thesis should focus on the general question of the representation of identity in relation to interdisciplinary concepts such as self/other, centre/periphery, and inclusion/exclusion. You are encouraged to plan the paper so as to be able to expand it for submission to an appropriate venue for publication following the conclusion of the course. For the time being, aim for 18-20 pages. Please follow MLA format throughout, including WC list (not annotated). Due date: April (TBA). You will submit the Research Essay to the appropriate </w:t>
      </w:r>
      <w:proofErr w:type="spellStart"/>
      <w:r w:rsidRPr="000C4528">
        <w:rPr>
          <w:rFonts w:ascii="Lato" w:hAnsi="Lato"/>
          <w:color w:val="2C2727"/>
          <w:sz w:val="22"/>
          <w:szCs w:val="22"/>
          <w:lang w:val="en-GB"/>
        </w:rPr>
        <w:t>CourseLink</w:t>
      </w:r>
      <w:proofErr w:type="spellEnd"/>
      <w:r w:rsidRPr="000C4528">
        <w:rPr>
          <w:rFonts w:ascii="Lato" w:hAnsi="Lato"/>
          <w:color w:val="2C2727"/>
          <w:sz w:val="22"/>
          <w:szCs w:val="22"/>
          <w:lang w:val="en-GB"/>
        </w:rPr>
        <w:t xml:space="preserve"> Dropbox.</w:t>
      </w:r>
    </w:p>
    <w:p w14:paraId="4AE189F0" w14:textId="77777777" w:rsidR="000C4528" w:rsidRDefault="000C4528">
      <w:pPr>
        <w:spacing w:after="160" w:line="252" w:lineRule="auto"/>
        <w:jc w:val="both"/>
        <w:rPr>
          <w:rFonts w:ascii="Lato" w:hAnsi="Lato"/>
          <w:color w:val="2C2727"/>
        </w:rPr>
      </w:pPr>
      <w:r>
        <w:rPr>
          <w:rFonts w:ascii="Lato" w:hAnsi="Lato"/>
          <w:color w:val="2C2727"/>
        </w:rPr>
        <w:br w:type="page"/>
      </w:r>
    </w:p>
    <w:p w14:paraId="239AB1F5" w14:textId="2A0CDF5C"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lastRenderedPageBreak/>
        <w:t>Email Communication</w:t>
      </w:r>
    </w:p>
    <w:p w14:paraId="00A9C100"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As per university regulations, all students are required to check their &lt;uoguelph.ca&gt; e-mail account regularly: e-mail is the official route of communication between the University and its students.</w:t>
      </w:r>
    </w:p>
    <w:p w14:paraId="0B5DCAEF"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When You Cannot Meet a Course Requirement</w:t>
      </w:r>
    </w:p>
    <w:p w14:paraId="283EF391"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6" w:history="1">
        <w:r w:rsidRPr="000C4528">
          <w:rPr>
            <w:rFonts w:ascii="Lato" w:hAnsi="Lato"/>
            <w:color w:val="2174BB"/>
            <w:sz w:val="22"/>
            <w:szCs w:val="22"/>
            <w:u w:val="single"/>
          </w:rPr>
          <w:t>Academic Consideration</w:t>
        </w:r>
      </w:hyperlink>
      <w:r w:rsidRPr="000C4528">
        <w:rPr>
          <w:rFonts w:ascii="Lato" w:hAnsi="Lato"/>
          <w:color w:val="2C2727"/>
          <w:sz w:val="22"/>
          <w:szCs w:val="22"/>
        </w:rPr>
        <w:t>.</w:t>
      </w:r>
    </w:p>
    <w:p w14:paraId="1212BE42"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Drop Date</w:t>
      </w:r>
    </w:p>
    <w:p w14:paraId="7419AB20"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Courses that are one semester long must be dropped by the end of the last day of classes; two-semester courses must be dropped by the last day of classes in the second semester. The regulations and procedures for </w:t>
      </w:r>
      <w:hyperlink r:id="rId7" w:history="1">
        <w:r w:rsidRPr="000C4528">
          <w:rPr>
            <w:rFonts w:ascii="Lato" w:hAnsi="Lato"/>
            <w:color w:val="2174BB"/>
            <w:sz w:val="22"/>
            <w:szCs w:val="22"/>
            <w:u w:val="single"/>
          </w:rPr>
          <w:t>Dropping Courses</w:t>
        </w:r>
      </w:hyperlink>
      <w:r w:rsidRPr="000C4528">
        <w:rPr>
          <w:rFonts w:ascii="Lato" w:hAnsi="Lato"/>
          <w:color w:val="2C2727"/>
          <w:sz w:val="22"/>
          <w:szCs w:val="22"/>
        </w:rPr>
        <w:t> are available in the Undergraduate Calendar.</w:t>
      </w:r>
    </w:p>
    <w:p w14:paraId="17C6D537"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Copies of Out-Of-Class Assignments</w:t>
      </w:r>
    </w:p>
    <w:p w14:paraId="41EE4E1C"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Keep paper and/or other reliable back-up copies of all out-of-class assignments: you may be asked to resubmit work at any time.</w:t>
      </w:r>
    </w:p>
    <w:p w14:paraId="6E376BAD"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Accessibility</w:t>
      </w:r>
    </w:p>
    <w:p w14:paraId="5F2AAE14"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03651434"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7C4C7AF"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Accommodations are available for both permanent and temporary disabilities. It should be noted that common illnesses such as a cold or the flu do not constitute a disability.</w:t>
      </w:r>
    </w:p>
    <w:p w14:paraId="332D78A4"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7279ECEA"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lastRenderedPageBreak/>
        <w:t>More information: </w:t>
      </w:r>
      <w:hyperlink r:id="rId8" w:history="1">
        <w:r w:rsidRPr="000C4528">
          <w:rPr>
            <w:rFonts w:ascii="Lato" w:hAnsi="Lato"/>
            <w:color w:val="2174BB"/>
            <w:sz w:val="22"/>
            <w:szCs w:val="22"/>
            <w:u w:val="single"/>
          </w:rPr>
          <w:t>www.uoguelph.ca/sas</w:t>
        </w:r>
      </w:hyperlink>
    </w:p>
    <w:p w14:paraId="4A82B5D5"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Academic Misconduct</w:t>
      </w:r>
    </w:p>
    <w:p w14:paraId="13868AB7"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2B845C42"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FD41849"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The </w:t>
      </w:r>
      <w:hyperlink r:id="rId9" w:history="1">
        <w:r w:rsidRPr="000C4528">
          <w:rPr>
            <w:rFonts w:ascii="Lato" w:hAnsi="Lato"/>
            <w:color w:val="2174BB"/>
            <w:sz w:val="22"/>
            <w:szCs w:val="22"/>
            <w:u w:val="single"/>
          </w:rPr>
          <w:t>Academic Misconduct Policy</w:t>
        </w:r>
      </w:hyperlink>
      <w:r w:rsidRPr="000C4528">
        <w:rPr>
          <w:rFonts w:ascii="Lato" w:hAnsi="Lato"/>
          <w:color w:val="2C2727"/>
          <w:sz w:val="22"/>
          <w:szCs w:val="22"/>
        </w:rPr>
        <w:t> is outlined in the Undergraduate Calendar.</w:t>
      </w:r>
    </w:p>
    <w:p w14:paraId="56B466DC"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Recording of Materials</w:t>
      </w:r>
    </w:p>
    <w:p w14:paraId="61DAE48E"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57F053D"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Resources</w:t>
      </w:r>
    </w:p>
    <w:p w14:paraId="14F8ACFC"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The </w:t>
      </w:r>
      <w:hyperlink r:id="rId10" w:history="1">
        <w:r w:rsidRPr="000C4528">
          <w:rPr>
            <w:rFonts w:ascii="Lato" w:hAnsi="Lato"/>
            <w:color w:val="2174BB"/>
            <w:sz w:val="22"/>
            <w:szCs w:val="22"/>
            <w:u w:val="single"/>
          </w:rPr>
          <w:t>Academic Calendars</w:t>
        </w:r>
      </w:hyperlink>
      <w:r w:rsidRPr="000C4528">
        <w:rPr>
          <w:rFonts w:ascii="Lato" w:hAnsi="Lato"/>
          <w:color w:val="2C2727"/>
          <w:sz w:val="22"/>
          <w:szCs w:val="22"/>
        </w:rPr>
        <w:t> are the source of information about the University of Guelph’s procedures, policies and regulations which apply to undergraduate, graduate and diploma programs.</w:t>
      </w:r>
    </w:p>
    <w:p w14:paraId="2310FF63"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Disclaimer</w:t>
      </w:r>
    </w:p>
    <w:p w14:paraId="5E224983"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 xml:space="preserve">Please note that the ongoing COVID-19 pandemic may necessitate a revision of the format of course offerings, changes in classroom protocols, and academic schedules. Any such changes will be announced via </w:t>
      </w:r>
      <w:proofErr w:type="spellStart"/>
      <w:r w:rsidRPr="000C4528">
        <w:rPr>
          <w:rFonts w:ascii="Lato" w:hAnsi="Lato"/>
          <w:color w:val="2C2727"/>
          <w:sz w:val="22"/>
          <w:szCs w:val="22"/>
        </w:rPr>
        <w:t>Courselink</w:t>
      </w:r>
      <w:proofErr w:type="spellEnd"/>
      <w:r w:rsidRPr="000C4528">
        <w:rPr>
          <w:rFonts w:ascii="Lato" w:hAnsi="Lato"/>
          <w:color w:val="2C2727"/>
          <w:sz w:val="22"/>
          <w:szCs w:val="22"/>
        </w:rPr>
        <w:t xml:space="preserve"> and/or class email. </w:t>
      </w:r>
    </w:p>
    <w:p w14:paraId="646B0A8B"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lastRenderedPageBreak/>
        <w:t>This includes on-campus scheduling during the semester, mid-terms and final examination schedules. All University-wide decisions will be posted on the COVID-19 website (</w:t>
      </w:r>
      <w:hyperlink r:id="rId11" w:history="1">
        <w:r w:rsidRPr="000C4528">
          <w:rPr>
            <w:rFonts w:ascii="Lato" w:hAnsi="Lato"/>
            <w:color w:val="2174BB"/>
            <w:sz w:val="22"/>
            <w:szCs w:val="22"/>
            <w:u w:val="single"/>
          </w:rPr>
          <w:t>https://news.uoguelph.ca/2019-novel-coronavirus-information/</w:t>
        </w:r>
      </w:hyperlink>
      <w:r w:rsidRPr="000C4528">
        <w:rPr>
          <w:rFonts w:ascii="Lato" w:hAnsi="Lato"/>
          <w:color w:val="2C2727"/>
          <w:sz w:val="22"/>
          <w:szCs w:val="22"/>
        </w:rPr>
        <w:t>) and circulated by email.</w:t>
      </w:r>
    </w:p>
    <w:p w14:paraId="79805C2C"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Illness</w:t>
      </w:r>
    </w:p>
    <w:p w14:paraId="4C5CF07B"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4827920" w14:textId="77777777" w:rsidR="00152CEE" w:rsidRPr="000C4528" w:rsidRDefault="00152CEE" w:rsidP="00152CEE">
      <w:pPr>
        <w:shd w:val="clear" w:color="auto" w:fill="FFFFFF"/>
        <w:spacing w:before="300" w:after="150"/>
        <w:outlineLvl w:val="2"/>
        <w:rPr>
          <w:rFonts w:ascii="Lato" w:hAnsi="Lato"/>
          <w:color w:val="2C2727"/>
          <w:sz w:val="22"/>
          <w:szCs w:val="22"/>
        </w:rPr>
      </w:pPr>
      <w:r w:rsidRPr="000C4528">
        <w:rPr>
          <w:rFonts w:ascii="Lato" w:hAnsi="Lato"/>
          <w:color w:val="2C2727"/>
          <w:sz w:val="22"/>
          <w:szCs w:val="22"/>
        </w:rPr>
        <w:t>COVID-19 Safety Protocols</w:t>
      </w:r>
    </w:p>
    <w:p w14:paraId="3C6D7D51" w14:textId="77777777" w:rsidR="00152CEE" w:rsidRPr="000C4528" w:rsidRDefault="00152CEE" w:rsidP="00152CEE">
      <w:pPr>
        <w:shd w:val="clear" w:color="auto" w:fill="FFFFFF"/>
        <w:spacing w:after="360" w:line="360" w:lineRule="atLeast"/>
        <w:rPr>
          <w:rFonts w:ascii="Lato" w:hAnsi="Lato"/>
          <w:color w:val="2C2727"/>
          <w:sz w:val="22"/>
          <w:szCs w:val="22"/>
        </w:rPr>
      </w:pPr>
      <w:r w:rsidRPr="000C4528">
        <w:rPr>
          <w:rFonts w:ascii="Lato" w:hAnsi="Lato"/>
          <w:color w:val="2C2727"/>
          <w:sz w:val="22"/>
          <w:szCs w:val="22"/>
        </w:rPr>
        <w:t>For information on current safety protocols, follow these links:</w:t>
      </w:r>
    </w:p>
    <w:p w14:paraId="4F6D6B36" w14:textId="77777777" w:rsidR="00152CEE" w:rsidRPr="000C4528" w:rsidRDefault="00C8163C" w:rsidP="00152CEE">
      <w:pPr>
        <w:numPr>
          <w:ilvl w:val="0"/>
          <w:numId w:val="3"/>
        </w:numPr>
        <w:shd w:val="clear" w:color="auto" w:fill="FFFFFF"/>
        <w:spacing w:after="154" w:line="360" w:lineRule="atLeast"/>
        <w:rPr>
          <w:rFonts w:ascii="Lato" w:hAnsi="Lato"/>
          <w:color w:val="2C2727"/>
          <w:sz w:val="22"/>
          <w:szCs w:val="22"/>
        </w:rPr>
      </w:pPr>
      <w:hyperlink r:id="rId12" w:history="1">
        <w:r w:rsidR="00152CEE" w:rsidRPr="000C4528">
          <w:rPr>
            <w:rFonts w:ascii="Lato" w:hAnsi="Lato"/>
            <w:color w:val="2174BB"/>
            <w:sz w:val="22"/>
            <w:szCs w:val="22"/>
            <w:u w:val="single"/>
          </w:rPr>
          <w:t>https://news.uoguelph.ca/return-to-campuses/how-u-of-g-is-preparing-for-your-safe-return/</w:t>
        </w:r>
      </w:hyperlink>
    </w:p>
    <w:p w14:paraId="33B6C7D7" w14:textId="77777777" w:rsidR="00152CEE" w:rsidRPr="000C4528" w:rsidRDefault="00C8163C" w:rsidP="00152CEE">
      <w:pPr>
        <w:numPr>
          <w:ilvl w:val="0"/>
          <w:numId w:val="3"/>
        </w:numPr>
        <w:shd w:val="clear" w:color="auto" w:fill="FFFFFF"/>
        <w:spacing w:after="154" w:line="360" w:lineRule="atLeast"/>
        <w:rPr>
          <w:rFonts w:ascii="Lato" w:hAnsi="Lato"/>
          <w:color w:val="2C2727"/>
          <w:sz w:val="22"/>
          <w:szCs w:val="22"/>
        </w:rPr>
      </w:pPr>
      <w:hyperlink r:id="rId13" w:anchor="ClassroomSpaces" w:history="1">
        <w:r w:rsidR="00152CEE" w:rsidRPr="000C4528">
          <w:rPr>
            <w:rFonts w:ascii="Lato" w:hAnsi="Lato"/>
            <w:color w:val="2174BB"/>
            <w:sz w:val="22"/>
            <w:szCs w:val="22"/>
            <w:u w:val="single"/>
          </w:rPr>
          <w:t>https://news.uoguelph.ca/return-to-campuses/spaces/#ClassroomSpaces</w:t>
        </w:r>
      </w:hyperlink>
    </w:p>
    <w:p w14:paraId="061D590D" w14:textId="77777777" w:rsidR="00152CEE" w:rsidRPr="000C4528" w:rsidRDefault="00152CEE" w:rsidP="00152CEE">
      <w:pPr>
        <w:shd w:val="clear" w:color="auto" w:fill="FFFFFF"/>
        <w:spacing w:line="360" w:lineRule="atLeast"/>
        <w:rPr>
          <w:rFonts w:ascii="Lato" w:hAnsi="Lato"/>
          <w:color w:val="2C2727"/>
          <w:sz w:val="22"/>
          <w:szCs w:val="22"/>
        </w:rPr>
      </w:pPr>
      <w:r w:rsidRPr="000C4528">
        <w:rPr>
          <w:rFonts w:ascii="Lato" w:hAnsi="Lato"/>
          <w:color w:val="2C2727"/>
          <w:sz w:val="22"/>
          <w:szCs w:val="22"/>
        </w:rPr>
        <w:t>Please note, that these guidelines may be updated as required in response to evolving University, Public Health or government directives. </w:t>
      </w:r>
    </w:p>
    <w:p w14:paraId="2EEE0850" w14:textId="77777777" w:rsidR="00152CEE" w:rsidRPr="000C4528" w:rsidRDefault="00152CEE" w:rsidP="00152CEE">
      <w:pPr>
        <w:rPr>
          <w:sz w:val="22"/>
          <w:szCs w:val="22"/>
        </w:rPr>
      </w:pPr>
    </w:p>
    <w:p w14:paraId="12BC2F52" w14:textId="7CC1AE90" w:rsidR="002D5AD2" w:rsidRPr="000C4528" w:rsidRDefault="002D5AD2" w:rsidP="00152CEE">
      <w:pPr>
        <w:pStyle w:val="Heading3"/>
        <w:spacing w:before="240" w:after="240" w:line="276" w:lineRule="auto"/>
        <w:rPr>
          <w:sz w:val="22"/>
          <w:szCs w:val="22"/>
        </w:rPr>
      </w:pPr>
    </w:p>
    <w:p w14:paraId="74F97AA9" w14:textId="77777777" w:rsidR="002D5AD2" w:rsidRPr="000C4528" w:rsidRDefault="002D5AD2" w:rsidP="001E4731">
      <w:pPr>
        <w:spacing w:line="276" w:lineRule="auto"/>
        <w:rPr>
          <w:sz w:val="22"/>
          <w:szCs w:val="22"/>
        </w:rPr>
      </w:pPr>
    </w:p>
    <w:sectPr w:rsidR="002D5AD2" w:rsidRPr="000C4528" w:rsidSect="00F4028B">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de">
    <w:altName w:val="Calibri"/>
    <w:panose1 w:val="020B0604020202020204"/>
    <w:charset w:val="00"/>
    <w:family w:val="swiss"/>
    <w:notTrueType/>
    <w:pitch w:val="default"/>
    <w:sig w:usb0="00000003" w:usb1="00000000" w:usb2="00000000" w:usb3="00000000" w:csb0="00000001" w:csb1="00000000"/>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33D"/>
    <w:multiLevelType w:val="hybridMultilevel"/>
    <w:tmpl w:val="8E3A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76F79"/>
    <w:multiLevelType w:val="hybridMultilevel"/>
    <w:tmpl w:val="5344EF3A"/>
    <w:lvl w:ilvl="0" w:tplc="9C4A3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2D"/>
    <w:rsid w:val="00050633"/>
    <w:rsid w:val="00065E36"/>
    <w:rsid w:val="00076EE7"/>
    <w:rsid w:val="000A3CD5"/>
    <w:rsid w:val="000C4528"/>
    <w:rsid w:val="000D692B"/>
    <w:rsid w:val="00100CE6"/>
    <w:rsid w:val="00106AD4"/>
    <w:rsid w:val="001106AD"/>
    <w:rsid w:val="00110D0E"/>
    <w:rsid w:val="001233B7"/>
    <w:rsid w:val="00123449"/>
    <w:rsid w:val="0013330E"/>
    <w:rsid w:val="00135E6C"/>
    <w:rsid w:val="00141310"/>
    <w:rsid w:val="001453B8"/>
    <w:rsid w:val="00152CEE"/>
    <w:rsid w:val="00160B34"/>
    <w:rsid w:val="001839CB"/>
    <w:rsid w:val="001B094B"/>
    <w:rsid w:val="001D6F74"/>
    <w:rsid w:val="001E0BF9"/>
    <w:rsid w:val="001E142D"/>
    <w:rsid w:val="001E4731"/>
    <w:rsid w:val="001F5664"/>
    <w:rsid w:val="00204B01"/>
    <w:rsid w:val="00210FCA"/>
    <w:rsid w:val="00212414"/>
    <w:rsid w:val="00253298"/>
    <w:rsid w:val="00254A94"/>
    <w:rsid w:val="00275085"/>
    <w:rsid w:val="002753B5"/>
    <w:rsid w:val="00276312"/>
    <w:rsid w:val="00283711"/>
    <w:rsid w:val="00287D50"/>
    <w:rsid w:val="00291BD8"/>
    <w:rsid w:val="0029566A"/>
    <w:rsid w:val="002A759A"/>
    <w:rsid w:val="002B0882"/>
    <w:rsid w:val="002D5AD2"/>
    <w:rsid w:val="002E68F6"/>
    <w:rsid w:val="002F0F4E"/>
    <w:rsid w:val="002F3085"/>
    <w:rsid w:val="00320792"/>
    <w:rsid w:val="00322384"/>
    <w:rsid w:val="00333E83"/>
    <w:rsid w:val="003354C3"/>
    <w:rsid w:val="003439CF"/>
    <w:rsid w:val="00350AA4"/>
    <w:rsid w:val="00367467"/>
    <w:rsid w:val="00395732"/>
    <w:rsid w:val="003B1977"/>
    <w:rsid w:val="003E76E3"/>
    <w:rsid w:val="00400FF5"/>
    <w:rsid w:val="00407630"/>
    <w:rsid w:val="0041108D"/>
    <w:rsid w:val="00413DC7"/>
    <w:rsid w:val="00427CC3"/>
    <w:rsid w:val="00430E5C"/>
    <w:rsid w:val="0043414E"/>
    <w:rsid w:val="00437063"/>
    <w:rsid w:val="00450A3B"/>
    <w:rsid w:val="0048163E"/>
    <w:rsid w:val="00482465"/>
    <w:rsid w:val="0049093C"/>
    <w:rsid w:val="00493C1D"/>
    <w:rsid w:val="004B3A7D"/>
    <w:rsid w:val="004B6F5A"/>
    <w:rsid w:val="004C680B"/>
    <w:rsid w:val="004E4BAE"/>
    <w:rsid w:val="004F204C"/>
    <w:rsid w:val="00506EEF"/>
    <w:rsid w:val="005432C3"/>
    <w:rsid w:val="00556A8B"/>
    <w:rsid w:val="005650CA"/>
    <w:rsid w:val="0059114F"/>
    <w:rsid w:val="00591732"/>
    <w:rsid w:val="005A5887"/>
    <w:rsid w:val="005C621D"/>
    <w:rsid w:val="005D004C"/>
    <w:rsid w:val="005F12DE"/>
    <w:rsid w:val="00604A0B"/>
    <w:rsid w:val="006224EE"/>
    <w:rsid w:val="0063044F"/>
    <w:rsid w:val="00641873"/>
    <w:rsid w:val="00647309"/>
    <w:rsid w:val="00651BF0"/>
    <w:rsid w:val="00666457"/>
    <w:rsid w:val="00676661"/>
    <w:rsid w:val="006B71D7"/>
    <w:rsid w:val="006C1C9E"/>
    <w:rsid w:val="006E508C"/>
    <w:rsid w:val="006F79A0"/>
    <w:rsid w:val="007037E5"/>
    <w:rsid w:val="00705DD9"/>
    <w:rsid w:val="00711104"/>
    <w:rsid w:val="007344AA"/>
    <w:rsid w:val="00763DED"/>
    <w:rsid w:val="0077696F"/>
    <w:rsid w:val="00787D55"/>
    <w:rsid w:val="007A4BAD"/>
    <w:rsid w:val="007B466B"/>
    <w:rsid w:val="007B6EDD"/>
    <w:rsid w:val="007D2827"/>
    <w:rsid w:val="007F0782"/>
    <w:rsid w:val="007F1872"/>
    <w:rsid w:val="00836B3A"/>
    <w:rsid w:val="00861D55"/>
    <w:rsid w:val="008623C5"/>
    <w:rsid w:val="008857FE"/>
    <w:rsid w:val="008B1A23"/>
    <w:rsid w:val="00912035"/>
    <w:rsid w:val="0092718D"/>
    <w:rsid w:val="00927ABE"/>
    <w:rsid w:val="009425CD"/>
    <w:rsid w:val="009608A2"/>
    <w:rsid w:val="009713C1"/>
    <w:rsid w:val="00986037"/>
    <w:rsid w:val="00995E41"/>
    <w:rsid w:val="009B1903"/>
    <w:rsid w:val="009B1F89"/>
    <w:rsid w:val="009D064D"/>
    <w:rsid w:val="009D0CD9"/>
    <w:rsid w:val="009D3AD5"/>
    <w:rsid w:val="009D4A72"/>
    <w:rsid w:val="009D544E"/>
    <w:rsid w:val="009E28CD"/>
    <w:rsid w:val="00A464A8"/>
    <w:rsid w:val="00A914EE"/>
    <w:rsid w:val="00AC25A8"/>
    <w:rsid w:val="00AE46B2"/>
    <w:rsid w:val="00AF6B10"/>
    <w:rsid w:val="00B568B3"/>
    <w:rsid w:val="00B608FC"/>
    <w:rsid w:val="00B753D6"/>
    <w:rsid w:val="00B83E04"/>
    <w:rsid w:val="00BB6A31"/>
    <w:rsid w:val="00BF1518"/>
    <w:rsid w:val="00C07A90"/>
    <w:rsid w:val="00C14344"/>
    <w:rsid w:val="00C34D38"/>
    <w:rsid w:val="00C4035A"/>
    <w:rsid w:val="00C41B8B"/>
    <w:rsid w:val="00C52244"/>
    <w:rsid w:val="00C8163C"/>
    <w:rsid w:val="00C97B79"/>
    <w:rsid w:val="00CC41DC"/>
    <w:rsid w:val="00CE37E9"/>
    <w:rsid w:val="00D00A2E"/>
    <w:rsid w:val="00D1037C"/>
    <w:rsid w:val="00D20347"/>
    <w:rsid w:val="00D22BA4"/>
    <w:rsid w:val="00D253C8"/>
    <w:rsid w:val="00D36C80"/>
    <w:rsid w:val="00D57992"/>
    <w:rsid w:val="00D6471D"/>
    <w:rsid w:val="00D72E4B"/>
    <w:rsid w:val="00D851BA"/>
    <w:rsid w:val="00D96518"/>
    <w:rsid w:val="00DA1C60"/>
    <w:rsid w:val="00DA4B43"/>
    <w:rsid w:val="00DA60CA"/>
    <w:rsid w:val="00DB00CE"/>
    <w:rsid w:val="00DC2C53"/>
    <w:rsid w:val="00E1037E"/>
    <w:rsid w:val="00E24EFF"/>
    <w:rsid w:val="00E27DAA"/>
    <w:rsid w:val="00E3530D"/>
    <w:rsid w:val="00E50745"/>
    <w:rsid w:val="00E57C35"/>
    <w:rsid w:val="00E61F3D"/>
    <w:rsid w:val="00E63DA2"/>
    <w:rsid w:val="00E83D73"/>
    <w:rsid w:val="00EA2829"/>
    <w:rsid w:val="00EB53BE"/>
    <w:rsid w:val="00EF18DE"/>
    <w:rsid w:val="00EF6F6E"/>
    <w:rsid w:val="00F16FC0"/>
    <w:rsid w:val="00F23EA4"/>
    <w:rsid w:val="00F34908"/>
    <w:rsid w:val="00F4028B"/>
    <w:rsid w:val="00F4230B"/>
    <w:rsid w:val="00F65C3E"/>
    <w:rsid w:val="00F75C5C"/>
    <w:rsid w:val="00F81921"/>
    <w:rsid w:val="00F96387"/>
    <w:rsid w:val="00FA439E"/>
    <w:rsid w:val="00FD6ACA"/>
    <w:rsid w:val="00FF12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17DCC"/>
  <w15:docId w15:val="{5F9AEC44-F5DC-4847-BFC6-963F0C0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2B"/>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76E3"/>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E76E3"/>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3E76E3"/>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uiPriority w:val="9"/>
    <w:unhideWhenUsed/>
    <w:qFormat/>
    <w:rsid w:val="003E76E3"/>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E76E3"/>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3E76E3"/>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3E76E3"/>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3E76E3"/>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3E76E3"/>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E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E76E3"/>
    <w:rPr>
      <w:rFonts w:asciiTheme="majorHAnsi" w:eastAsiaTheme="majorEastAsia" w:hAnsiTheme="majorHAnsi" w:cstheme="majorBidi"/>
      <w:b/>
      <w:bCs/>
      <w:sz w:val="28"/>
      <w:szCs w:val="28"/>
    </w:rPr>
  </w:style>
  <w:style w:type="character" w:styleId="Hyperlink">
    <w:name w:val="Hyperlink"/>
    <w:basedOn w:val="DefaultParagraphFont"/>
    <w:uiPriority w:val="99"/>
    <w:rsid w:val="004B6F5A"/>
    <w:rPr>
      <w:color w:val="0000FF" w:themeColor="hyperlink"/>
      <w:u w:val="single"/>
    </w:rPr>
  </w:style>
  <w:style w:type="character" w:customStyle="1" w:styleId="Heading3Char">
    <w:name w:val="Heading 3 Char"/>
    <w:basedOn w:val="DefaultParagraphFont"/>
    <w:link w:val="Heading3"/>
    <w:uiPriority w:val="9"/>
    <w:rsid w:val="003E76E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3E76E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3E76E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3E76E3"/>
    <w:rPr>
      <w:rFonts w:asciiTheme="majorHAnsi" w:eastAsiaTheme="majorEastAsia" w:hAnsiTheme="majorHAnsi" w:cstheme="majorBidi"/>
      <w:b/>
      <w:bCs/>
      <w:i/>
      <w:iC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pPr>
      <w:spacing w:after="160" w:line="252"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character" w:styleId="Emphasis">
    <w:name w:val="Emphasis"/>
    <w:basedOn w:val="DefaultParagraphFont"/>
    <w:uiPriority w:val="20"/>
    <w:qFormat/>
    <w:rsid w:val="003E76E3"/>
    <w:rPr>
      <w:i/>
      <w:iCs/>
      <w:color w:val="auto"/>
    </w:rPr>
  </w:style>
  <w:style w:type="character" w:styleId="SubtleEmphasis">
    <w:name w:val="Subtle Emphasis"/>
    <w:basedOn w:val="DefaultParagraphFont"/>
    <w:uiPriority w:val="19"/>
    <w:qFormat/>
    <w:rsid w:val="003E76E3"/>
    <w:rPr>
      <w:i/>
      <w:iCs/>
      <w:color w:val="auto"/>
    </w:rPr>
  </w:style>
  <w:style w:type="character" w:styleId="Strong">
    <w:name w:val="Strong"/>
    <w:basedOn w:val="DefaultParagraphFont"/>
    <w:uiPriority w:val="22"/>
    <w:qFormat/>
    <w:rsid w:val="003E76E3"/>
    <w:rPr>
      <w:b/>
      <w:bCs/>
      <w:color w:val="auto"/>
    </w:rPr>
  </w:style>
  <w:style w:type="paragraph" w:styleId="NormalWeb">
    <w:name w:val="Normal (Web)"/>
    <w:basedOn w:val="Normal"/>
    <w:uiPriority w:val="99"/>
    <w:unhideWhenUsed/>
    <w:rsid w:val="00B753D6"/>
    <w:pP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styleId="BodyTextIndent2">
    <w:name w:val="Body Text Indent 2"/>
    <w:basedOn w:val="Normal"/>
    <w:link w:val="BodyTextIndent2Char"/>
    <w:rsid w:val="009E28CD"/>
    <w:pPr>
      <w:spacing w:after="160" w:line="252" w:lineRule="auto"/>
      <w:ind w:left="2160"/>
      <w:jc w:val="both"/>
    </w:pPr>
    <w:rPr>
      <w:rFonts w:ascii="Book Antiqua" w:eastAsiaTheme="minorEastAsia" w:hAnsi="Book Antiqua" w:cstheme="minorBidi"/>
      <w:sz w:val="22"/>
      <w:szCs w:val="22"/>
    </w:rPr>
  </w:style>
  <w:style w:type="character" w:customStyle="1" w:styleId="BodyTextIndent2Char">
    <w:name w:val="Body Text Indent 2 Char"/>
    <w:basedOn w:val="DefaultParagraphFont"/>
    <w:link w:val="BodyTextIndent2"/>
    <w:rsid w:val="009E28CD"/>
    <w:rPr>
      <w:rFonts w:ascii="Book Antiqua" w:eastAsia="Times New Roman" w:hAnsi="Book Antiqua" w:cs="Times New Roman"/>
      <w:szCs w:val="24"/>
      <w:lang w:val="en-US"/>
    </w:rPr>
  </w:style>
  <w:style w:type="paragraph" w:styleId="ListParagraph">
    <w:name w:val="List Paragraph"/>
    <w:basedOn w:val="Normal"/>
    <w:uiPriority w:val="34"/>
    <w:qFormat/>
    <w:rsid w:val="005A5887"/>
    <w:pPr>
      <w:spacing w:after="160" w:line="252" w:lineRule="auto"/>
      <w:ind w:left="720"/>
      <w:contextualSpacing/>
      <w:jc w:val="both"/>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C34D38"/>
  </w:style>
  <w:style w:type="character" w:customStyle="1" w:styleId="searchword">
    <w:name w:val="searchword"/>
    <w:basedOn w:val="DefaultParagraphFont"/>
    <w:rsid w:val="007344AA"/>
  </w:style>
  <w:style w:type="character" w:customStyle="1" w:styleId="UnresolvedMention1">
    <w:name w:val="Unresolved Mention1"/>
    <w:basedOn w:val="DefaultParagraphFont"/>
    <w:uiPriority w:val="99"/>
    <w:semiHidden/>
    <w:unhideWhenUsed/>
    <w:rsid w:val="00427CC3"/>
    <w:rPr>
      <w:color w:val="605E5C"/>
      <w:shd w:val="clear" w:color="auto" w:fill="E1DFDD"/>
    </w:rPr>
  </w:style>
  <w:style w:type="character" w:styleId="FollowedHyperlink">
    <w:name w:val="FollowedHyperlink"/>
    <w:basedOn w:val="DefaultParagraphFont"/>
    <w:uiPriority w:val="99"/>
    <w:semiHidden/>
    <w:unhideWhenUsed/>
    <w:rsid w:val="00986037"/>
    <w:rPr>
      <w:color w:val="800080" w:themeColor="followedHyperlink"/>
      <w:u w:val="single"/>
    </w:rPr>
  </w:style>
  <w:style w:type="paragraph" w:customStyle="1" w:styleId="Default">
    <w:name w:val="Default"/>
    <w:rsid w:val="00A914EE"/>
    <w:pPr>
      <w:autoSpaceDE w:val="0"/>
      <w:autoSpaceDN w:val="0"/>
      <w:adjustRightInd w:val="0"/>
      <w:spacing w:after="0" w:line="240" w:lineRule="auto"/>
    </w:pPr>
    <w:rPr>
      <w:rFonts w:ascii="Code" w:hAnsi="Code" w:cs="Code"/>
      <w:color w:val="000000"/>
      <w:sz w:val="24"/>
      <w:szCs w:val="24"/>
      <w:lang w:val="en-US"/>
    </w:rPr>
  </w:style>
  <w:style w:type="character" w:customStyle="1" w:styleId="Heading7Char">
    <w:name w:val="Heading 7 Char"/>
    <w:basedOn w:val="DefaultParagraphFont"/>
    <w:link w:val="Heading7"/>
    <w:uiPriority w:val="9"/>
    <w:semiHidden/>
    <w:rsid w:val="003E76E3"/>
    <w:rPr>
      <w:i/>
      <w:iCs/>
    </w:rPr>
  </w:style>
  <w:style w:type="character" w:customStyle="1" w:styleId="Heading8Char">
    <w:name w:val="Heading 8 Char"/>
    <w:basedOn w:val="DefaultParagraphFont"/>
    <w:link w:val="Heading8"/>
    <w:uiPriority w:val="9"/>
    <w:semiHidden/>
    <w:rsid w:val="003E76E3"/>
    <w:rPr>
      <w:b/>
      <w:bCs/>
    </w:rPr>
  </w:style>
  <w:style w:type="character" w:customStyle="1" w:styleId="Heading9Char">
    <w:name w:val="Heading 9 Char"/>
    <w:basedOn w:val="DefaultParagraphFont"/>
    <w:link w:val="Heading9"/>
    <w:uiPriority w:val="9"/>
    <w:semiHidden/>
    <w:rsid w:val="003E76E3"/>
    <w:rPr>
      <w:i/>
      <w:iCs/>
    </w:rPr>
  </w:style>
  <w:style w:type="paragraph" w:styleId="Caption">
    <w:name w:val="caption"/>
    <w:basedOn w:val="Normal"/>
    <w:next w:val="Normal"/>
    <w:uiPriority w:val="35"/>
    <w:semiHidden/>
    <w:unhideWhenUsed/>
    <w:qFormat/>
    <w:rsid w:val="003E76E3"/>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3E76E3"/>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E76E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E76E3"/>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E76E3"/>
    <w:rPr>
      <w:rFonts w:asciiTheme="majorHAnsi" w:eastAsiaTheme="majorEastAsia" w:hAnsiTheme="majorHAnsi" w:cstheme="majorBidi"/>
      <w:sz w:val="24"/>
      <w:szCs w:val="24"/>
    </w:rPr>
  </w:style>
  <w:style w:type="paragraph" w:styleId="NoSpacing">
    <w:name w:val="No Spacing"/>
    <w:uiPriority w:val="1"/>
    <w:qFormat/>
    <w:rsid w:val="003E76E3"/>
    <w:pPr>
      <w:spacing w:after="0" w:line="240" w:lineRule="auto"/>
    </w:pPr>
  </w:style>
  <w:style w:type="paragraph" w:styleId="Quote">
    <w:name w:val="Quote"/>
    <w:basedOn w:val="Normal"/>
    <w:next w:val="Normal"/>
    <w:link w:val="QuoteChar"/>
    <w:uiPriority w:val="29"/>
    <w:qFormat/>
    <w:rsid w:val="003E76E3"/>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3E76E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E76E3"/>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E76E3"/>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3E76E3"/>
    <w:rPr>
      <w:b/>
      <w:bCs/>
      <w:i/>
      <w:iCs/>
      <w:color w:val="auto"/>
    </w:rPr>
  </w:style>
  <w:style w:type="character" w:styleId="SubtleReference">
    <w:name w:val="Subtle Reference"/>
    <w:basedOn w:val="DefaultParagraphFont"/>
    <w:uiPriority w:val="31"/>
    <w:qFormat/>
    <w:rsid w:val="003E76E3"/>
    <w:rPr>
      <w:smallCaps/>
      <w:color w:val="auto"/>
      <w:u w:val="single" w:color="7F7F7F" w:themeColor="text1" w:themeTint="80"/>
    </w:rPr>
  </w:style>
  <w:style w:type="character" w:styleId="IntenseReference">
    <w:name w:val="Intense Reference"/>
    <w:basedOn w:val="DefaultParagraphFont"/>
    <w:uiPriority w:val="32"/>
    <w:qFormat/>
    <w:rsid w:val="003E76E3"/>
    <w:rPr>
      <w:b/>
      <w:bCs/>
      <w:smallCaps/>
      <w:color w:val="auto"/>
      <w:u w:val="single"/>
    </w:rPr>
  </w:style>
  <w:style w:type="character" w:styleId="BookTitle">
    <w:name w:val="Book Title"/>
    <w:basedOn w:val="DefaultParagraphFont"/>
    <w:uiPriority w:val="33"/>
    <w:qFormat/>
    <w:rsid w:val="003E76E3"/>
    <w:rPr>
      <w:b/>
      <w:bCs/>
      <w:smallCaps/>
      <w:color w:val="auto"/>
    </w:rPr>
  </w:style>
  <w:style w:type="paragraph" w:styleId="TOCHeading">
    <w:name w:val="TOC Heading"/>
    <w:basedOn w:val="Heading1"/>
    <w:next w:val="Normal"/>
    <w:uiPriority w:val="39"/>
    <w:semiHidden/>
    <w:unhideWhenUsed/>
    <w:qFormat/>
    <w:rsid w:val="003E76E3"/>
    <w:pPr>
      <w:outlineLvl w:val="9"/>
    </w:pPr>
  </w:style>
  <w:style w:type="character" w:styleId="UnresolvedMention">
    <w:name w:val="Unresolved Mention"/>
    <w:basedOn w:val="DefaultParagraphFont"/>
    <w:uiPriority w:val="99"/>
    <w:semiHidden/>
    <w:unhideWhenUsed/>
    <w:rsid w:val="000D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157">
      <w:bodyDiv w:val="1"/>
      <w:marLeft w:val="0"/>
      <w:marRight w:val="0"/>
      <w:marTop w:val="0"/>
      <w:marBottom w:val="0"/>
      <w:divBdr>
        <w:top w:val="none" w:sz="0" w:space="0" w:color="auto"/>
        <w:left w:val="none" w:sz="0" w:space="0" w:color="auto"/>
        <w:bottom w:val="none" w:sz="0" w:space="0" w:color="auto"/>
        <w:right w:val="none" w:sz="0" w:space="0" w:color="auto"/>
      </w:divBdr>
    </w:div>
    <w:div w:id="189689962">
      <w:bodyDiv w:val="1"/>
      <w:marLeft w:val="0"/>
      <w:marRight w:val="0"/>
      <w:marTop w:val="0"/>
      <w:marBottom w:val="0"/>
      <w:divBdr>
        <w:top w:val="none" w:sz="0" w:space="0" w:color="auto"/>
        <w:left w:val="none" w:sz="0" w:space="0" w:color="auto"/>
        <w:bottom w:val="none" w:sz="0" w:space="0" w:color="auto"/>
        <w:right w:val="none" w:sz="0" w:space="0" w:color="auto"/>
      </w:divBdr>
    </w:div>
    <w:div w:id="339284124">
      <w:bodyDiv w:val="1"/>
      <w:marLeft w:val="0"/>
      <w:marRight w:val="0"/>
      <w:marTop w:val="0"/>
      <w:marBottom w:val="0"/>
      <w:divBdr>
        <w:top w:val="none" w:sz="0" w:space="0" w:color="auto"/>
        <w:left w:val="none" w:sz="0" w:space="0" w:color="auto"/>
        <w:bottom w:val="none" w:sz="0" w:space="0" w:color="auto"/>
        <w:right w:val="none" w:sz="0" w:space="0" w:color="auto"/>
      </w:divBdr>
    </w:div>
    <w:div w:id="455611552">
      <w:bodyDiv w:val="1"/>
      <w:marLeft w:val="0"/>
      <w:marRight w:val="0"/>
      <w:marTop w:val="0"/>
      <w:marBottom w:val="0"/>
      <w:divBdr>
        <w:top w:val="none" w:sz="0" w:space="0" w:color="auto"/>
        <w:left w:val="none" w:sz="0" w:space="0" w:color="auto"/>
        <w:bottom w:val="none" w:sz="0" w:space="0" w:color="auto"/>
        <w:right w:val="none" w:sz="0" w:space="0" w:color="auto"/>
      </w:divBdr>
    </w:div>
    <w:div w:id="481308963">
      <w:bodyDiv w:val="1"/>
      <w:marLeft w:val="0"/>
      <w:marRight w:val="0"/>
      <w:marTop w:val="0"/>
      <w:marBottom w:val="0"/>
      <w:divBdr>
        <w:top w:val="none" w:sz="0" w:space="0" w:color="auto"/>
        <w:left w:val="none" w:sz="0" w:space="0" w:color="auto"/>
        <w:bottom w:val="none" w:sz="0" w:space="0" w:color="auto"/>
        <w:right w:val="none" w:sz="0" w:space="0" w:color="auto"/>
      </w:divBdr>
    </w:div>
    <w:div w:id="540364818">
      <w:bodyDiv w:val="1"/>
      <w:marLeft w:val="0"/>
      <w:marRight w:val="0"/>
      <w:marTop w:val="0"/>
      <w:marBottom w:val="0"/>
      <w:divBdr>
        <w:top w:val="none" w:sz="0" w:space="0" w:color="auto"/>
        <w:left w:val="none" w:sz="0" w:space="0" w:color="auto"/>
        <w:bottom w:val="none" w:sz="0" w:space="0" w:color="auto"/>
        <w:right w:val="none" w:sz="0" w:space="0" w:color="auto"/>
      </w:divBdr>
    </w:div>
    <w:div w:id="559369956">
      <w:bodyDiv w:val="1"/>
      <w:marLeft w:val="0"/>
      <w:marRight w:val="0"/>
      <w:marTop w:val="0"/>
      <w:marBottom w:val="0"/>
      <w:divBdr>
        <w:top w:val="none" w:sz="0" w:space="0" w:color="auto"/>
        <w:left w:val="none" w:sz="0" w:space="0" w:color="auto"/>
        <w:bottom w:val="none" w:sz="0" w:space="0" w:color="auto"/>
        <w:right w:val="none" w:sz="0" w:space="0" w:color="auto"/>
      </w:divBdr>
    </w:div>
    <w:div w:id="659626121">
      <w:bodyDiv w:val="1"/>
      <w:marLeft w:val="0"/>
      <w:marRight w:val="0"/>
      <w:marTop w:val="0"/>
      <w:marBottom w:val="0"/>
      <w:divBdr>
        <w:top w:val="none" w:sz="0" w:space="0" w:color="auto"/>
        <w:left w:val="none" w:sz="0" w:space="0" w:color="auto"/>
        <w:bottom w:val="none" w:sz="0" w:space="0" w:color="auto"/>
        <w:right w:val="none" w:sz="0" w:space="0" w:color="auto"/>
      </w:divBdr>
    </w:div>
    <w:div w:id="752630796">
      <w:bodyDiv w:val="1"/>
      <w:marLeft w:val="0"/>
      <w:marRight w:val="0"/>
      <w:marTop w:val="0"/>
      <w:marBottom w:val="0"/>
      <w:divBdr>
        <w:top w:val="none" w:sz="0" w:space="0" w:color="auto"/>
        <w:left w:val="none" w:sz="0" w:space="0" w:color="auto"/>
        <w:bottom w:val="none" w:sz="0" w:space="0" w:color="auto"/>
        <w:right w:val="none" w:sz="0" w:space="0" w:color="auto"/>
      </w:divBdr>
    </w:div>
    <w:div w:id="754589989">
      <w:bodyDiv w:val="1"/>
      <w:marLeft w:val="0"/>
      <w:marRight w:val="0"/>
      <w:marTop w:val="0"/>
      <w:marBottom w:val="0"/>
      <w:divBdr>
        <w:top w:val="none" w:sz="0" w:space="0" w:color="auto"/>
        <w:left w:val="none" w:sz="0" w:space="0" w:color="auto"/>
        <w:bottom w:val="none" w:sz="0" w:space="0" w:color="auto"/>
        <w:right w:val="none" w:sz="0" w:space="0" w:color="auto"/>
      </w:divBdr>
    </w:div>
    <w:div w:id="765536300">
      <w:bodyDiv w:val="1"/>
      <w:marLeft w:val="0"/>
      <w:marRight w:val="0"/>
      <w:marTop w:val="0"/>
      <w:marBottom w:val="0"/>
      <w:divBdr>
        <w:top w:val="none" w:sz="0" w:space="0" w:color="auto"/>
        <w:left w:val="none" w:sz="0" w:space="0" w:color="auto"/>
        <w:bottom w:val="none" w:sz="0" w:space="0" w:color="auto"/>
        <w:right w:val="none" w:sz="0" w:space="0" w:color="auto"/>
      </w:divBdr>
    </w:div>
    <w:div w:id="891965516">
      <w:bodyDiv w:val="1"/>
      <w:marLeft w:val="0"/>
      <w:marRight w:val="0"/>
      <w:marTop w:val="0"/>
      <w:marBottom w:val="0"/>
      <w:divBdr>
        <w:top w:val="none" w:sz="0" w:space="0" w:color="auto"/>
        <w:left w:val="none" w:sz="0" w:space="0" w:color="auto"/>
        <w:bottom w:val="none" w:sz="0" w:space="0" w:color="auto"/>
        <w:right w:val="none" w:sz="0" w:space="0" w:color="auto"/>
      </w:divBdr>
    </w:div>
    <w:div w:id="896431917">
      <w:bodyDiv w:val="1"/>
      <w:marLeft w:val="0"/>
      <w:marRight w:val="0"/>
      <w:marTop w:val="0"/>
      <w:marBottom w:val="0"/>
      <w:divBdr>
        <w:top w:val="none" w:sz="0" w:space="0" w:color="auto"/>
        <w:left w:val="none" w:sz="0" w:space="0" w:color="auto"/>
        <w:bottom w:val="none" w:sz="0" w:space="0" w:color="auto"/>
        <w:right w:val="none" w:sz="0" w:space="0" w:color="auto"/>
      </w:divBdr>
    </w:div>
    <w:div w:id="932470583">
      <w:bodyDiv w:val="1"/>
      <w:marLeft w:val="0"/>
      <w:marRight w:val="0"/>
      <w:marTop w:val="0"/>
      <w:marBottom w:val="0"/>
      <w:divBdr>
        <w:top w:val="none" w:sz="0" w:space="0" w:color="auto"/>
        <w:left w:val="none" w:sz="0" w:space="0" w:color="auto"/>
        <w:bottom w:val="none" w:sz="0" w:space="0" w:color="auto"/>
        <w:right w:val="none" w:sz="0" w:space="0" w:color="auto"/>
      </w:divBdr>
    </w:div>
    <w:div w:id="958607922">
      <w:bodyDiv w:val="1"/>
      <w:marLeft w:val="0"/>
      <w:marRight w:val="0"/>
      <w:marTop w:val="0"/>
      <w:marBottom w:val="0"/>
      <w:divBdr>
        <w:top w:val="none" w:sz="0" w:space="0" w:color="auto"/>
        <w:left w:val="none" w:sz="0" w:space="0" w:color="auto"/>
        <w:bottom w:val="none" w:sz="0" w:space="0" w:color="auto"/>
        <w:right w:val="none" w:sz="0" w:space="0" w:color="auto"/>
      </w:divBdr>
    </w:div>
    <w:div w:id="1025862794">
      <w:bodyDiv w:val="1"/>
      <w:marLeft w:val="0"/>
      <w:marRight w:val="0"/>
      <w:marTop w:val="0"/>
      <w:marBottom w:val="0"/>
      <w:divBdr>
        <w:top w:val="none" w:sz="0" w:space="0" w:color="auto"/>
        <w:left w:val="none" w:sz="0" w:space="0" w:color="auto"/>
        <w:bottom w:val="none" w:sz="0" w:space="0" w:color="auto"/>
        <w:right w:val="none" w:sz="0" w:space="0" w:color="auto"/>
      </w:divBdr>
    </w:div>
    <w:div w:id="1189022050">
      <w:bodyDiv w:val="1"/>
      <w:marLeft w:val="0"/>
      <w:marRight w:val="0"/>
      <w:marTop w:val="0"/>
      <w:marBottom w:val="0"/>
      <w:divBdr>
        <w:top w:val="none" w:sz="0" w:space="0" w:color="auto"/>
        <w:left w:val="none" w:sz="0" w:space="0" w:color="auto"/>
        <w:bottom w:val="none" w:sz="0" w:space="0" w:color="auto"/>
        <w:right w:val="none" w:sz="0" w:space="0" w:color="auto"/>
      </w:divBdr>
      <w:divsChild>
        <w:div w:id="756562800">
          <w:marLeft w:val="0"/>
          <w:marRight w:val="0"/>
          <w:marTop w:val="0"/>
          <w:marBottom w:val="0"/>
          <w:divBdr>
            <w:top w:val="none" w:sz="0" w:space="0" w:color="auto"/>
            <w:left w:val="none" w:sz="0" w:space="0" w:color="auto"/>
            <w:bottom w:val="none" w:sz="0" w:space="0" w:color="auto"/>
            <w:right w:val="none" w:sz="0" w:space="0" w:color="auto"/>
          </w:divBdr>
          <w:divsChild>
            <w:div w:id="522280811">
              <w:marLeft w:val="0"/>
              <w:marRight w:val="0"/>
              <w:marTop w:val="0"/>
              <w:marBottom w:val="0"/>
              <w:divBdr>
                <w:top w:val="none" w:sz="0" w:space="0" w:color="auto"/>
                <w:left w:val="none" w:sz="0" w:space="0" w:color="auto"/>
                <w:bottom w:val="none" w:sz="0" w:space="0" w:color="auto"/>
                <w:right w:val="none" w:sz="0" w:space="0" w:color="auto"/>
              </w:divBdr>
              <w:divsChild>
                <w:div w:id="1934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1190">
          <w:marLeft w:val="0"/>
          <w:marRight w:val="0"/>
          <w:marTop w:val="0"/>
          <w:marBottom w:val="0"/>
          <w:divBdr>
            <w:top w:val="none" w:sz="0" w:space="0" w:color="auto"/>
            <w:left w:val="none" w:sz="0" w:space="0" w:color="auto"/>
            <w:bottom w:val="none" w:sz="0" w:space="0" w:color="auto"/>
            <w:right w:val="none" w:sz="0" w:space="0" w:color="auto"/>
          </w:divBdr>
        </w:div>
        <w:div w:id="1961767239">
          <w:marLeft w:val="0"/>
          <w:marRight w:val="0"/>
          <w:marTop w:val="0"/>
          <w:marBottom w:val="0"/>
          <w:divBdr>
            <w:top w:val="none" w:sz="0" w:space="0" w:color="auto"/>
            <w:left w:val="none" w:sz="0" w:space="0" w:color="auto"/>
            <w:bottom w:val="none" w:sz="0" w:space="0" w:color="auto"/>
            <w:right w:val="none" w:sz="0" w:space="0" w:color="auto"/>
          </w:divBdr>
        </w:div>
      </w:divsChild>
    </w:div>
    <w:div w:id="1283000734">
      <w:bodyDiv w:val="1"/>
      <w:marLeft w:val="0"/>
      <w:marRight w:val="0"/>
      <w:marTop w:val="0"/>
      <w:marBottom w:val="0"/>
      <w:divBdr>
        <w:top w:val="none" w:sz="0" w:space="0" w:color="auto"/>
        <w:left w:val="none" w:sz="0" w:space="0" w:color="auto"/>
        <w:bottom w:val="none" w:sz="0" w:space="0" w:color="auto"/>
        <w:right w:val="none" w:sz="0" w:space="0" w:color="auto"/>
      </w:divBdr>
    </w:div>
    <w:div w:id="1456487880">
      <w:bodyDiv w:val="1"/>
      <w:marLeft w:val="0"/>
      <w:marRight w:val="0"/>
      <w:marTop w:val="0"/>
      <w:marBottom w:val="0"/>
      <w:divBdr>
        <w:top w:val="none" w:sz="0" w:space="0" w:color="auto"/>
        <w:left w:val="none" w:sz="0" w:space="0" w:color="auto"/>
        <w:bottom w:val="none" w:sz="0" w:space="0" w:color="auto"/>
        <w:right w:val="none" w:sz="0" w:space="0" w:color="auto"/>
      </w:divBdr>
    </w:div>
    <w:div w:id="1541670823">
      <w:bodyDiv w:val="1"/>
      <w:marLeft w:val="0"/>
      <w:marRight w:val="0"/>
      <w:marTop w:val="0"/>
      <w:marBottom w:val="0"/>
      <w:divBdr>
        <w:top w:val="none" w:sz="0" w:space="0" w:color="auto"/>
        <w:left w:val="none" w:sz="0" w:space="0" w:color="auto"/>
        <w:bottom w:val="none" w:sz="0" w:space="0" w:color="auto"/>
        <w:right w:val="none" w:sz="0" w:space="0" w:color="auto"/>
      </w:divBdr>
    </w:div>
    <w:div w:id="1571890445">
      <w:bodyDiv w:val="1"/>
      <w:marLeft w:val="0"/>
      <w:marRight w:val="0"/>
      <w:marTop w:val="0"/>
      <w:marBottom w:val="0"/>
      <w:divBdr>
        <w:top w:val="none" w:sz="0" w:space="0" w:color="auto"/>
        <w:left w:val="none" w:sz="0" w:space="0" w:color="auto"/>
        <w:bottom w:val="none" w:sz="0" w:space="0" w:color="auto"/>
        <w:right w:val="none" w:sz="0" w:space="0" w:color="auto"/>
      </w:divBdr>
    </w:div>
    <w:div w:id="17258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sas" TargetMode="External"/><Relationship Id="rId13" Type="http://schemas.openxmlformats.org/officeDocument/2006/relationships/hyperlink" Target="https://news.uoguelph.ca/return-to-campuses/spaces/" TargetMode="External"/><Relationship Id="rId3" Type="http://schemas.openxmlformats.org/officeDocument/2006/relationships/styles" Target="styles.xml"/><Relationship Id="rId7" Type="http://schemas.openxmlformats.org/officeDocument/2006/relationships/hyperlink" Target="https://calendar.uoguelph.ca/undergraduate-calendar/undergraduate-degree-regulations-procedures/dropping-courses/" TargetMode="External"/><Relationship Id="rId12" Type="http://schemas.openxmlformats.org/officeDocument/2006/relationships/hyperlink" Target="https://news.uoguelph.ca/return-to-campuses/how-u-of-g-is-preparing-for-your-safe-retu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endar.uoguelph.ca/undergraduate-calendar/undergraduate-degree-regulations-procedures/academic-consideration-appeals-petitions/" TargetMode="External"/><Relationship Id="rId11" Type="http://schemas.openxmlformats.org/officeDocument/2006/relationships/hyperlink" Target="https://news.uoguelph.ca/2019-novel-coronavirus-inform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guelph.ca/registrar/calendars/index.cfm?index" TargetMode="External"/><Relationship Id="rId4" Type="http://schemas.openxmlformats.org/officeDocument/2006/relationships/settings" Target="settings.xml"/><Relationship Id="rId9" Type="http://schemas.openxmlformats.org/officeDocument/2006/relationships/hyperlink" Target="https://calendar.uoguelph.ca/undergraduate-calendar/undergraduate-degree-regulations-procedures/academic-mis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AC68-D8FF-1E4B-B759-24EAD747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2111</Words>
  <Characters>11931</Characters>
  <Application>Microsoft Office Word</Application>
  <DocSecurity>0</DocSecurity>
  <Lines>168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Candotti</dc:creator>
  <cp:lastModifiedBy>Sandra Parmegiani</cp:lastModifiedBy>
  <cp:revision>14</cp:revision>
  <cp:lastPrinted>2020-01-03T21:17:00Z</cp:lastPrinted>
  <dcterms:created xsi:type="dcterms:W3CDTF">2021-12-06T16:02:00Z</dcterms:created>
  <dcterms:modified xsi:type="dcterms:W3CDTF">2022-01-06T20:40:00Z</dcterms:modified>
</cp:coreProperties>
</file>