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3BEA" w14:textId="77777777" w:rsidR="00936D07" w:rsidRDefault="00936D07" w:rsidP="001C41D3">
      <w:pPr>
        <w:jc w:val="center"/>
      </w:pPr>
    </w:p>
    <w:p w14:paraId="02B13727" w14:textId="296410C6" w:rsidR="00EF2DAF" w:rsidRDefault="001C41D3" w:rsidP="001C41D3">
      <w:pPr>
        <w:jc w:val="center"/>
      </w:pPr>
      <w:r w:rsidRPr="001C41D3">
        <w:rPr>
          <w:noProof/>
        </w:rPr>
        <w:drawing>
          <wp:inline distT="0" distB="0" distL="0" distR="0" wp14:anchorId="3F00C8F5" wp14:editId="2D6E1B1F">
            <wp:extent cx="1666875" cy="533400"/>
            <wp:effectExtent l="0" t="0" r="9525" b="0"/>
            <wp:docPr id="1085847002" name="Picture 2" descr="University of Guelp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7002" name="Picture 2" descr="University of Guelph 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p>
    <w:p w14:paraId="7817E43F" w14:textId="0B81DC4D" w:rsidR="00CF2D12" w:rsidRDefault="00BF0810" w:rsidP="00BF0810">
      <w:pPr>
        <w:pStyle w:val="Title"/>
      </w:pPr>
      <w:r>
        <w:t>PHIL*</w:t>
      </w:r>
      <w:r w:rsidR="00BB2D99">
        <w:t>3180</w:t>
      </w:r>
    </w:p>
    <w:p w14:paraId="71910A1F" w14:textId="2986F7E5" w:rsidR="001A2846" w:rsidRDefault="00BB2D99" w:rsidP="00BF0810">
      <w:pPr>
        <w:pStyle w:val="Title"/>
      </w:pPr>
      <w:r>
        <w:t>Philosophy of Mind</w:t>
      </w:r>
    </w:p>
    <w:p w14:paraId="1EB0E8CA" w14:textId="77777777" w:rsidR="00BF0810" w:rsidRDefault="00BF0810" w:rsidP="00BF0810"/>
    <w:p w14:paraId="2A6B5FB2" w14:textId="422E8A5C" w:rsidR="00BF0810" w:rsidRDefault="00BF0810" w:rsidP="00BF0810">
      <w:r>
        <w:t xml:space="preserve">Term: </w:t>
      </w:r>
      <w:r w:rsidR="00105B8B">
        <w:t>Fall 2023</w:t>
      </w:r>
    </w:p>
    <w:p w14:paraId="675F131D" w14:textId="66A49212" w:rsidR="00BF0810" w:rsidRDefault="00BF0810" w:rsidP="00BF0810">
      <w:r>
        <w:t>Section(s):</w:t>
      </w:r>
      <w:r w:rsidR="007D33A6">
        <w:t xml:space="preserve"> 01</w:t>
      </w:r>
    </w:p>
    <w:p w14:paraId="4D9A6B16" w14:textId="0E7EB71A" w:rsidR="00BF0810" w:rsidRDefault="00BF0810" w:rsidP="00BF0810">
      <w:r>
        <w:t>Department of Philosophy</w:t>
      </w:r>
    </w:p>
    <w:p w14:paraId="3BB5975E" w14:textId="50729C98" w:rsidR="00BF0810" w:rsidRDefault="00BF0810" w:rsidP="00BF0810">
      <w:r>
        <w:t>Credit Weight: 0.50</w:t>
      </w:r>
    </w:p>
    <w:p w14:paraId="392C13CC" w14:textId="04256C45" w:rsidR="00520584" w:rsidRDefault="00520584" w:rsidP="00BF0810">
      <w:r w:rsidRPr="00EF2E42">
        <w:rPr>
          <w:b/>
          <w:bCs/>
          <w:szCs w:val="24"/>
        </w:rPr>
        <w:t>**Please check Syllabus and Announcements on CourseLink for the most up-to-date information**</w:t>
      </w:r>
    </w:p>
    <w:p w14:paraId="101F2B17" w14:textId="6F062BC5" w:rsidR="00BF0810" w:rsidRDefault="00BF0810" w:rsidP="00BF0810">
      <w:pPr>
        <w:pStyle w:val="Heading1"/>
      </w:pPr>
      <w:r>
        <w:t>Course Details</w:t>
      </w:r>
    </w:p>
    <w:p w14:paraId="3F13AEAC" w14:textId="270127B1" w:rsidR="00BF0810" w:rsidRDefault="00BF0810" w:rsidP="001B39A4">
      <w:pPr>
        <w:pStyle w:val="Heading2"/>
      </w:pPr>
      <w:r>
        <w:t>Calendar Description</w:t>
      </w:r>
    </w:p>
    <w:p w14:paraId="00100CE2" w14:textId="5CF9C9CF" w:rsidR="00242E9D" w:rsidRPr="00242E9D" w:rsidRDefault="00242E9D" w:rsidP="00242E9D">
      <w:r w:rsidRPr="00242E9D">
        <w:t>This course is a survey of central issues and positions in contemporary philosophy of mind. Topics may include: the nature of the mind and its relation with the brain; the puzzle of conscious experience; and the problem of mental content.</w:t>
      </w:r>
    </w:p>
    <w:p w14:paraId="6DE69BF9" w14:textId="071A4C2F" w:rsidR="00BF0810" w:rsidRDefault="00BF0810" w:rsidP="00BF0810">
      <w:pPr>
        <w:pStyle w:val="Heading2"/>
      </w:pPr>
      <w:r>
        <w:t>Detailed Course Description</w:t>
      </w:r>
    </w:p>
    <w:p w14:paraId="24524EA9" w14:textId="3FB2F151" w:rsidR="00105B8B" w:rsidRDefault="00356BEF" w:rsidP="00BF0810">
      <w:r>
        <w:t>This course will cover recent development at the intersections of philosophy of cognitive science and artificial intelligence.</w:t>
      </w:r>
      <w:r w:rsidR="00802922">
        <w:t xml:space="preserve"> We will explore issues such as consciousness, animal minds, sentience, emotions, memory, </w:t>
      </w:r>
      <w:r w:rsidR="00677F4E">
        <w:t>belief, and attention.</w:t>
      </w:r>
    </w:p>
    <w:p w14:paraId="5FB0D10A" w14:textId="64F60BBE" w:rsidR="00105B8B" w:rsidRDefault="00105B8B" w:rsidP="00105B8B">
      <w:pPr>
        <w:pStyle w:val="Heading2"/>
      </w:pPr>
      <w:r>
        <w:t>Timetable</w:t>
      </w:r>
    </w:p>
    <w:p w14:paraId="2FF77089" w14:textId="4961B1EF" w:rsidR="005B4851" w:rsidRPr="005B4851" w:rsidRDefault="005B4851" w:rsidP="005B4851">
      <w:r>
        <w:t>In-person delivery (no remote option)</w:t>
      </w:r>
    </w:p>
    <w:p w14:paraId="60AF8CF1" w14:textId="77777777" w:rsidR="007D3409" w:rsidRPr="007D3409" w:rsidRDefault="007D3409" w:rsidP="007D3409">
      <w:pPr>
        <w:pStyle w:val="Heading2"/>
        <w:rPr>
          <w:rFonts w:ascii="Arial" w:eastAsiaTheme="minorHAnsi" w:hAnsi="Arial" w:cstheme="minorBidi"/>
          <w:color w:val="auto"/>
          <w:sz w:val="24"/>
          <w:szCs w:val="22"/>
        </w:rPr>
      </w:pPr>
      <w:r w:rsidRPr="007D3409">
        <w:rPr>
          <w:rFonts w:ascii="Arial" w:eastAsiaTheme="minorHAnsi" w:hAnsi="Arial" w:cstheme="minorBidi"/>
          <w:color w:val="auto"/>
          <w:sz w:val="24"/>
          <w:szCs w:val="22"/>
        </w:rPr>
        <w:t>T/Th 10:00 AM - 11:20 AM</w:t>
      </w:r>
    </w:p>
    <w:p w14:paraId="09F0DD0C" w14:textId="34368023" w:rsidR="007D3409" w:rsidRDefault="007D3409" w:rsidP="007D3409">
      <w:pPr>
        <w:pStyle w:val="Heading2"/>
        <w:rPr>
          <w:rFonts w:ascii="Arial" w:eastAsiaTheme="minorHAnsi" w:hAnsi="Arial" w:cstheme="minorBidi"/>
          <w:color w:val="auto"/>
          <w:sz w:val="24"/>
          <w:szCs w:val="22"/>
        </w:rPr>
      </w:pPr>
      <w:r w:rsidRPr="007D3409">
        <w:rPr>
          <w:rFonts w:ascii="Arial" w:eastAsiaTheme="minorHAnsi" w:hAnsi="Arial" w:cstheme="minorBidi"/>
          <w:color w:val="auto"/>
          <w:sz w:val="24"/>
          <w:szCs w:val="22"/>
        </w:rPr>
        <w:t>MCKN, 226</w:t>
      </w:r>
    </w:p>
    <w:p w14:paraId="38D7D245" w14:textId="2BE84D79" w:rsidR="00105B8B" w:rsidRDefault="00105B8B" w:rsidP="007D3409">
      <w:pPr>
        <w:pStyle w:val="Heading2"/>
      </w:pPr>
      <w:r>
        <w:t>Final Exam</w:t>
      </w:r>
    </w:p>
    <w:p w14:paraId="07A06FC4" w14:textId="3C38CBBD" w:rsidR="00105B8B" w:rsidRDefault="003A48EE" w:rsidP="00E716B4">
      <w:r>
        <w:t>There is no final exam for this course</w:t>
      </w:r>
      <w:r w:rsidR="00E716B4">
        <w:t>, only a final research paper, due</w:t>
      </w:r>
      <w:r w:rsidR="00356BEF">
        <w:t xml:space="preserve"> </w:t>
      </w:r>
      <w:r w:rsidR="00356BEF">
        <w:rPr>
          <w:b/>
          <w:bCs/>
        </w:rPr>
        <w:t>11:59PM Thursday, Dec 7</w:t>
      </w:r>
    </w:p>
    <w:p w14:paraId="29E9E2D7" w14:textId="374230C5" w:rsidR="00105B8B" w:rsidRDefault="00105B8B" w:rsidP="00AC6F3C">
      <w:pPr>
        <w:pStyle w:val="Heading1"/>
      </w:pPr>
      <w:r>
        <w:t>Instructional Support</w:t>
      </w:r>
    </w:p>
    <w:p w14:paraId="07AD4954" w14:textId="77777777" w:rsidR="0033380D" w:rsidRPr="00DF0DA1" w:rsidRDefault="0033380D" w:rsidP="0033380D">
      <w:pPr>
        <w:pStyle w:val="BodyA"/>
        <w:rPr>
          <w:rStyle w:val="None"/>
          <w:rFonts w:cs="Arial"/>
          <w:lang w:val="en-US"/>
        </w:rPr>
      </w:pPr>
      <w:r w:rsidRPr="00DF0DA1">
        <w:rPr>
          <w:rStyle w:val="None"/>
          <w:rFonts w:cs="Arial"/>
          <w:lang w:val="en-US"/>
        </w:rPr>
        <w:t>Please see Web Advisor for instructor information.</w:t>
      </w:r>
    </w:p>
    <w:p w14:paraId="32FED42A" w14:textId="7763B80A" w:rsidR="00105B8B" w:rsidRDefault="00105B8B" w:rsidP="00105B8B">
      <w:r>
        <w:lastRenderedPageBreak/>
        <w:t xml:space="preserve">Office Hours: </w:t>
      </w:r>
      <w:r w:rsidR="00BD23C2">
        <w:t>By appointment, either in-person (MCKN 336) or Teams</w:t>
      </w:r>
    </w:p>
    <w:p w14:paraId="1E49F638" w14:textId="12336BCD" w:rsidR="00105B8B" w:rsidRDefault="00105B8B" w:rsidP="00105B8B">
      <w:pPr>
        <w:pStyle w:val="Heading3"/>
      </w:pPr>
      <w:r>
        <w:t xml:space="preserve">Teaching Assistants: </w:t>
      </w:r>
    </w:p>
    <w:p w14:paraId="1D984B32" w14:textId="6F3038A0" w:rsidR="00105B8B" w:rsidRDefault="00105B8B" w:rsidP="00105B8B">
      <w:r>
        <w:t>Name:</w:t>
      </w:r>
      <w:r w:rsidR="0084615C">
        <w:t xml:space="preserve"> April Marratto</w:t>
      </w:r>
    </w:p>
    <w:p w14:paraId="24D99ED3" w14:textId="3F864FD3" w:rsidR="00105B8B" w:rsidRDefault="00105B8B" w:rsidP="00105B8B">
      <w:r>
        <w:t>Email:</w:t>
      </w:r>
      <w:r w:rsidR="00ED69EA">
        <w:t xml:space="preserve"> </w:t>
      </w:r>
      <w:r w:rsidR="00DC3E15" w:rsidRPr="00DC3E15">
        <w:t>amarratt@uoguelph.ca</w:t>
      </w:r>
    </w:p>
    <w:p w14:paraId="46F0537F" w14:textId="76DC278C" w:rsidR="00105B8B" w:rsidRPr="00105B8B" w:rsidRDefault="00105B8B" w:rsidP="00105B8B">
      <w:r>
        <w:t xml:space="preserve">Office Hours: </w:t>
      </w:r>
      <w:r w:rsidR="00677F4E">
        <w:t>By appointment on Teams</w:t>
      </w:r>
    </w:p>
    <w:p w14:paraId="0CD1BAA0" w14:textId="5B302238" w:rsidR="00D90F78" w:rsidRDefault="00D90F78" w:rsidP="00D90F78">
      <w:pPr>
        <w:pStyle w:val="Heading1"/>
      </w:pPr>
      <w:r>
        <w:t>Resources</w:t>
      </w:r>
    </w:p>
    <w:p w14:paraId="01CB0730" w14:textId="297E8D48" w:rsidR="00D90F78" w:rsidRDefault="00641B5B" w:rsidP="00D90F78">
      <w:r>
        <w:t>All required and recommended readings will be posted on Courselink</w:t>
      </w:r>
      <w:r w:rsidR="00C639CC">
        <w:t>.</w:t>
      </w:r>
    </w:p>
    <w:p w14:paraId="6C5C2417" w14:textId="4BC95616" w:rsidR="00D90F78" w:rsidRDefault="00D90F78" w:rsidP="00D90F78">
      <w:pPr>
        <w:pStyle w:val="Heading1"/>
      </w:pPr>
      <w:r>
        <w:t>Course Learning Outcomes</w:t>
      </w:r>
    </w:p>
    <w:p w14:paraId="25FDC9D6" w14:textId="3E7C439D" w:rsidR="00D90F78" w:rsidRDefault="00D90F78" w:rsidP="00D90F78">
      <w:r>
        <w:br/>
        <w:t>By the end of this course, you should be able to:</w:t>
      </w:r>
    </w:p>
    <w:p w14:paraId="4A16A893" w14:textId="77777777" w:rsidR="00677F4E" w:rsidRDefault="005E0A0F" w:rsidP="00677F4E">
      <w:pPr>
        <w:pStyle w:val="ListParagraph"/>
        <w:numPr>
          <w:ilvl w:val="0"/>
          <w:numId w:val="14"/>
        </w:numPr>
      </w:pPr>
      <w:r>
        <w:t>Analyze and evaluate major historical and/or conceptual developments in</w:t>
      </w:r>
      <w:r w:rsidR="00082C93">
        <w:t xml:space="preserve"> </w:t>
      </w:r>
      <w:r>
        <w:t>philosophy of mind</w:t>
      </w:r>
      <w:r w:rsidR="00677F4E">
        <w:t xml:space="preserve">; </w:t>
      </w:r>
    </w:p>
    <w:p w14:paraId="61084C0F" w14:textId="77777777" w:rsidR="00677F4E" w:rsidRDefault="005E0A0F" w:rsidP="00677F4E">
      <w:pPr>
        <w:pStyle w:val="ListParagraph"/>
        <w:numPr>
          <w:ilvl w:val="0"/>
          <w:numId w:val="14"/>
        </w:numPr>
      </w:pPr>
      <w:r>
        <w:t>Identify and critically evaluate the practical significance of major developments in</w:t>
      </w:r>
      <w:r w:rsidR="00082C93">
        <w:t xml:space="preserve"> </w:t>
      </w:r>
      <w:r>
        <w:t>philosophy of mind</w:t>
      </w:r>
      <w:r w:rsidR="00677F4E">
        <w:t xml:space="preserve">; </w:t>
      </w:r>
    </w:p>
    <w:p w14:paraId="30FAE8C8" w14:textId="77777777" w:rsidR="00677F4E" w:rsidRDefault="005E0A0F" w:rsidP="00677F4E">
      <w:pPr>
        <w:pStyle w:val="ListParagraph"/>
        <w:numPr>
          <w:ilvl w:val="0"/>
          <w:numId w:val="14"/>
        </w:numPr>
      </w:pPr>
      <w:r>
        <w:t>Read and comprehend complex original source materials in the history and problems of philosophy</w:t>
      </w:r>
      <w:r w:rsidR="00677F4E">
        <w:t xml:space="preserve">; </w:t>
      </w:r>
    </w:p>
    <w:p w14:paraId="1B5C7744" w14:textId="77777777" w:rsidR="00677F4E" w:rsidRDefault="005E0A0F" w:rsidP="00677F4E">
      <w:pPr>
        <w:pStyle w:val="ListParagraph"/>
        <w:numPr>
          <w:ilvl w:val="0"/>
          <w:numId w:val="14"/>
        </w:numPr>
      </w:pPr>
      <w:r>
        <w:t>Write clearly and cogently on advanced problems in philosophy</w:t>
      </w:r>
      <w:r w:rsidR="00677F4E">
        <w:t xml:space="preserve">; </w:t>
      </w:r>
    </w:p>
    <w:p w14:paraId="6989B3C0" w14:textId="24C10152" w:rsidR="005E0A0F" w:rsidRDefault="005E0A0F" w:rsidP="00677F4E">
      <w:pPr>
        <w:pStyle w:val="ListParagraph"/>
        <w:numPr>
          <w:ilvl w:val="0"/>
          <w:numId w:val="14"/>
        </w:numPr>
      </w:pPr>
      <w:r>
        <w:t>Be skilled in the use of key tools for sound justification and rational persuasion,</w:t>
      </w:r>
      <w:r w:rsidR="00082C93">
        <w:t xml:space="preserve"> including formal and informal logic, the gathering of empirical evidence, the discerning of implicit bias and the balanced judgment of conflicting interpretations</w:t>
      </w:r>
    </w:p>
    <w:p w14:paraId="4BF1DAFA" w14:textId="4F532B87" w:rsidR="00BC06A0" w:rsidRDefault="00FB6AED" w:rsidP="00361179">
      <w:pPr>
        <w:pStyle w:val="Heading1"/>
      </w:pPr>
      <w:r>
        <w:t>Teaching and Learning Activities</w:t>
      </w:r>
    </w:p>
    <w:p w14:paraId="4615CD17" w14:textId="6C63596A" w:rsidR="00A33F91" w:rsidRPr="00A33F91" w:rsidRDefault="00A33F91" w:rsidP="00A33F91">
      <w:r w:rsidRPr="00A33F91">
        <w:t>**SUBJECT TO CHANGE: Always check CourseLink for most up-to-date information on scheduling, readings, assignments, etc.**</w:t>
      </w:r>
    </w:p>
    <w:tbl>
      <w:tblPr>
        <w:tblStyle w:val="TableGrid"/>
        <w:tblW w:w="0" w:type="auto"/>
        <w:tblLook w:val="04A0" w:firstRow="1" w:lastRow="0" w:firstColumn="1" w:lastColumn="0" w:noHBand="0" w:noVBand="1"/>
      </w:tblPr>
      <w:tblGrid>
        <w:gridCol w:w="2689"/>
        <w:gridCol w:w="6661"/>
      </w:tblGrid>
      <w:tr w:rsidR="00163C9D" w14:paraId="21704812" w14:textId="77777777" w:rsidTr="001F11D5">
        <w:trPr>
          <w:trHeight w:val="432"/>
        </w:trPr>
        <w:tc>
          <w:tcPr>
            <w:tcW w:w="2689" w:type="dxa"/>
            <w:shd w:val="clear" w:color="auto" w:fill="BDD6EE" w:themeFill="accent5" w:themeFillTint="66"/>
            <w:vAlign w:val="center"/>
          </w:tcPr>
          <w:p w14:paraId="21CFE3DB" w14:textId="77777777" w:rsidR="00163C9D" w:rsidRDefault="00163C9D" w:rsidP="001F11D5">
            <w:r>
              <w:br/>
              <w:t>Date</w:t>
            </w:r>
          </w:p>
        </w:tc>
        <w:tc>
          <w:tcPr>
            <w:tcW w:w="6661" w:type="dxa"/>
            <w:shd w:val="clear" w:color="auto" w:fill="BDD6EE" w:themeFill="accent5" w:themeFillTint="66"/>
            <w:vAlign w:val="center"/>
          </w:tcPr>
          <w:p w14:paraId="3F6504A7" w14:textId="77777777" w:rsidR="00163C9D" w:rsidRDefault="00163C9D" w:rsidP="001F11D5">
            <w:r>
              <w:t>Content</w:t>
            </w:r>
          </w:p>
        </w:tc>
      </w:tr>
      <w:tr w:rsidR="00163C9D" w14:paraId="5400D372" w14:textId="77777777" w:rsidTr="001F11D5">
        <w:trPr>
          <w:trHeight w:val="432"/>
        </w:trPr>
        <w:tc>
          <w:tcPr>
            <w:tcW w:w="2689" w:type="dxa"/>
            <w:vAlign w:val="center"/>
          </w:tcPr>
          <w:p w14:paraId="6B89A65D" w14:textId="77777777" w:rsidR="00163C9D" w:rsidRDefault="00163C9D" w:rsidP="001F11D5">
            <w:r>
              <w:t>Week 1: Sept 7</w:t>
            </w:r>
          </w:p>
          <w:p w14:paraId="1AC03719" w14:textId="77777777" w:rsidR="00163C9D" w:rsidRPr="00AC5686" w:rsidRDefault="00163C9D" w:rsidP="001F11D5">
            <w:pPr>
              <w:rPr>
                <w:b/>
                <w:bCs/>
              </w:rPr>
            </w:pPr>
            <w:r>
              <w:rPr>
                <w:b/>
                <w:bCs/>
              </w:rPr>
              <w:t>INTRODUCTION</w:t>
            </w:r>
          </w:p>
        </w:tc>
        <w:tc>
          <w:tcPr>
            <w:tcW w:w="6661" w:type="dxa"/>
            <w:vAlign w:val="center"/>
          </w:tcPr>
          <w:p w14:paraId="5B0E708E" w14:textId="12B04D98" w:rsidR="00163C9D" w:rsidRDefault="00163C9D" w:rsidP="001F11D5">
            <w:r>
              <w:t>READ: “</w:t>
            </w:r>
            <w:r w:rsidR="00C52E46">
              <w:t>If AI becomes conscious, how will we know?</w:t>
            </w:r>
            <w:r>
              <w:t>”</w:t>
            </w:r>
          </w:p>
        </w:tc>
      </w:tr>
      <w:tr w:rsidR="00163C9D" w14:paraId="4D7ADFBC" w14:textId="77777777" w:rsidTr="001F11D5">
        <w:trPr>
          <w:trHeight w:val="432"/>
        </w:trPr>
        <w:tc>
          <w:tcPr>
            <w:tcW w:w="2689" w:type="dxa"/>
            <w:vAlign w:val="center"/>
          </w:tcPr>
          <w:p w14:paraId="3EBCB0C7" w14:textId="77777777" w:rsidR="00163C9D" w:rsidRDefault="00163C9D" w:rsidP="001F11D5">
            <w:r>
              <w:t>Week 2: Sept 12, 14</w:t>
            </w:r>
          </w:p>
          <w:p w14:paraId="67D69F80" w14:textId="6979A9CC" w:rsidR="00163C9D" w:rsidRPr="00AC5686" w:rsidRDefault="002C5F4B" w:rsidP="001F11D5">
            <w:pPr>
              <w:rPr>
                <w:b/>
                <w:bCs/>
              </w:rPr>
            </w:pPr>
            <w:r>
              <w:rPr>
                <w:b/>
                <w:bCs/>
              </w:rPr>
              <w:t>MEAT MACHINES</w:t>
            </w:r>
          </w:p>
        </w:tc>
        <w:tc>
          <w:tcPr>
            <w:tcW w:w="6661" w:type="dxa"/>
            <w:vAlign w:val="center"/>
          </w:tcPr>
          <w:p w14:paraId="2FB1F034" w14:textId="77777777" w:rsidR="00163C9D" w:rsidRDefault="00163C9D" w:rsidP="001F11D5">
            <w:pPr>
              <w:rPr>
                <w:b/>
                <w:bCs/>
              </w:rPr>
            </w:pPr>
            <w:r>
              <w:rPr>
                <w:b/>
                <w:bCs/>
              </w:rPr>
              <w:t>WEEKLY RESPONSE 1 DUE 11:59PM Monday Sept 11</w:t>
            </w:r>
          </w:p>
          <w:p w14:paraId="5858DAA6" w14:textId="77777777" w:rsidR="00163C9D" w:rsidRDefault="00163C9D" w:rsidP="001F11D5"/>
          <w:p w14:paraId="63C8F163" w14:textId="77777777" w:rsidR="00163C9D" w:rsidRDefault="00163C9D" w:rsidP="001F11D5">
            <w:r>
              <w:t>READ:</w:t>
            </w:r>
          </w:p>
          <w:p w14:paraId="57617C87" w14:textId="711D84B7" w:rsidR="00313B32" w:rsidRDefault="00DD4FD6" w:rsidP="00163C9D">
            <w:pPr>
              <w:pStyle w:val="ListParagraph"/>
              <w:numPr>
                <w:ilvl w:val="0"/>
                <w:numId w:val="10"/>
              </w:numPr>
            </w:pPr>
            <w:r>
              <w:t>Clark</w:t>
            </w:r>
            <w:r w:rsidR="009F1413">
              <w:t xml:space="preserve"> (2001)</w:t>
            </w:r>
            <w:r w:rsidR="00313B32">
              <w:t xml:space="preserve"> “Introduction”</w:t>
            </w:r>
          </w:p>
          <w:p w14:paraId="2EE15010" w14:textId="0364E513" w:rsidR="002A775E" w:rsidRPr="006259D6" w:rsidRDefault="00313B32" w:rsidP="002A775E">
            <w:pPr>
              <w:pStyle w:val="ListParagraph"/>
              <w:numPr>
                <w:ilvl w:val="0"/>
                <w:numId w:val="10"/>
              </w:numPr>
            </w:pPr>
            <w:r>
              <w:t>Clark</w:t>
            </w:r>
            <w:r w:rsidR="009F1413">
              <w:t xml:space="preserve"> (2001)</w:t>
            </w:r>
            <w:r>
              <w:t xml:space="preserve"> “Appendix I and </w:t>
            </w:r>
            <w:r w:rsidR="002A775E">
              <w:t>II”</w:t>
            </w:r>
            <w:r w:rsidR="002A775E" w:rsidRPr="006259D6">
              <w:t xml:space="preserve"> </w:t>
            </w:r>
          </w:p>
          <w:p w14:paraId="06F3AE85" w14:textId="6FE4E809" w:rsidR="00163C9D" w:rsidRDefault="00163C9D" w:rsidP="001F11D5"/>
        </w:tc>
      </w:tr>
      <w:tr w:rsidR="00163C9D" w14:paraId="7E818038" w14:textId="77777777" w:rsidTr="001F11D5">
        <w:trPr>
          <w:trHeight w:val="432"/>
        </w:trPr>
        <w:tc>
          <w:tcPr>
            <w:tcW w:w="2689" w:type="dxa"/>
            <w:vAlign w:val="center"/>
          </w:tcPr>
          <w:p w14:paraId="7DE60AB5" w14:textId="77777777" w:rsidR="00163C9D" w:rsidRDefault="00163C9D" w:rsidP="001F11D5">
            <w:r>
              <w:t>Week 3: Sept 19, 21</w:t>
            </w:r>
          </w:p>
          <w:p w14:paraId="7D35B2AB" w14:textId="16B2AF7A" w:rsidR="00163C9D" w:rsidRPr="00EA69E4" w:rsidRDefault="00473D6D" w:rsidP="001F11D5">
            <w:pPr>
              <w:rPr>
                <w:b/>
                <w:bCs/>
              </w:rPr>
            </w:pPr>
            <w:r>
              <w:rPr>
                <w:b/>
                <w:bCs/>
              </w:rPr>
              <w:t>WHAT ITS LIKE</w:t>
            </w:r>
          </w:p>
        </w:tc>
        <w:tc>
          <w:tcPr>
            <w:tcW w:w="6661" w:type="dxa"/>
            <w:vAlign w:val="center"/>
          </w:tcPr>
          <w:p w14:paraId="10144023" w14:textId="77777777" w:rsidR="00163C9D" w:rsidRDefault="00163C9D" w:rsidP="001F11D5">
            <w:pPr>
              <w:rPr>
                <w:b/>
                <w:bCs/>
              </w:rPr>
            </w:pPr>
            <w:r>
              <w:rPr>
                <w:b/>
                <w:bCs/>
              </w:rPr>
              <w:t>WEEKLY RESPONSE 2 DUE 11:59PM Monday Sept 18</w:t>
            </w:r>
          </w:p>
          <w:p w14:paraId="7786EFA0" w14:textId="0C1F2684" w:rsidR="008908BA" w:rsidRDefault="008908BA" w:rsidP="001F11D5">
            <w:pPr>
              <w:rPr>
                <w:b/>
                <w:bCs/>
              </w:rPr>
            </w:pPr>
            <w:r w:rsidRPr="008908BA">
              <w:rPr>
                <w:b/>
                <w:bCs/>
              </w:rPr>
              <w:t xml:space="preserve">Group 1 </w:t>
            </w:r>
            <w:r>
              <w:rPr>
                <w:b/>
                <w:bCs/>
              </w:rPr>
              <w:t>p</w:t>
            </w:r>
            <w:r w:rsidRPr="008908BA">
              <w:rPr>
                <w:b/>
                <w:bCs/>
              </w:rPr>
              <w:t>resentation</w:t>
            </w:r>
          </w:p>
          <w:p w14:paraId="3CDF28DE" w14:textId="504EF4F3" w:rsidR="008908BA" w:rsidRPr="008908BA" w:rsidRDefault="008908BA" w:rsidP="001F11D5"/>
          <w:p w14:paraId="73ED357C" w14:textId="77777777" w:rsidR="00163C9D" w:rsidRDefault="00163C9D" w:rsidP="001F11D5">
            <w:r>
              <w:t>READ:</w:t>
            </w:r>
          </w:p>
          <w:p w14:paraId="6E29CDC8" w14:textId="4B6AA51A" w:rsidR="00163C9D" w:rsidRDefault="00283636" w:rsidP="00163C9D">
            <w:pPr>
              <w:pStyle w:val="ListParagraph"/>
              <w:numPr>
                <w:ilvl w:val="0"/>
                <w:numId w:val="12"/>
              </w:numPr>
            </w:pPr>
            <w:r>
              <w:lastRenderedPageBreak/>
              <w:t>Nagel (1974) What is it like to be a bat?</w:t>
            </w:r>
          </w:p>
          <w:p w14:paraId="0E58C4C5" w14:textId="5BF60C83" w:rsidR="00163C9D" w:rsidRPr="008908BA" w:rsidRDefault="00DE35C4" w:rsidP="00063A45">
            <w:pPr>
              <w:pStyle w:val="ListParagraph"/>
              <w:numPr>
                <w:ilvl w:val="0"/>
                <w:numId w:val="12"/>
              </w:numPr>
              <w:rPr>
                <w:b/>
                <w:bCs/>
              </w:rPr>
            </w:pPr>
            <w:r>
              <w:t>Akins (1993) What is it like to be boring and myopic?</w:t>
            </w:r>
          </w:p>
        </w:tc>
      </w:tr>
      <w:tr w:rsidR="00163C9D" w14:paraId="19D54285" w14:textId="77777777" w:rsidTr="001F11D5">
        <w:trPr>
          <w:trHeight w:val="432"/>
        </w:trPr>
        <w:tc>
          <w:tcPr>
            <w:tcW w:w="2689" w:type="dxa"/>
            <w:vAlign w:val="center"/>
          </w:tcPr>
          <w:p w14:paraId="4920EF8F" w14:textId="77777777" w:rsidR="00163C9D" w:rsidRDefault="00163C9D" w:rsidP="001F11D5">
            <w:r>
              <w:lastRenderedPageBreak/>
              <w:t>Week 4: Sept 26, 28</w:t>
            </w:r>
          </w:p>
          <w:p w14:paraId="0F932DAC" w14:textId="7EA8E9D8" w:rsidR="00163C9D" w:rsidRDefault="007F3CA8" w:rsidP="001F11D5">
            <w:r>
              <w:rPr>
                <w:b/>
                <w:bCs/>
              </w:rPr>
              <w:t>ANIMAL MINDS</w:t>
            </w:r>
            <w:r w:rsidR="00163C9D">
              <w:t xml:space="preserve"> </w:t>
            </w:r>
          </w:p>
        </w:tc>
        <w:tc>
          <w:tcPr>
            <w:tcW w:w="6661" w:type="dxa"/>
            <w:vAlign w:val="center"/>
          </w:tcPr>
          <w:p w14:paraId="1C4BE878" w14:textId="77777777" w:rsidR="00163C9D" w:rsidRDefault="00163C9D" w:rsidP="001F11D5">
            <w:pPr>
              <w:rPr>
                <w:b/>
                <w:bCs/>
              </w:rPr>
            </w:pPr>
            <w:r>
              <w:rPr>
                <w:b/>
                <w:bCs/>
              </w:rPr>
              <w:t>WEEKLY RESPONSE 3 DUE 11:59PM Monday Sept 26</w:t>
            </w:r>
          </w:p>
          <w:p w14:paraId="512B6DD6" w14:textId="003A7826" w:rsidR="008908BA" w:rsidRPr="008908BA" w:rsidRDefault="008908BA" w:rsidP="001F11D5">
            <w:pPr>
              <w:rPr>
                <w:b/>
                <w:bCs/>
              </w:rPr>
            </w:pPr>
            <w:r>
              <w:rPr>
                <w:b/>
                <w:bCs/>
              </w:rPr>
              <w:t>Group 2 presentation</w:t>
            </w:r>
          </w:p>
          <w:p w14:paraId="2721F3ED" w14:textId="77777777" w:rsidR="00163C9D" w:rsidRDefault="00163C9D" w:rsidP="001F11D5">
            <w:r>
              <w:t>READ:</w:t>
            </w:r>
          </w:p>
          <w:p w14:paraId="5C9784A4" w14:textId="24CD1C8E" w:rsidR="00163C9D" w:rsidRDefault="001C5DB9" w:rsidP="00163C9D">
            <w:pPr>
              <w:pStyle w:val="ListParagraph"/>
              <w:numPr>
                <w:ilvl w:val="0"/>
                <w:numId w:val="11"/>
              </w:numPr>
            </w:pPr>
            <w:r>
              <w:t>Andrews (2021) Animal cognition</w:t>
            </w:r>
          </w:p>
          <w:p w14:paraId="142DF670" w14:textId="7031731E" w:rsidR="00163C9D" w:rsidRDefault="001C5DB9" w:rsidP="00063A45">
            <w:pPr>
              <w:pStyle w:val="ListParagraph"/>
              <w:numPr>
                <w:ilvl w:val="0"/>
                <w:numId w:val="11"/>
              </w:numPr>
            </w:pPr>
            <w:r>
              <w:t xml:space="preserve">WATCH: </w:t>
            </w:r>
            <w:r w:rsidR="00063A45">
              <w:t xml:space="preserve">Ed Yong, </w:t>
            </w:r>
            <w:r w:rsidRPr="001C5DB9">
              <w:t xml:space="preserve">The hidden world of animal sense with </w:t>
            </w:r>
            <w:r>
              <w:t>E</w:t>
            </w:r>
            <w:r w:rsidRPr="001C5DB9">
              <w:t xml:space="preserve">d </w:t>
            </w:r>
            <w:r>
              <w:t>Y</w:t>
            </w:r>
            <w:r w:rsidRPr="001C5DB9">
              <w:t>on</w:t>
            </w:r>
            <w:r w:rsidR="00063A45">
              <w:t>g</w:t>
            </w:r>
          </w:p>
          <w:p w14:paraId="4253ECE5" w14:textId="3E79C768" w:rsidR="00163C9D" w:rsidRDefault="00163C9D" w:rsidP="00063A45">
            <w:pPr>
              <w:pStyle w:val="ListParagraph"/>
            </w:pPr>
          </w:p>
          <w:p w14:paraId="28B3EE9A" w14:textId="77777777" w:rsidR="00163C9D" w:rsidRPr="000311B4" w:rsidRDefault="00163C9D" w:rsidP="001F11D5"/>
        </w:tc>
      </w:tr>
      <w:tr w:rsidR="00163C9D" w14:paraId="1E0C51B1" w14:textId="77777777" w:rsidTr="001F11D5">
        <w:trPr>
          <w:trHeight w:val="432"/>
        </w:trPr>
        <w:tc>
          <w:tcPr>
            <w:tcW w:w="2689" w:type="dxa"/>
            <w:vAlign w:val="center"/>
          </w:tcPr>
          <w:p w14:paraId="2565A11D" w14:textId="77777777" w:rsidR="00163C9D" w:rsidRDefault="00163C9D" w:rsidP="001F11D5">
            <w:r>
              <w:t>Week 5: Oct 3, 5</w:t>
            </w:r>
          </w:p>
          <w:p w14:paraId="46E2A33C" w14:textId="51E3BFD4" w:rsidR="00163C9D" w:rsidRPr="003048D5" w:rsidRDefault="002639A7" w:rsidP="001F11D5">
            <w:pPr>
              <w:rPr>
                <w:b/>
                <w:bCs/>
              </w:rPr>
            </w:pPr>
            <w:r>
              <w:rPr>
                <w:b/>
                <w:bCs/>
              </w:rPr>
              <w:t>SENTIENCE</w:t>
            </w:r>
          </w:p>
        </w:tc>
        <w:tc>
          <w:tcPr>
            <w:tcW w:w="6661" w:type="dxa"/>
            <w:vAlign w:val="center"/>
          </w:tcPr>
          <w:p w14:paraId="7F9D1C7E" w14:textId="77777777" w:rsidR="00163C9D" w:rsidRDefault="00163C9D" w:rsidP="001F11D5">
            <w:pPr>
              <w:rPr>
                <w:b/>
                <w:bCs/>
              </w:rPr>
            </w:pPr>
            <w:r>
              <w:rPr>
                <w:b/>
                <w:bCs/>
              </w:rPr>
              <w:t>WEEKLY RESPONSE 4 DUE 11:59PM Monday Oct 3</w:t>
            </w:r>
          </w:p>
          <w:p w14:paraId="433EBE3D" w14:textId="42F01A7F" w:rsidR="002C4BDD" w:rsidRDefault="002C4BDD" w:rsidP="001F11D5">
            <w:pPr>
              <w:rPr>
                <w:b/>
                <w:bCs/>
              </w:rPr>
            </w:pPr>
            <w:r>
              <w:rPr>
                <w:b/>
                <w:bCs/>
              </w:rPr>
              <w:t>Group 3 presentation</w:t>
            </w:r>
          </w:p>
          <w:p w14:paraId="495B1CF6" w14:textId="77777777" w:rsidR="00163C9D" w:rsidRDefault="00163C9D" w:rsidP="001F11D5">
            <w:r>
              <w:t>READ:</w:t>
            </w:r>
          </w:p>
          <w:p w14:paraId="4C7562D4" w14:textId="4E5D4777" w:rsidR="0001249A" w:rsidRDefault="0001249A" w:rsidP="0001249A">
            <w:pPr>
              <w:pStyle w:val="ListParagraph"/>
              <w:numPr>
                <w:ilvl w:val="0"/>
                <w:numId w:val="11"/>
              </w:numPr>
            </w:pPr>
            <w:r w:rsidRPr="0001249A">
              <w:t>Mason &amp; Lavery (2022) What is it like to be a bass</w:t>
            </w:r>
            <w:r>
              <w:t>?</w:t>
            </w:r>
          </w:p>
          <w:p w14:paraId="62078880" w14:textId="1B61E3E0" w:rsidR="0001249A" w:rsidRDefault="007E658E" w:rsidP="0001249A">
            <w:pPr>
              <w:pStyle w:val="ListParagraph"/>
              <w:numPr>
                <w:ilvl w:val="0"/>
                <w:numId w:val="11"/>
              </w:numPr>
            </w:pPr>
            <w:r w:rsidRPr="007E658E">
              <w:t>Birch et al (2021) - Review of evidence of sentience</w:t>
            </w:r>
          </w:p>
          <w:p w14:paraId="3C90E775" w14:textId="77777777" w:rsidR="00163C9D" w:rsidRPr="00404A8A" w:rsidRDefault="00163C9D" w:rsidP="007E658E">
            <w:pPr>
              <w:pStyle w:val="ListParagraph"/>
            </w:pPr>
          </w:p>
        </w:tc>
      </w:tr>
      <w:tr w:rsidR="00163C9D" w14:paraId="27A9AA15" w14:textId="77777777" w:rsidTr="001F11D5">
        <w:trPr>
          <w:trHeight w:val="432"/>
        </w:trPr>
        <w:tc>
          <w:tcPr>
            <w:tcW w:w="2689" w:type="dxa"/>
            <w:vAlign w:val="center"/>
          </w:tcPr>
          <w:p w14:paraId="59A6B323" w14:textId="77777777" w:rsidR="00163C9D" w:rsidRDefault="00163C9D" w:rsidP="001F11D5">
            <w:r>
              <w:t>Week 6: FALL BREAK</w:t>
            </w:r>
          </w:p>
        </w:tc>
        <w:tc>
          <w:tcPr>
            <w:tcW w:w="6661" w:type="dxa"/>
            <w:vAlign w:val="center"/>
          </w:tcPr>
          <w:p w14:paraId="6B333CA0" w14:textId="77777777" w:rsidR="00163C9D" w:rsidRPr="00CD3DED" w:rsidRDefault="00163C9D" w:rsidP="001F11D5">
            <w:pPr>
              <w:rPr>
                <w:b/>
                <w:bCs/>
              </w:rPr>
            </w:pPr>
            <w:r>
              <w:rPr>
                <w:b/>
                <w:bCs/>
              </w:rPr>
              <w:t>NO CLASS, prepare for midterm</w:t>
            </w:r>
          </w:p>
        </w:tc>
      </w:tr>
      <w:tr w:rsidR="00163C9D" w14:paraId="09253699" w14:textId="77777777" w:rsidTr="001F11D5">
        <w:trPr>
          <w:trHeight w:val="432"/>
        </w:trPr>
        <w:tc>
          <w:tcPr>
            <w:tcW w:w="2689" w:type="dxa"/>
            <w:vAlign w:val="center"/>
          </w:tcPr>
          <w:p w14:paraId="32EEA718" w14:textId="77777777" w:rsidR="00163C9D" w:rsidRDefault="00163C9D" w:rsidP="001F11D5">
            <w:r>
              <w:t>Week 7: Oct 17,19</w:t>
            </w:r>
          </w:p>
          <w:p w14:paraId="088D17CB" w14:textId="77777777" w:rsidR="00163C9D" w:rsidRPr="00D56B11" w:rsidRDefault="00163C9D" w:rsidP="001F11D5">
            <w:pPr>
              <w:rPr>
                <w:b/>
                <w:bCs/>
              </w:rPr>
            </w:pPr>
            <w:r w:rsidRPr="00D56B11">
              <w:rPr>
                <w:b/>
                <w:bCs/>
              </w:rPr>
              <w:t>MIDTERM</w:t>
            </w:r>
          </w:p>
        </w:tc>
        <w:tc>
          <w:tcPr>
            <w:tcW w:w="6661" w:type="dxa"/>
            <w:vAlign w:val="center"/>
          </w:tcPr>
          <w:p w14:paraId="27D67295" w14:textId="77777777" w:rsidR="00163C9D" w:rsidRDefault="00163C9D" w:rsidP="001F11D5">
            <w:pPr>
              <w:rPr>
                <w:b/>
                <w:bCs/>
              </w:rPr>
            </w:pPr>
            <w:r>
              <w:rPr>
                <w:b/>
                <w:bCs/>
              </w:rPr>
              <w:t>Tuesday, Oct 17: IN-PERSON MIDTERM EXAM</w:t>
            </w:r>
          </w:p>
          <w:p w14:paraId="68F67B91" w14:textId="77777777" w:rsidR="00163C9D" w:rsidRDefault="00163C9D" w:rsidP="001F11D5"/>
          <w:p w14:paraId="52EF67C7" w14:textId="3068987C" w:rsidR="00163C9D" w:rsidRPr="00D56B11" w:rsidRDefault="00163C9D" w:rsidP="001F11D5">
            <w:r>
              <w:t xml:space="preserve">Thursday, October 19, Read: </w:t>
            </w:r>
            <w:r w:rsidR="00613B0E">
              <w:t xml:space="preserve">de </w:t>
            </w:r>
            <w:r w:rsidR="00613B0E" w:rsidRPr="00613B0E">
              <w:t>Waal, &amp; Andrews</w:t>
            </w:r>
            <w:r w:rsidR="00E57670">
              <w:t xml:space="preserve"> </w:t>
            </w:r>
            <w:r w:rsidR="00613B0E" w:rsidRPr="00613B0E">
              <w:t xml:space="preserve">(2022) The question of animal emotions. </w:t>
            </w:r>
          </w:p>
          <w:p w14:paraId="456D3208" w14:textId="77777777" w:rsidR="00163C9D" w:rsidRPr="00D56B11" w:rsidRDefault="00163C9D" w:rsidP="001F11D5"/>
        </w:tc>
      </w:tr>
      <w:tr w:rsidR="00163C9D" w14:paraId="3C827737" w14:textId="77777777" w:rsidTr="001F11D5">
        <w:trPr>
          <w:trHeight w:val="432"/>
        </w:trPr>
        <w:tc>
          <w:tcPr>
            <w:tcW w:w="2689" w:type="dxa"/>
            <w:vAlign w:val="center"/>
          </w:tcPr>
          <w:p w14:paraId="73AC4F50" w14:textId="77777777" w:rsidR="00163C9D" w:rsidRDefault="00163C9D" w:rsidP="001F11D5">
            <w:r>
              <w:t>Week 8: Oct 24, 26</w:t>
            </w:r>
          </w:p>
          <w:p w14:paraId="6A6FD844" w14:textId="796EC61A" w:rsidR="00163C9D" w:rsidRDefault="00724845" w:rsidP="001F11D5">
            <w:pPr>
              <w:rPr>
                <w:b/>
                <w:bCs/>
              </w:rPr>
            </w:pPr>
            <w:r>
              <w:rPr>
                <w:b/>
                <w:bCs/>
              </w:rPr>
              <w:t>EMOTION</w:t>
            </w:r>
          </w:p>
          <w:p w14:paraId="346BB80F" w14:textId="4AA7D4F0" w:rsidR="008E1039" w:rsidRPr="00DA4753" w:rsidRDefault="008E1039" w:rsidP="001F11D5">
            <w:pPr>
              <w:rPr>
                <w:b/>
                <w:bCs/>
              </w:rPr>
            </w:pPr>
          </w:p>
        </w:tc>
        <w:tc>
          <w:tcPr>
            <w:tcW w:w="6661" w:type="dxa"/>
            <w:vAlign w:val="center"/>
          </w:tcPr>
          <w:p w14:paraId="2380E501" w14:textId="77777777" w:rsidR="00163C9D" w:rsidRDefault="00163C9D" w:rsidP="001F11D5">
            <w:pPr>
              <w:rPr>
                <w:b/>
                <w:bCs/>
              </w:rPr>
            </w:pPr>
            <w:r>
              <w:rPr>
                <w:b/>
                <w:bCs/>
              </w:rPr>
              <w:t>WEEKLY RESPONSE 5 DUE 11:59PM Monday Oct 23</w:t>
            </w:r>
          </w:p>
          <w:p w14:paraId="673442E4" w14:textId="16535C65" w:rsidR="002C4BDD" w:rsidRDefault="002C4BDD" w:rsidP="001F11D5">
            <w:pPr>
              <w:rPr>
                <w:b/>
                <w:bCs/>
              </w:rPr>
            </w:pPr>
            <w:r>
              <w:rPr>
                <w:b/>
                <w:bCs/>
              </w:rPr>
              <w:t>Group</w:t>
            </w:r>
            <w:r w:rsidR="0096173C">
              <w:rPr>
                <w:b/>
                <w:bCs/>
              </w:rPr>
              <w:t>s</w:t>
            </w:r>
            <w:r>
              <w:rPr>
                <w:b/>
                <w:bCs/>
              </w:rPr>
              <w:t xml:space="preserve"> 4</w:t>
            </w:r>
            <w:r w:rsidR="00EE47CA">
              <w:rPr>
                <w:b/>
                <w:bCs/>
              </w:rPr>
              <w:t>,5</w:t>
            </w:r>
            <w:r>
              <w:rPr>
                <w:b/>
                <w:bCs/>
              </w:rPr>
              <w:t xml:space="preserve"> presentation</w:t>
            </w:r>
          </w:p>
          <w:p w14:paraId="22DE0AC4" w14:textId="77777777" w:rsidR="00163C9D" w:rsidRDefault="00163C9D" w:rsidP="001F11D5">
            <w:r>
              <w:t>READ:</w:t>
            </w:r>
          </w:p>
          <w:p w14:paraId="718EEE10" w14:textId="4E8D7562" w:rsidR="00EF6D98" w:rsidRDefault="00EF6D98" w:rsidP="000E1CA0">
            <w:pPr>
              <w:pStyle w:val="ListParagraph"/>
              <w:numPr>
                <w:ilvl w:val="0"/>
                <w:numId w:val="13"/>
              </w:numPr>
            </w:pPr>
            <w:r w:rsidRPr="00EF6D98">
              <w:t>Scarantino (2018) - Emotion</w:t>
            </w:r>
          </w:p>
          <w:p w14:paraId="653850D9" w14:textId="77777777" w:rsidR="00163C9D" w:rsidRPr="009D4E07" w:rsidRDefault="00163C9D" w:rsidP="00EF6D98">
            <w:pPr>
              <w:pStyle w:val="ListParagraph"/>
              <w:rPr>
                <w:b/>
                <w:bCs/>
              </w:rPr>
            </w:pPr>
          </w:p>
        </w:tc>
      </w:tr>
      <w:tr w:rsidR="00163C9D" w14:paraId="5583AD0C" w14:textId="77777777" w:rsidTr="001F11D5">
        <w:trPr>
          <w:trHeight w:val="432"/>
        </w:trPr>
        <w:tc>
          <w:tcPr>
            <w:tcW w:w="2689" w:type="dxa"/>
            <w:vAlign w:val="center"/>
          </w:tcPr>
          <w:p w14:paraId="74243F69" w14:textId="77777777" w:rsidR="00163C9D" w:rsidRDefault="00163C9D" w:rsidP="001F11D5">
            <w:r>
              <w:t>Week 9: Oct 31, Nov 2</w:t>
            </w:r>
          </w:p>
          <w:p w14:paraId="2DA19575" w14:textId="5000D2E7" w:rsidR="00163C9D" w:rsidRPr="005424D6" w:rsidRDefault="0076695C" w:rsidP="001F11D5">
            <w:pPr>
              <w:rPr>
                <w:b/>
                <w:bCs/>
              </w:rPr>
            </w:pPr>
            <w:r>
              <w:rPr>
                <w:b/>
                <w:bCs/>
              </w:rPr>
              <w:t>MEMORY</w:t>
            </w:r>
          </w:p>
        </w:tc>
        <w:tc>
          <w:tcPr>
            <w:tcW w:w="6661" w:type="dxa"/>
            <w:vAlign w:val="center"/>
          </w:tcPr>
          <w:p w14:paraId="2AEF7C27" w14:textId="77777777" w:rsidR="00163C9D" w:rsidRDefault="00163C9D" w:rsidP="001F11D5">
            <w:pPr>
              <w:rPr>
                <w:b/>
                <w:bCs/>
              </w:rPr>
            </w:pPr>
            <w:r>
              <w:rPr>
                <w:b/>
                <w:bCs/>
              </w:rPr>
              <w:t>WEEKLY RESPONSE 6 DUE 11:59PM Monday Oct 30</w:t>
            </w:r>
          </w:p>
          <w:p w14:paraId="47914FFF" w14:textId="39F48446" w:rsidR="002C4BDD" w:rsidRDefault="002C4BDD" w:rsidP="001F11D5">
            <w:pPr>
              <w:rPr>
                <w:b/>
                <w:bCs/>
              </w:rPr>
            </w:pPr>
            <w:r>
              <w:rPr>
                <w:b/>
                <w:bCs/>
              </w:rPr>
              <w:t xml:space="preserve">Group </w:t>
            </w:r>
            <w:r w:rsidR="00EE47CA">
              <w:rPr>
                <w:b/>
                <w:bCs/>
              </w:rPr>
              <w:t>6</w:t>
            </w:r>
            <w:r>
              <w:rPr>
                <w:b/>
                <w:bCs/>
              </w:rPr>
              <w:t xml:space="preserve"> presentation</w:t>
            </w:r>
          </w:p>
          <w:p w14:paraId="407AA50E" w14:textId="77777777" w:rsidR="00163C9D" w:rsidRDefault="00163C9D" w:rsidP="001F11D5">
            <w:r>
              <w:t>READ:</w:t>
            </w:r>
          </w:p>
          <w:p w14:paraId="4C65EE91" w14:textId="5E2DAD62" w:rsidR="00163C9D" w:rsidRPr="00A30DA9" w:rsidRDefault="008D16FD" w:rsidP="00C5009D">
            <w:pPr>
              <w:pStyle w:val="ListParagraph"/>
              <w:numPr>
                <w:ilvl w:val="0"/>
                <w:numId w:val="11"/>
              </w:numPr>
              <w:rPr>
                <w:b/>
                <w:bCs/>
              </w:rPr>
            </w:pPr>
            <w:r>
              <w:t>DeBrigard (2014)</w:t>
            </w:r>
            <w:r w:rsidR="00A30DA9">
              <w:t xml:space="preserve"> - The nature of memory traces</w:t>
            </w:r>
          </w:p>
          <w:p w14:paraId="2CE12CE2" w14:textId="0892ED80" w:rsidR="00A30DA9" w:rsidRPr="00DC1F0A" w:rsidRDefault="00A30DA9" w:rsidP="00C5009D">
            <w:pPr>
              <w:pStyle w:val="ListParagraph"/>
              <w:numPr>
                <w:ilvl w:val="0"/>
                <w:numId w:val="11"/>
              </w:numPr>
              <w:rPr>
                <w:b/>
                <w:bCs/>
              </w:rPr>
            </w:pPr>
            <w:r>
              <w:t>Loftus (2003) – Make</w:t>
            </w:r>
            <w:r w:rsidR="000E7888">
              <w:t>-</w:t>
            </w:r>
            <w:r>
              <w:t>believe memories</w:t>
            </w:r>
          </w:p>
        </w:tc>
      </w:tr>
      <w:tr w:rsidR="00163C9D" w14:paraId="285BF219" w14:textId="77777777" w:rsidTr="001F11D5">
        <w:trPr>
          <w:trHeight w:val="432"/>
        </w:trPr>
        <w:tc>
          <w:tcPr>
            <w:tcW w:w="2689" w:type="dxa"/>
            <w:vAlign w:val="center"/>
          </w:tcPr>
          <w:p w14:paraId="3792821F" w14:textId="77777777" w:rsidR="00163C9D" w:rsidRDefault="00163C9D" w:rsidP="001F11D5">
            <w:r>
              <w:t>Week 10: Nov 7 ONLY</w:t>
            </w:r>
          </w:p>
          <w:p w14:paraId="0A96B429" w14:textId="31F444A6" w:rsidR="00163C9D" w:rsidRPr="008074AA" w:rsidRDefault="001778C2" w:rsidP="001F11D5">
            <w:pPr>
              <w:rPr>
                <w:b/>
                <w:bCs/>
              </w:rPr>
            </w:pPr>
            <w:r>
              <w:rPr>
                <w:b/>
                <w:bCs/>
              </w:rPr>
              <w:t>BELIEF</w:t>
            </w:r>
          </w:p>
        </w:tc>
        <w:tc>
          <w:tcPr>
            <w:tcW w:w="6661" w:type="dxa"/>
            <w:vAlign w:val="center"/>
          </w:tcPr>
          <w:p w14:paraId="528A34A7" w14:textId="77777777" w:rsidR="00163C9D" w:rsidRDefault="00163C9D" w:rsidP="001F11D5">
            <w:pPr>
              <w:rPr>
                <w:b/>
                <w:bCs/>
              </w:rPr>
            </w:pPr>
            <w:r w:rsidRPr="00D07687">
              <w:rPr>
                <w:b/>
                <w:bCs/>
              </w:rPr>
              <w:t>WEEKLY RESPONSE 7 DUE 11:59PM Monday Nov 6</w:t>
            </w:r>
          </w:p>
          <w:p w14:paraId="7C2CD3DC" w14:textId="6C6CCD61" w:rsidR="002C4BDD" w:rsidRDefault="002C4BDD" w:rsidP="001F11D5">
            <w:pPr>
              <w:rPr>
                <w:b/>
                <w:bCs/>
              </w:rPr>
            </w:pPr>
            <w:r>
              <w:rPr>
                <w:b/>
                <w:bCs/>
              </w:rPr>
              <w:t xml:space="preserve">Group </w:t>
            </w:r>
            <w:r w:rsidR="00EE47CA">
              <w:rPr>
                <w:b/>
                <w:bCs/>
              </w:rPr>
              <w:t>7</w:t>
            </w:r>
            <w:r>
              <w:rPr>
                <w:b/>
                <w:bCs/>
              </w:rPr>
              <w:t xml:space="preserve"> presentation</w:t>
            </w:r>
          </w:p>
          <w:p w14:paraId="1B12C782" w14:textId="77777777" w:rsidR="00163C9D" w:rsidRDefault="00163C9D" w:rsidP="001F11D5">
            <w:r>
              <w:t>READ:</w:t>
            </w:r>
          </w:p>
          <w:p w14:paraId="1A232A41" w14:textId="3682EA18" w:rsidR="008B1ECE" w:rsidRDefault="008B1ECE" w:rsidP="008B1ECE">
            <w:pPr>
              <w:pStyle w:val="ListParagraph"/>
              <w:numPr>
                <w:ilvl w:val="0"/>
                <w:numId w:val="11"/>
              </w:numPr>
            </w:pPr>
            <w:r w:rsidRPr="008B1ECE">
              <w:t>Schwitzgebel (2022) - The nature of belief</w:t>
            </w:r>
          </w:p>
          <w:p w14:paraId="407BA0A3" w14:textId="77777777" w:rsidR="008B1ECE" w:rsidRDefault="008B1ECE" w:rsidP="001F11D5"/>
          <w:p w14:paraId="7B19DF1E" w14:textId="752FA937" w:rsidR="00163C9D" w:rsidRDefault="00163C9D" w:rsidP="001F11D5">
            <w:r>
              <w:t>NO CLASS on Thursday Nov 9</w:t>
            </w:r>
          </w:p>
          <w:p w14:paraId="2A916EFF" w14:textId="77777777" w:rsidR="00163C9D" w:rsidRDefault="00163C9D" w:rsidP="001F11D5"/>
        </w:tc>
      </w:tr>
      <w:tr w:rsidR="00163C9D" w14:paraId="7F0B6B7B" w14:textId="77777777" w:rsidTr="001F11D5">
        <w:trPr>
          <w:trHeight w:val="432"/>
        </w:trPr>
        <w:tc>
          <w:tcPr>
            <w:tcW w:w="2689" w:type="dxa"/>
            <w:vAlign w:val="center"/>
          </w:tcPr>
          <w:p w14:paraId="6A636B2B" w14:textId="77777777" w:rsidR="00163C9D" w:rsidRDefault="00163C9D" w:rsidP="001F11D5">
            <w:r>
              <w:t>Week 11: Nov 14,16</w:t>
            </w:r>
          </w:p>
          <w:p w14:paraId="03133268" w14:textId="77C23B79" w:rsidR="00163C9D" w:rsidRPr="00567E0B" w:rsidRDefault="00E10876" w:rsidP="001F11D5">
            <w:pPr>
              <w:rPr>
                <w:b/>
                <w:bCs/>
              </w:rPr>
            </w:pPr>
            <w:r>
              <w:rPr>
                <w:b/>
                <w:bCs/>
              </w:rPr>
              <w:t>ATTENTION</w:t>
            </w:r>
          </w:p>
        </w:tc>
        <w:tc>
          <w:tcPr>
            <w:tcW w:w="6661" w:type="dxa"/>
            <w:vAlign w:val="center"/>
          </w:tcPr>
          <w:p w14:paraId="128174D5" w14:textId="77777777" w:rsidR="00163C9D" w:rsidRDefault="00163C9D" w:rsidP="001F11D5">
            <w:pPr>
              <w:rPr>
                <w:b/>
                <w:bCs/>
              </w:rPr>
            </w:pPr>
            <w:r>
              <w:rPr>
                <w:b/>
                <w:bCs/>
              </w:rPr>
              <w:t>WEEKLY RESPONSE 8 DUE 11:59PM Monday Nov 13</w:t>
            </w:r>
          </w:p>
          <w:p w14:paraId="48C88F1B" w14:textId="71E9FE6A" w:rsidR="006D2960" w:rsidRDefault="006D2960" w:rsidP="001F11D5">
            <w:pPr>
              <w:rPr>
                <w:b/>
                <w:bCs/>
              </w:rPr>
            </w:pPr>
            <w:r>
              <w:rPr>
                <w:b/>
                <w:bCs/>
              </w:rPr>
              <w:t xml:space="preserve">Group </w:t>
            </w:r>
            <w:r w:rsidR="00EE47CA">
              <w:rPr>
                <w:b/>
                <w:bCs/>
              </w:rPr>
              <w:t>8</w:t>
            </w:r>
            <w:r>
              <w:rPr>
                <w:b/>
                <w:bCs/>
              </w:rPr>
              <w:t xml:space="preserve"> presentation</w:t>
            </w:r>
          </w:p>
          <w:p w14:paraId="0B6BD9F0" w14:textId="77777777" w:rsidR="00163C9D" w:rsidRDefault="00163C9D" w:rsidP="001F11D5">
            <w:r>
              <w:t>READ:</w:t>
            </w:r>
          </w:p>
          <w:p w14:paraId="0E805267" w14:textId="77777777" w:rsidR="00E26E5F" w:rsidRDefault="00E26E5F" w:rsidP="00163C9D">
            <w:pPr>
              <w:pStyle w:val="ListParagraph"/>
              <w:numPr>
                <w:ilvl w:val="0"/>
                <w:numId w:val="11"/>
              </w:numPr>
            </w:pPr>
            <w:r>
              <w:t>Watzl (2011) – The nature of attention</w:t>
            </w:r>
          </w:p>
          <w:p w14:paraId="0932376D" w14:textId="77777777" w:rsidR="00163C9D" w:rsidRPr="00AE40BD" w:rsidRDefault="00E26E5F" w:rsidP="00AE40BD">
            <w:pPr>
              <w:pStyle w:val="ListParagraph"/>
              <w:numPr>
                <w:ilvl w:val="0"/>
                <w:numId w:val="11"/>
              </w:numPr>
              <w:rPr>
                <w:b/>
                <w:bCs/>
              </w:rPr>
            </w:pPr>
            <w:r>
              <w:t>Watzl (2011) – The philosophical sign</w:t>
            </w:r>
            <w:r w:rsidR="00AE40BD">
              <w:t>ificance of attention</w:t>
            </w:r>
          </w:p>
          <w:p w14:paraId="2CFCF338" w14:textId="168A2F21" w:rsidR="00AE40BD" w:rsidRPr="00D07687" w:rsidRDefault="00AE40BD" w:rsidP="00AE40BD">
            <w:pPr>
              <w:pStyle w:val="ListParagraph"/>
              <w:rPr>
                <w:b/>
                <w:bCs/>
              </w:rPr>
            </w:pPr>
          </w:p>
        </w:tc>
      </w:tr>
      <w:tr w:rsidR="00163C9D" w14:paraId="7250D9BA" w14:textId="77777777" w:rsidTr="001F11D5">
        <w:trPr>
          <w:trHeight w:val="432"/>
        </w:trPr>
        <w:tc>
          <w:tcPr>
            <w:tcW w:w="2689" w:type="dxa"/>
            <w:vAlign w:val="center"/>
          </w:tcPr>
          <w:p w14:paraId="74273A1A" w14:textId="77777777" w:rsidR="00163C9D" w:rsidRDefault="00163C9D" w:rsidP="001F11D5">
            <w:r>
              <w:lastRenderedPageBreak/>
              <w:t>Week 12: Nov 21, 23</w:t>
            </w:r>
          </w:p>
          <w:p w14:paraId="1FECF15B" w14:textId="7C3FA9E3" w:rsidR="00163C9D" w:rsidRPr="00E835CB" w:rsidRDefault="00385795" w:rsidP="001F11D5">
            <w:pPr>
              <w:rPr>
                <w:b/>
                <w:bCs/>
              </w:rPr>
            </w:pPr>
            <w:r>
              <w:rPr>
                <w:b/>
                <w:bCs/>
              </w:rPr>
              <w:t>AI CONSCIOUSNESS</w:t>
            </w:r>
          </w:p>
        </w:tc>
        <w:tc>
          <w:tcPr>
            <w:tcW w:w="6661" w:type="dxa"/>
            <w:vAlign w:val="center"/>
          </w:tcPr>
          <w:p w14:paraId="5FF3F7EA" w14:textId="77777777" w:rsidR="00163C9D" w:rsidRDefault="00163C9D" w:rsidP="001F11D5">
            <w:pPr>
              <w:rPr>
                <w:b/>
                <w:bCs/>
              </w:rPr>
            </w:pPr>
            <w:r>
              <w:rPr>
                <w:b/>
                <w:bCs/>
              </w:rPr>
              <w:t>WEEKLY RESPONSE 9 DUE 11:59PM Monday Nov 20</w:t>
            </w:r>
          </w:p>
          <w:p w14:paraId="5996BDE7" w14:textId="7276342B" w:rsidR="006D2960" w:rsidRDefault="006D2960" w:rsidP="001F11D5">
            <w:pPr>
              <w:rPr>
                <w:b/>
                <w:bCs/>
              </w:rPr>
            </w:pPr>
            <w:r>
              <w:rPr>
                <w:b/>
                <w:bCs/>
              </w:rPr>
              <w:t xml:space="preserve">Group </w:t>
            </w:r>
            <w:r w:rsidR="00EE47CA">
              <w:rPr>
                <w:b/>
                <w:bCs/>
              </w:rPr>
              <w:t>9</w:t>
            </w:r>
            <w:r>
              <w:rPr>
                <w:b/>
                <w:bCs/>
              </w:rPr>
              <w:t xml:space="preserve"> presentation</w:t>
            </w:r>
          </w:p>
          <w:p w14:paraId="2D7AAD44" w14:textId="77777777" w:rsidR="00163C9D" w:rsidRDefault="00163C9D" w:rsidP="001F11D5">
            <w:r>
              <w:t xml:space="preserve">READ: </w:t>
            </w:r>
          </w:p>
          <w:p w14:paraId="05E28327" w14:textId="77777777" w:rsidR="00163C9D" w:rsidRPr="009B07CA" w:rsidRDefault="009B07CA" w:rsidP="009B07CA">
            <w:pPr>
              <w:pStyle w:val="ListParagraph"/>
              <w:numPr>
                <w:ilvl w:val="0"/>
                <w:numId w:val="11"/>
              </w:numPr>
              <w:rPr>
                <w:b/>
                <w:bCs/>
              </w:rPr>
            </w:pPr>
            <w:r>
              <w:t>Chalmers (2023) – Could an LLM be conscious?</w:t>
            </w:r>
          </w:p>
          <w:p w14:paraId="5BBCBAA3" w14:textId="64481DE8" w:rsidR="009B07CA" w:rsidRPr="00D07687" w:rsidRDefault="009B07CA" w:rsidP="009B07CA">
            <w:pPr>
              <w:pStyle w:val="ListParagraph"/>
              <w:numPr>
                <w:ilvl w:val="0"/>
                <w:numId w:val="11"/>
              </w:numPr>
              <w:rPr>
                <w:b/>
                <w:bCs/>
              </w:rPr>
            </w:pPr>
            <w:r>
              <w:t>OPTIONAL</w:t>
            </w:r>
            <w:r w:rsidR="00A56105">
              <w:t>: Skim Butlin et al., (2023) – Consciousness in AI</w:t>
            </w:r>
          </w:p>
        </w:tc>
      </w:tr>
      <w:tr w:rsidR="00163C9D" w14:paraId="594FA26E" w14:textId="77777777" w:rsidTr="001F11D5">
        <w:trPr>
          <w:trHeight w:val="432"/>
        </w:trPr>
        <w:tc>
          <w:tcPr>
            <w:tcW w:w="2689" w:type="dxa"/>
            <w:vAlign w:val="center"/>
          </w:tcPr>
          <w:p w14:paraId="22BD9E99" w14:textId="77777777" w:rsidR="00163C9D" w:rsidRDefault="00163C9D" w:rsidP="001F11D5">
            <w:r>
              <w:t>Week 13: Nov 28, 30</w:t>
            </w:r>
          </w:p>
          <w:p w14:paraId="5F7A07F5" w14:textId="10EF41B1" w:rsidR="00163C9D" w:rsidRPr="00FA6FB6" w:rsidRDefault="00CE2564" w:rsidP="001F11D5">
            <w:pPr>
              <w:rPr>
                <w:b/>
                <w:bCs/>
              </w:rPr>
            </w:pPr>
            <w:r>
              <w:rPr>
                <w:b/>
                <w:bCs/>
              </w:rPr>
              <w:t>A GRAND UNIFIED THEORY?</w:t>
            </w:r>
          </w:p>
        </w:tc>
        <w:tc>
          <w:tcPr>
            <w:tcW w:w="6661" w:type="dxa"/>
            <w:vAlign w:val="center"/>
          </w:tcPr>
          <w:p w14:paraId="67901A91" w14:textId="77777777" w:rsidR="00163C9D" w:rsidRDefault="00163C9D" w:rsidP="001F11D5">
            <w:pPr>
              <w:rPr>
                <w:b/>
                <w:bCs/>
              </w:rPr>
            </w:pPr>
            <w:r>
              <w:rPr>
                <w:b/>
                <w:bCs/>
              </w:rPr>
              <w:t>WEEKLY RESPONSE 10 DUE 11:59PM Monday Nov 27</w:t>
            </w:r>
          </w:p>
          <w:p w14:paraId="465BC256" w14:textId="75D3B402" w:rsidR="006D2960" w:rsidRDefault="006D2960" w:rsidP="001F11D5">
            <w:pPr>
              <w:rPr>
                <w:b/>
                <w:bCs/>
              </w:rPr>
            </w:pPr>
            <w:r>
              <w:rPr>
                <w:b/>
                <w:bCs/>
              </w:rPr>
              <w:t xml:space="preserve">Group </w:t>
            </w:r>
            <w:r w:rsidR="00EE47CA">
              <w:rPr>
                <w:b/>
                <w:bCs/>
              </w:rPr>
              <w:t>10</w:t>
            </w:r>
            <w:r>
              <w:rPr>
                <w:b/>
                <w:bCs/>
              </w:rPr>
              <w:t xml:space="preserve"> presentation</w:t>
            </w:r>
          </w:p>
          <w:p w14:paraId="1E582157" w14:textId="77777777" w:rsidR="00163C9D" w:rsidRDefault="00163C9D" w:rsidP="001F11D5">
            <w:r>
              <w:t>READ:</w:t>
            </w:r>
          </w:p>
          <w:p w14:paraId="4A5C7DB7" w14:textId="60FD38C1" w:rsidR="00163C9D" w:rsidRPr="00D07687" w:rsidRDefault="00921BE2" w:rsidP="00921BE2">
            <w:pPr>
              <w:pStyle w:val="ListParagraph"/>
              <w:numPr>
                <w:ilvl w:val="0"/>
                <w:numId w:val="11"/>
              </w:numPr>
              <w:rPr>
                <w:b/>
                <w:bCs/>
              </w:rPr>
            </w:pPr>
            <w:r>
              <w:t>Clark (2013) – Whatever next</w:t>
            </w:r>
          </w:p>
        </w:tc>
      </w:tr>
      <w:tr w:rsidR="00163C9D" w14:paraId="7703D553" w14:textId="77777777" w:rsidTr="001F11D5">
        <w:trPr>
          <w:trHeight w:val="432"/>
        </w:trPr>
        <w:tc>
          <w:tcPr>
            <w:tcW w:w="2689" w:type="dxa"/>
            <w:vAlign w:val="center"/>
          </w:tcPr>
          <w:p w14:paraId="5F1744B4" w14:textId="77777777" w:rsidR="00163C9D" w:rsidRPr="00223588" w:rsidRDefault="00163C9D" w:rsidP="001F11D5">
            <w:pPr>
              <w:rPr>
                <w:b/>
                <w:bCs/>
              </w:rPr>
            </w:pPr>
            <w:r>
              <w:rPr>
                <w:b/>
                <w:bCs/>
              </w:rPr>
              <w:t>FINAL PAPER</w:t>
            </w:r>
          </w:p>
        </w:tc>
        <w:tc>
          <w:tcPr>
            <w:tcW w:w="6661" w:type="dxa"/>
            <w:vAlign w:val="center"/>
          </w:tcPr>
          <w:p w14:paraId="1AB39911" w14:textId="77777777" w:rsidR="00163C9D" w:rsidRDefault="00163C9D" w:rsidP="001F11D5">
            <w:pPr>
              <w:rPr>
                <w:b/>
                <w:bCs/>
              </w:rPr>
            </w:pPr>
            <w:r>
              <w:rPr>
                <w:b/>
                <w:bCs/>
              </w:rPr>
              <w:t>DUE 11:59PM Thursday, Dec 7</w:t>
            </w:r>
          </w:p>
        </w:tc>
      </w:tr>
    </w:tbl>
    <w:p w14:paraId="25D8359E" w14:textId="77777777" w:rsidR="00FB6AED" w:rsidRDefault="00FB6AED" w:rsidP="00FB6AED"/>
    <w:p w14:paraId="352B8F45" w14:textId="420830FF" w:rsidR="000C35D5" w:rsidRDefault="000C35D5" w:rsidP="00D016FB">
      <w:pPr>
        <w:pStyle w:val="Heading1"/>
      </w:pPr>
      <w:r>
        <w:t>Assessments</w:t>
      </w:r>
    </w:p>
    <w:p w14:paraId="056F4B8F" w14:textId="5B32B345" w:rsidR="000C35D5" w:rsidRPr="00C718C6" w:rsidRDefault="00F37195" w:rsidP="000C35D5">
      <w:pPr>
        <w:pStyle w:val="ListParagraph"/>
        <w:numPr>
          <w:ilvl w:val="0"/>
          <w:numId w:val="8"/>
        </w:numPr>
        <w:rPr>
          <w:b/>
          <w:bCs/>
        </w:rPr>
      </w:pPr>
      <w:r w:rsidRPr="00C718C6">
        <w:rPr>
          <w:b/>
          <w:bCs/>
        </w:rPr>
        <w:t>Weekly Writing Responses</w:t>
      </w:r>
      <w:r w:rsidR="000C35D5" w:rsidRPr="00C718C6">
        <w:rPr>
          <w:b/>
          <w:bCs/>
        </w:rPr>
        <w:t xml:space="preserve"> (</w:t>
      </w:r>
      <w:r w:rsidR="00DC4FDC" w:rsidRPr="00C718C6">
        <w:rPr>
          <w:b/>
          <w:bCs/>
        </w:rPr>
        <w:t>1</w:t>
      </w:r>
      <w:r w:rsidR="00970F0A">
        <w:rPr>
          <w:b/>
          <w:bCs/>
        </w:rPr>
        <w:t>5</w:t>
      </w:r>
      <w:r w:rsidR="000C35D5" w:rsidRPr="00C718C6">
        <w:rPr>
          <w:b/>
          <w:bCs/>
        </w:rPr>
        <w:t>%)</w:t>
      </w:r>
    </w:p>
    <w:p w14:paraId="1246E258" w14:textId="2F178BC2" w:rsidR="000C35D5" w:rsidRDefault="000C35D5" w:rsidP="0075411B">
      <w:pPr>
        <w:pStyle w:val="ListParagraph"/>
        <w:numPr>
          <w:ilvl w:val="1"/>
          <w:numId w:val="8"/>
        </w:numPr>
      </w:pPr>
      <w:r>
        <w:t>D</w:t>
      </w:r>
      <w:r w:rsidR="00072019">
        <w:t>ue most weeks (see syllabus above for specific dates).</w:t>
      </w:r>
      <w:r w:rsidR="00C718C6">
        <w:t xml:space="preserve"> </w:t>
      </w:r>
      <w:r w:rsidR="00767159" w:rsidRPr="00C718C6">
        <w:rPr>
          <w:szCs w:val="24"/>
        </w:rPr>
        <w:t xml:space="preserve">Each week, you will submit a Weekly Response </w:t>
      </w:r>
      <w:r w:rsidR="00767159" w:rsidRPr="00C718C6">
        <w:rPr>
          <w:b/>
          <w:bCs/>
          <w:szCs w:val="24"/>
        </w:rPr>
        <w:t>about the readings for the upcoming week</w:t>
      </w:r>
      <w:r w:rsidR="00767159" w:rsidRPr="00C718C6">
        <w:rPr>
          <w:szCs w:val="24"/>
        </w:rPr>
        <w:t xml:space="preserve">. The content of the response is up to you, but all responses should deal directly with the reading assigned for that week. You may want to choose a sentence or paragraph you found especially provocative, difficult, or remarkable, then explain why you found it provocative, difficult, or remarkable.  Alternatively, you may want to argue that one of the authors is right or wrong in making some particular claim.  Or you may wish to connect two passages in the reading that illuminate each other. You might relate a central concept from the reading to recent or current events. You may even just pick a passage and ask detailed questions about it.  Your responses will </w:t>
      </w:r>
      <w:r w:rsidR="00767159" w:rsidRPr="00C718C6">
        <w:rPr>
          <w:i/>
          <w:iCs/>
          <w:szCs w:val="24"/>
        </w:rPr>
        <w:t xml:space="preserve">directly </w:t>
      </w:r>
      <w:r w:rsidR="00767159" w:rsidRPr="00C718C6">
        <w:rPr>
          <w:szCs w:val="24"/>
        </w:rPr>
        <w:t>guide what we address in class, and I will sometimes quote from them, so please take them seriously. In general, the responses should demonstrate that you have made a good effort to engage with the readings, and that you have raised a question worthy of consideration and discussion with your peers.</w:t>
      </w:r>
      <w:r w:rsidR="00E63696">
        <w:rPr>
          <w:szCs w:val="24"/>
        </w:rPr>
        <w:t xml:space="preserve"> In other words, they should go above and beyond the kind of thing that could be generated by ChatGPT.</w:t>
      </w:r>
      <w:r w:rsidR="00767159" w:rsidRPr="00C718C6">
        <w:rPr>
          <w:szCs w:val="24"/>
        </w:rPr>
        <w:t xml:space="preserve"> While there is no strict requirement for length, the responses should be at least a paragraph long but shorter than a full page. I will drop your lowest score.</w:t>
      </w:r>
    </w:p>
    <w:p w14:paraId="617B0306" w14:textId="0204D3DB" w:rsidR="009253D6" w:rsidRPr="00C718C6" w:rsidRDefault="009253D6" w:rsidP="000C35D5">
      <w:pPr>
        <w:pStyle w:val="ListParagraph"/>
        <w:numPr>
          <w:ilvl w:val="0"/>
          <w:numId w:val="8"/>
        </w:numPr>
        <w:rPr>
          <w:b/>
          <w:bCs/>
        </w:rPr>
      </w:pPr>
      <w:r w:rsidRPr="00C718C6">
        <w:rPr>
          <w:b/>
          <w:bCs/>
        </w:rPr>
        <w:t>Group</w:t>
      </w:r>
      <w:r w:rsidR="0052113B" w:rsidRPr="00C718C6">
        <w:rPr>
          <w:b/>
          <w:bCs/>
        </w:rPr>
        <w:t xml:space="preserve"> </w:t>
      </w:r>
      <w:r w:rsidRPr="00C718C6">
        <w:rPr>
          <w:b/>
          <w:bCs/>
        </w:rPr>
        <w:t>Presentation</w:t>
      </w:r>
      <w:r w:rsidR="00DC4FDC" w:rsidRPr="00C718C6">
        <w:rPr>
          <w:b/>
          <w:bCs/>
        </w:rPr>
        <w:t xml:space="preserve"> (</w:t>
      </w:r>
      <w:r w:rsidR="0003749D">
        <w:rPr>
          <w:b/>
          <w:bCs/>
        </w:rPr>
        <w:t>2</w:t>
      </w:r>
      <w:r w:rsidR="00DC4FDC" w:rsidRPr="00C718C6">
        <w:rPr>
          <w:b/>
          <w:bCs/>
        </w:rPr>
        <w:t>5%)</w:t>
      </w:r>
    </w:p>
    <w:p w14:paraId="368CF561" w14:textId="656CF5FE" w:rsidR="008957D2" w:rsidRDefault="006B6D58" w:rsidP="00CD32DE">
      <w:pPr>
        <w:pStyle w:val="ListParagraph"/>
        <w:numPr>
          <w:ilvl w:val="1"/>
          <w:numId w:val="8"/>
        </w:numPr>
      </w:pPr>
      <w:r w:rsidRPr="0097198C">
        <w:rPr>
          <w:szCs w:val="24"/>
        </w:rPr>
        <w:t xml:space="preserve">At the beginning of the term, you will be assigned to a group and your group will be responsible for producing one </w:t>
      </w:r>
      <w:r w:rsidR="000B16E8">
        <w:rPr>
          <w:szCs w:val="24"/>
        </w:rPr>
        <w:t>in-class</w:t>
      </w:r>
      <w:r w:rsidR="0052113B" w:rsidRPr="0097198C">
        <w:rPr>
          <w:szCs w:val="24"/>
        </w:rPr>
        <w:t xml:space="preserve"> </w:t>
      </w:r>
      <w:r w:rsidRPr="0097198C">
        <w:rPr>
          <w:szCs w:val="24"/>
        </w:rPr>
        <w:t xml:space="preserve">presentation. The presentations should summarize the assigned and/or recommended readings for the week to which your group is assigned. Like the Weekly Responses, you presentation should also raise question(s) for </w:t>
      </w:r>
      <w:r w:rsidRPr="0097198C">
        <w:rPr>
          <w:szCs w:val="24"/>
        </w:rPr>
        <w:lastRenderedPageBreak/>
        <w:t xml:space="preserve">consideration and discussion. The idea is that we will have group presentation most weeks so that </w:t>
      </w:r>
      <w:r w:rsidR="000B16E8">
        <w:rPr>
          <w:szCs w:val="24"/>
        </w:rPr>
        <w:t xml:space="preserve">the presentations from your classmates can </w:t>
      </w:r>
      <w:r w:rsidRPr="0097198C">
        <w:rPr>
          <w:szCs w:val="24"/>
        </w:rPr>
        <w:t>supplement the readings. The format of the presentation is up to your group. You might record</w:t>
      </w:r>
      <w:r w:rsidR="006248D5">
        <w:rPr>
          <w:szCs w:val="24"/>
        </w:rPr>
        <w:t xml:space="preserve"> a video of</w:t>
      </w:r>
      <w:r w:rsidRPr="0097198C">
        <w:rPr>
          <w:szCs w:val="24"/>
        </w:rPr>
        <w:t xml:space="preserve"> group members having a discussion about the readings</w:t>
      </w:r>
      <w:r w:rsidR="006248D5">
        <w:rPr>
          <w:szCs w:val="24"/>
        </w:rPr>
        <w:t>, or you could do this in-person, in-class.</w:t>
      </w:r>
      <w:r w:rsidRPr="0097198C">
        <w:rPr>
          <w:szCs w:val="24"/>
        </w:rPr>
        <w:t xml:space="preserve"> You might stage a “debate” between group members where half of the group argues for one side of an issue from the reading, and the other half of the group defends the opposite side of the issue. Be creative! You could even make music, or a dance, or a skit, or anything else, so long as everyone in the group contributes in some in way, and helps your classmates to understand and think more deeply about the topic for the week. Please note that your group need not coordinate with other groups presenting on the same day. It’s okay if there is a bit of overlap between the different presentations.</w:t>
      </w:r>
    </w:p>
    <w:p w14:paraId="677C3D96" w14:textId="5224AC06" w:rsidR="000C35D5" w:rsidRPr="0097198C" w:rsidRDefault="00D96E14" w:rsidP="000C35D5">
      <w:pPr>
        <w:pStyle w:val="ListParagraph"/>
        <w:numPr>
          <w:ilvl w:val="0"/>
          <w:numId w:val="8"/>
        </w:numPr>
        <w:rPr>
          <w:b/>
          <w:bCs/>
        </w:rPr>
      </w:pPr>
      <w:r w:rsidRPr="0097198C">
        <w:rPr>
          <w:b/>
          <w:bCs/>
        </w:rPr>
        <w:t xml:space="preserve">In-Person </w:t>
      </w:r>
      <w:r w:rsidR="00EB1578" w:rsidRPr="0097198C">
        <w:rPr>
          <w:b/>
          <w:bCs/>
        </w:rPr>
        <w:t xml:space="preserve">Midterm </w:t>
      </w:r>
      <w:r w:rsidR="009D13F5" w:rsidRPr="0097198C">
        <w:rPr>
          <w:b/>
          <w:bCs/>
        </w:rPr>
        <w:t>Exam</w:t>
      </w:r>
      <w:r w:rsidR="000C35D5" w:rsidRPr="0097198C">
        <w:rPr>
          <w:b/>
          <w:bCs/>
        </w:rPr>
        <w:t xml:space="preserve"> (</w:t>
      </w:r>
      <w:r w:rsidR="00EE492C" w:rsidRPr="0097198C">
        <w:rPr>
          <w:b/>
          <w:bCs/>
        </w:rPr>
        <w:t>3</w:t>
      </w:r>
      <w:r w:rsidR="0097198C" w:rsidRPr="0097198C">
        <w:rPr>
          <w:b/>
          <w:bCs/>
        </w:rPr>
        <w:t>0</w:t>
      </w:r>
      <w:r w:rsidR="000C35D5" w:rsidRPr="0097198C">
        <w:rPr>
          <w:b/>
          <w:bCs/>
        </w:rPr>
        <w:t>%)</w:t>
      </w:r>
    </w:p>
    <w:p w14:paraId="3E749F2B" w14:textId="5E2B4677" w:rsidR="00D07095" w:rsidRDefault="00795854" w:rsidP="00D07095">
      <w:pPr>
        <w:pStyle w:val="ListParagraph"/>
        <w:numPr>
          <w:ilvl w:val="1"/>
          <w:numId w:val="8"/>
        </w:numPr>
      </w:pPr>
      <w:r>
        <w:t xml:space="preserve">On </w:t>
      </w:r>
      <w:r w:rsidR="00D815ED">
        <w:rPr>
          <w:b/>
          <w:bCs/>
        </w:rPr>
        <w:t>TUESDAY, OCTOBER 17</w:t>
      </w:r>
      <w:r>
        <w:t xml:space="preserve"> you will take an </w:t>
      </w:r>
      <w:r w:rsidR="00B84AFE">
        <w:t>in-person midterm essay exam</w:t>
      </w:r>
      <w:r w:rsidR="00E34FC3">
        <w:t>, during the scheduled class time. You will be required to write the exam</w:t>
      </w:r>
      <w:r w:rsidR="00C43078">
        <w:t xml:space="preserve"> on your computer</w:t>
      </w:r>
      <w:r w:rsidR="00BA4846">
        <w:t>. The exam will consist a few short</w:t>
      </w:r>
      <w:r w:rsidR="009D0E5E">
        <w:t>-answer/essay questions.</w:t>
      </w:r>
      <w:r w:rsidR="009B3B8A">
        <w:t xml:space="preserve"> The exam will be closed-note and closed-book,</w:t>
      </w:r>
      <w:r w:rsidR="00FA0BBB">
        <w:t xml:space="preserve"> with no outside material permitted.</w:t>
      </w:r>
    </w:p>
    <w:p w14:paraId="7BBB341B" w14:textId="22B65B84" w:rsidR="001659FA" w:rsidRPr="0072773C" w:rsidRDefault="001659FA" w:rsidP="001659FA">
      <w:pPr>
        <w:pStyle w:val="ListParagraph"/>
        <w:numPr>
          <w:ilvl w:val="0"/>
          <w:numId w:val="8"/>
        </w:numPr>
        <w:rPr>
          <w:b/>
          <w:bCs/>
        </w:rPr>
      </w:pPr>
      <w:r w:rsidRPr="0072773C">
        <w:rPr>
          <w:b/>
          <w:bCs/>
        </w:rPr>
        <w:t xml:space="preserve">Final </w:t>
      </w:r>
      <w:r w:rsidR="00EB1578" w:rsidRPr="0072773C">
        <w:rPr>
          <w:b/>
          <w:bCs/>
        </w:rPr>
        <w:t>Research Paper</w:t>
      </w:r>
      <w:r w:rsidRPr="0072773C">
        <w:rPr>
          <w:b/>
          <w:bCs/>
        </w:rPr>
        <w:t xml:space="preserve"> (</w:t>
      </w:r>
      <w:r w:rsidR="00EB34C6" w:rsidRPr="0072773C">
        <w:rPr>
          <w:b/>
          <w:bCs/>
        </w:rPr>
        <w:t>30</w:t>
      </w:r>
      <w:r w:rsidRPr="0072773C">
        <w:rPr>
          <w:b/>
          <w:bCs/>
        </w:rPr>
        <w:t>%)</w:t>
      </w:r>
    </w:p>
    <w:p w14:paraId="74725666" w14:textId="659B29FC" w:rsidR="00956C62" w:rsidRDefault="00CE3494" w:rsidP="00265F5D">
      <w:pPr>
        <w:pStyle w:val="ListParagraph"/>
        <w:numPr>
          <w:ilvl w:val="1"/>
          <w:numId w:val="8"/>
        </w:numPr>
      </w:pPr>
      <w:r w:rsidRPr="005C3202">
        <w:rPr>
          <w:szCs w:val="24"/>
        </w:rPr>
        <w:t xml:space="preserve">The culmination of your work in the class is a final research paper. You will need to incorporate at least one peer-reviewed source from outside of the assigned readings. Your research paper should demonstrate high-level engagement with themes from the course. The paper should not be a mere summary of other people’s writing, but should also reflect your unique contribution to debates in </w:t>
      </w:r>
      <w:r w:rsidR="00137912" w:rsidRPr="005C3202">
        <w:rPr>
          <w:szCs w:val="24"/>
        </w:rPr>
        <w:t>philosophy of mind</w:t>
      </w:r>
      <w:r w:rsidR="005C3202" w:rsidRPr="005C3202">
        <w:rPr>
          <w:szCs w:val="24"/>
        </w:rPr>
        <w:t>.</w:t>
      </w:r>
      <w:r w:rsidRPr="005C3202">
        <w:rPr>
          <w:szCs w:val="24"/>
        </w:rPr>
        <w:t xml:space="preserve"> The paper should be around five pages (~1,000 words). Strategies for successful writing will be discussed in class. The due date is </w:t>
      </w:r>
      <w:r w:rsidR="00D815ED">
        <w:rPr>
          <w:b/>
          <w:bCs/>
        </w:rPr>
        <w:t>11:59PM Thursday, Dec 7</w:t>
      </w:r>
    </w:p>
    <w:p w14:paraId="5DA3FF5B" w14:textId="77777777" w:rsidR="001659FA" w:rsidRDefault="001659FA" w:rsidP="001659FA"/>
    <w:p w14:paraId="4A5B01DE" w14:textId="77777777" w:rsidR="00361179" w:rsidRDefault="00361179" w:rsidP="00361179">
      <w:pPr>
        <w:pStyle w:val="Heading1"/>
      </w:pPr>
      <w:r>
        <w:t xml:space="preserve">Late Policy </w:t>
      </w:r>
    </w:p>
    <w:p w14:paraId="18D63BDD" w14:textId="72AB6234" w:rsidR="002E4DD4" w:rsidRDefault="0056516D" w:rsidP="002E4DD4">
      <w:r w:rsidRPr="001C1090">
        <w:rPr>
          <w:b/>
          <w:bCs/>
        </w:rPr>
        <w:t>Late work will not be accepted</w:t>
      </w:r>
      <w:r>
        <w:t>.</w:t>
      </w:r>
      <w:r w:rsidR="00A825F9">
        <w:t xml:space="preserve"> </w:t>
      </w:r>
      <w:r w:rsidR="00AF76A0" w:rsidRPr="00AF76A0">
        <w:t xml:space="preserve">All of your assignments must </w:t>
      </w:r>
      <w:r w:rsidR="007B1023">
        <w:t>be submitted through CourseLink</w:t>
      </w:r>
      <w:r w:rsidR="00AF76A0" w:rsidRPr="00AF76A0">
        <w:t>.</w:t>
      </w:r>
      <w:r w:rsidR="007B1023">
        <w:t xml:space="preserve"> Assignments will not be accepted via e-mail. </w:t>
      </w:r>
      <w:r w:rsidR="00AF76A0" w:rsidRPr="00AF76A0">
        <w:t>Assignment submissions will close at the deadline specified in the</w:t>
      </w:r>
      <w:r w:rsidR="007B1023">
        <w:t xml:space="preserve"> syllabus</w:t>
      </w:r>
      <w:r w:rsidR="00AF76A0" w:rsidRPr="00AF76A0">
        <w:t>. When uploading assignments, you should leave yourself time to account for technical difficulties (e.g., don’t wait to submit your assignment two minutes before the deadline). “There was a problem with my internet” or “C</w:t>
      </w:r>
      <w:r w:rsidR="001C1090">
        <w:t>ourselink</w:t>
      </w:r>
      <w:r w:rsidR="00AF76A0" w:rsidRPr="00AF76A0">
        <w:t xml:space="preserve"> wasn’t working” are (almost never) acceptable excuses. That said, if you foresee a potential issue with turning in an assignment on time (such as an interview, wedding, funeral, etc.), let me know </w:t>
      </w:r>
      <w:r w:rsidR="00AF76A0" w:rsidRPr="00A405FB">
        <w:rPr>
          <w:b/>
          <w:bCs/>
        </w:rPr>
        <w:t>in advance</w:t>
      </w:r>
      <w:r w:rsidR="00AF76A0" w:rsidRPr="00AF76A0">
        <w:t xml:space="preserve"> and we can work out a mutually agreeable solution.</w:t>
      </w:r>
    </w:p>
    <w:p w14:paraId="232EFFF7" w14:textId="2401C552" w:rsidR="00361179" w:rsidRDefault="00361179" w:rsidP="00361179">
      <w:pPr>
        <w:pStyle w:val="Heading1"/>
      </w:pPr>
      <w:r>
        <w:lastRenderedPageBreak/>
        <w:t xml:space="preserve">AI Policy </w:t>
      </w:r>
    </w:p>
    <w:p w14:paraId="3B92AA14" w14:textId="20B477E4" w:rsidR="00361179" w:rsidRDefault="00024931" w:rsidP="00361179">
      <w:r>
        <w:t>A significant</w:t>
      </w:r>
      <w:r w:rsidR="00024850">
        <w:t xml:space="preserve"> portion of </w:t>
      </w:r>
      <w:r w:rsidR="00024F43">
        <w:t xml:space="preserve">this course is dedicated to understanding </w:t>
      </w:r>
      <w:r w:rsidR="00024850">
        <w:t>the impacts of AI and other</w:t>
      </w:r>
      <w:r w:rsidR="00024F43">
        <w:t xml:space="preserve"> emerging technologies.</w:t>
      </w:r>
      <w:r w:rsidR="00253E6A">
        <w:t xml:space="preserve"> In order to do this, we need to understand the strengths and limitations of Generative AI tools </w:t>
      </w:r>
      <w:r w:rsidR="00A708BC">
        <w:t>such as ChatGPT</w:t>
      </w:r>
      <w:r w:rsidR="004B5A0E">
        <w:t xml:space="preserve">. This, in turn, requires that we need to </w:t>
      </w:r>
      <w:r w:rsidR="00E377D2">
        <w:t xml:space="preserve">use these tools and collectively </w:t>
      </w:r>
      <w:r w:rsidR="002E022E">
        <w:t xml:space="preserve">and critically evaluate them. </w:t>
      </w:r>
      <w:r w:rsidR="008C4472">
        <w:t>When it comes to AI and education, it is difficult t</w:t>
      </w:r>
      <w:r w:rsidR="006E5228">
        <w:t xml:space="preserve">o formulate </w:t>
      </w:r>
      <w:r w:rsidR="002709F7">
        <w:t xml:space="preserve">a one-size-fits-all policy. </w:t>
      </w:r>
      <w:r w:rsidR="001E5673">
        <w:t>But in general, the use of AI tools is permitted in this course</w:t>
      </w:r>
      <w:r w:rsidR="00FB43B4">
        <w:t xml:space="preserve"> </w:t>
      </w:r>
      <w:r w:rsidR="000639D4">
        <w:t xml:space="preserve">to ASSIST you with tasks </w:t>
      </w:r>
      <w:r w:rsidR="00780FF3">
        <w:t>such as: brainstorming, forming an outline, refining a research question or thesis statement,</w:t>
      </w:r>
      <w:r w:rsidR="00B20C9C">
        <w:t xml:space="preserve"> </w:t>
      </w:r>
      <w:r w:rsidR="000A12CB">
        <w:t>generating</w:t>
      </w:r>
      <w:r w:rsidR="00B20C9C">
        <w:t xml:space="preserve"> counterarguments/objections</w:t>
      </w:r>
      <w:r w:rsidR="00780FF3">
        <w:t xml:space="preserve"> and checking spelling/grammar.</w:t>
      </w:r>
      <w:r w:rsidR="00192750">
        <w:t xml:space="preserve"> In general, the use of AI tools is NOT permitted</w:t>
      </w:r>
      <w:r w:rsidR="00204589">
        <w:t xml:space="preserve"> to be a SUBSTITUTE</w:t>
      </w:r>
      <w:r w:rsidR="00192750">
        <w:t xml:space="preserve"> for</w:t>
      </w:r>
      <w:r w:rsidR="00204589">
        <w:t xml:space="preserve"> you</w:t>
      </w:r>
      <w:r w:rsidR="00192750">
        <w:t xml:space="preserve"> </w:t>
      </w:r>
      <w:r w:rsidR="00B8195D">
        <w:t>writing</w:t>
      </w:r>
      <w:r w:rsidR="000A12CB">
        <w:t xml:space="preserve"> your Weekly Responses</w:t>
      </w:r>
      <w:r w:rsidR="00651AF4">
        <w:t>, Midterm,</w:t>
      </w:r>
      <w:r w:rsidR="00CC48CE">
        <w:t xml:space="preserve"> or </w:t>
      </w:r>
      <w:r w:rsidR="00651AF4">
        <w:t xml:space="preserve">Final Paper. Like </w:t>
      </w:r>
      <w:r w:rsidR="001C1447">
        <w:t xml:space="preserve">most worthwhile things in life, </w:t>
      </w:r>
      <w:r w:rsidR="00B237DD">
        <w:t>you have to put in the work yourself.</w:t>
      </w:r>
    </w:p>
    <w:p w14:paraId="25657706" w14:textId="186C183C" w:rsidR="00644099" w:rsidRDefault="0047179B" w:rsidP="00361179">
      <w:r>
        <w:t xml:space="preserve">CITATION: </w:t>
      </w:r>
      <w:r w:rsidR="00AF4E72" w:rsidRPr="00AF4E72">
        <w:t>The general practice is that you cite anythi</w:t>
      </w:r>
      <w:r w:rsidR="00171C7A">
        <w:t>ng</w:t>
      </w:r>
      <w:r w:rsidR="00AF4E72" w:rsidRPr="00AF4E72">
        <w:t xml:space="preserve"> that isn't your original thought</w:t>
      </w:r>
      <w:r w:rsidR="00171C7A">
        <w:t xml:space="preserve"> or common knowledge</w:t>
      </w:r>
      <w:r w:rsidR="00AF4E72" w:rsidRPr="00AF4E72">
        <w:t xml:space="preserve">, </w:t>
      </w:r>
      <w:r w:rsidR="00D21E4E">
        <w:t xml:space="preserve">whether it is a peer-reviewed article, a news story, the lecture slides, or </w:t>
      </w:r>
      <w:r w:rsidR="00426DD1">
        <w:t>a conversation with a chatbot. A</w:t>
      </w:r>
      <w:r w:rsidR="00644099">
        <w:t>s with the use of any other external sources used in your writing, you should</w:t>
      </w:r>
      <w:r w:rsidR="00094B4A">
        <w:t xml:space="preserve"> cite </w:t>
      </w:r>
      <w:r w:rsidR="002D023E">
        <w:t>the use of Generative AI tools like ChatGPT.</w:t>
      </w:r>
      <w:r w:rsidR="00094B4A">
        <w:t xml:space="preserve"> There are no consensus standards on this yet, but</w:t>
      </w:r>
      <w:r w:rsidR="00E33BA1">
        <w:t xml:space="preserve"> I like the suggestion from the MLA that</w:t>
      </w:r>
      <w:r w:rsidR="00094B4A">
        <w:t xml:space="preserve"> at the very least you should include the text of the prompt</w:t>
      </w:r>
      <w:r w:rsidR="00C02D26">
        <w:t>. For example, if you are writing about confirmation bias in your pape</w:t>
      </w:r>
      <w:r w:rsidR="005B126B">
        <w:t>r, and you used ChatGPT</w:t>
      </w:r>
      <w:r w:rsidR="001A255C">
        <w:t xml:space="preserve">, then </w:t>
      </w:r>
      <w:r w:rsidR="00E33BA1">
        <w:t xml:space="preserve">you would cite it like this: </w:t>
      </w:r>
      <w:r w:rsidR="00E33BA1" w:rsidRPr="00E33BA1">
        <w:t xml:space="preserve">“Tell me about confirmation bias” prompt. </w:t>
      </w:r>
      <w:r w:rsidR="00E33BA1" w:rsidRPr="00E33BA1">
        <w:rPr>
          <w:i/>
          <w:iCs/>
        </w:rPr>
        <w:t>ChatGPT</w:t>
      </w:r>
      <w:r w:rsidR="00E33BA1" w:rsidRPr="00E33BA1">
        <w:t>, 12 Apr. version</w:t>
      </w:r>
      <w:r w:rsidR="00D35BBC">
        <w:t>.</w:t>
      </w:r>
    </w:p>
    <w:p w14:paraId="74F6F562" w14:textId="368BCF85" w:rsidR="00BA7514" w:rsidRDefault="00BA7514" w:rsidP="00361179">
      <w:r>
        <w:t>Additional strategies for citing and engaging with LLMs will be discussed in class.</w:t>
      </w:r>
    </w:p>
    <w:p w14:paraId="22C97BB1" w14:textId="4FD7E8B9" w:rsidR="00361179" w:rsidRDefault="00360F1A" w:rsidP="002E4DD4">
      <w:r>
        <w:t>All written assignments will be submitted through the TurnItIn plagiarism and AI detector.</w:t>
      </w:r>
    </w:p>
    <w:p w14:paraId="61B8D396" w14:textId="2246F3CF" w:rsidR="009C4F43" w:rsidRPr="009C4F43" w:rsidRDefault="009C4F43" w:rsidP="00B3241A">
      <w:pPr>
        <w:pStyle w:val="Heading1"/>
      </w:pPr>
      <w:r>
        <w:t xml:space="preserve">University Standard Statements </w:t>
      </w:r>
    </w:p>
    <w:p w14:paraId="28D25779" w14:textId="77777777" w:rsidR="009C4F43" w:rsidRDefault="009C4F43" w:rsidP="009C4F43">
      <w:pPr>
        <w:pStyle w:val="Heading2"/>
      </w:pPr>
      <w:r>
        <w:t>Email Communication</w:t>
      </w:r>
    </w:p>
    <w:p w14:paraId="229EDC0C" w14:textId="436C8BE8" w:rsidR="009C4F43" w:rsidRDefault="009C4F43" w:rsidP="009C4F43">
      <w:r>
        <w:t>As per university regulations, all students are required to check their &lt;uoguelph.ca&gt; e- mail account regularly: e-mail is the official route of communication between the University and its students.</w:t>
      </w:r>
    </w:p>
    <w:p w14:paraId="4BF3A59B" w14:textId="77777777" w:rsidR="009C4F43" w:rsidRDefault="009C4F43" w:rsidP="009C4F43">
      <w:pPr>
        <w:pStyle w:val="Heading2"/>
      </w:pPr>
      <w:r>
        <w:t>When You Cannot Meet a Course Requirement</w:t>
      </w:r>
    </w:p>
    <w:p w14:paraId="6ECAC56A" w14:textId="236D6659" w:rsidR="009C4F43" w:rsidRDefault="009C4F43" w:rsidP="009C4F43">
      <w:r>
        <w:t>When you find yourself unable to meet an in-course requirement because of illness or compassionate reasons, please advise the course instructor (or designated person, such as a teaching assistant) in writing, with your name, id#, and e-mail contact.</w:t>
      </w:r>
    </w:p>
    <w:p w14:paraId="6A30FAED" w14:textId="39C7847F" w:rsidR="009C4F43" w:rsidRDefault="009C4F43" w:rsidP="009C4F43">
      <w:r>
        <w:t xml:space="preserve">Undergraduate Calendar - Academic Consideration and Appeals </w:t>
      </w:r>
      <w:hyperlink r:id="rId6" w:history="1">
        <w:r w:rsidRPr="000359C6">
          <w:rPr>
            <w:rStyle w:val="Hyperlink"/>
          </w:rPr>
          <w:t>https://www.uoguelph.ca/registrar/calendars/undergraduate/current/c08/c08-ac.shtml</w:t>
        </w:r>
      </w:hyperlink>
      <w:r>
        <w:t xml:space="preserve"> </w:t>
      </w:r>
    </w:p>
    <w:p w14:paraId="48829D90" w14:textId="774A2280" w:rsidR="009C4F43" w:rsidRDefault="009C4F43" w:rsidP="009C4F43">
      <w:r>
        <w:t xml:space="preserve">Graduate Calendar - Grounds for Academic Consideration </w:t>
      </w:r>
      <w:hyperlink r:id="rId7" w:history="1">
        <w:r w:rsidRPr="000359C6">
          <w:rPr>
            <w:rStyle w:val="Hyperlink"/>
          </w:rPr>
          <w:t>https://www.uoguelph.ca/registrar/calendars/graduate/current/genreg/index.shtml</w:t>
        </w:r>
      </w:hyperlink>
      <w:r>
        <w:t xml:space="preserve"> </w:t>
      </w:r>
    </w:p>
    <w:p w14:paraId="3B1E9547" w14:textId="77777777" w:rsidR="009C4F43" w:rsidRDefault="009C4F43" w:rsidP="009C4F43">
      <w:pPr>
        <w:pStyle w:val="Heading2"/>
      </w:pPr>
      <w:r>
        <w:lastRenderedPageBreak/>
        <w:t>Drop Date</w:t>
      </w:r>
    </w:p>
    <w:p w14:paraId="1B112993" w14:textId="62563CB1" w:rsidR="009C4F43" w:rsidRDefault="009C4F43" w:rsidP="009C4F43">
      <w: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p>
    <w:p w14:paraId="7C74B65A" w14:textId="09EC4FDF" w:rsidR="009C4F43" w:rsidRDefault="009C4F43" w:rsidP="009C4F43">
      <w:r>
        <w:t xml:space="preserve">Undergraduate Calendar - Dropping Courses </w:t>
      </w:r>
      <w:hyperlink r:id="rId8" w:history="1">
        <w:r w:rsidRPr="000359C6">
          <w:rPr>
            <w:rStyle w:val="Hyperlink"/>
          </w:rPr>
          <w:t>https://www.uoguelph.ca/registrar/calendars/undergraduate/current/c08/c08- drop.shtml</w:t>
        </w:r>
      </w:hyperlink>
      <w:r>
        <w:t xml:space="preserve"> </w:t>
      </w:r>
    </w:p>
    <w:p w14:paraId="1142DF92" w14:textId="0C409F36" w:rsidR="009C4F43" w:rsidRDefault="009C4F43" w:rsidP="009C4F43">
      <w:r>
        <w:t xml:space="preserve">Graduate Calendar - Registration Changes </w:t>
      </w:r>
      <w:hyperlink r:id="rId9" w:history="1">
        <w:r w:rsidRPr="000359C6">
          <w:rPr>
            <w:rStyle w:val="Hyperlink"/>
          </w:rPr>
          <w:t>https://www.uoguelph.ca/registrar/calendars/graduate/current/genreg/genreg-reg- regchg.shtml</w:t>
        </w:r>
      </w:hyperlink>
      <w:r>
        <w:t xml:space="preserve"> </w:t>
      </w:r>
    </w:p>
    <w:p w14:paraId="4D8792DE" w14:textId="77777777" w:rsidR="009C4F43" w:rsidRDefault="009C4F43" w:rsidP="009C4F43">
      <w:pPr>
        <w:pStyle w:val="Heading2"/>
      </w:pPr>
      <w:r>
        <w:t>Copies of Out-Of-Class Assignments</w:t>
      </w:r>
    </w:p>
    <w:p w14:paraId="3A95524B" w14:textId="0ED788E2" w:rsidR="009C4F43" w:rsidRDefault="009C4F43" w:rsidP="009C4F43">
      <w:r>
        <w:t xml:space="preserve">Keep paper and/or other reliable back-up copies of all out-of-class assignments: you may be asked to resubmit work at any time. </w:t>
      </w:r>
    </w:p>
    <w:p w14:paraId="0D82E49C" w14:textId="77777777" w:rsidR="009C4F43" w:rsidRDefault="009C4F43" w:rsidP="009C4F43">
      <w:pPr>
        <w:pStyle w:val="Heading2"/>
      </w:pPr>
      <w:r>
        <w:t>Accessibility</w:t>
      </w:r>
    </w:p>
    <w:p w14:paraId="2E1BF603" w14:textId="4EB03796" w:rsidR="009C4F43" w:rsidRDefault="009C4F43" w:rsidP="009C4F43">
      <w:r>
        <w:t>The University promotes the full participation of students who experience disabilities in their academic programs. To that end, the provision of academic accommodation is a shared responsibility between the University and the student.</w:t>
      </w:r>
    </w:p>
    <w:p w14:paraId="20A487B9" w14:textId="729220BD" w:rsidR="009C4F43" w:rsidRDefault="009C4F43" w:rsidP="009C4F43">
      <w:r>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00B3241A">
        <w:t xml:space="preserve"> </w:t>
      </w:r>
      <w:r>
        <w:t>Accommodations are available for both permanent and temporary disabilities. It should be noted that common illnesses such as a cold or the flu do not constitute a disability.</w:t>
      </w:r>
      <w:r w:rsidR="00B3241A">
        <w:t xml:space="preserve"> </w:t>
      </w:r>
      <w:r>
        <w:t>Use of the SAS Exam Centre requires students to make a booking at least 14 days in advance, and no later than November 1 (fall), March 1 (winter) or July 1 (summer).Similarly, new or changed accommodations for online quizzes, tests and exams must be approved at least a week ahead of time.</w:t>
      </w:r>
      <w:r w:rsidR="00B3241A">
        <w:t xml:space="preserve"> </w:t>
      </w:r>
      <w:r>
        <w:t xml:space="preserve">More information: </w:t>
      </w:r>
      <w:hyperlink r:id="rId10" w:history="1">
        <w:r w:rsidRPr="000359C6">
          <w:rPr>
            <w:rStyle w:val="Hyperlink"/>
          </w:rPr>
          <w:t>www.uoguelph.ca/sas</w:t>
        </w:r>
      </w:hyperlink>
      <w:r>
        <w:t xml:space="preserve"> </w:t>
      </w:r>
    </w:p>
    <w:p w14:paraId="62F77CED" w14:textId="77777777" w:rsidR="009C4F43" w:rsidRDefault="009C4F43" w:rsidP="009C4F43">
      <w:pPr>
        <w:pStyle w:val="Heading2"/>
      </w:pPr>
      <w:r>
        <w:t>Academic Misconduct</w:t>
      </w:r>
    </w:p>
    <w:p w14:paraId="3AF55F62" w14:textId="27D95B3E" w:rsidR="009C4F43" w:rsidRDefault="009C4F43" w:rsidP="009C4F43">
      <w: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r w:rsidR="00B3241A">
        <w:t xml:space="preserve"> </w:t>
      </w:r>
      <w:r>
        <w:t xml:space="preserve">Please note: Whether or not a student intended to commit academic misconduct is not relevant for a finding of guilt. Hurried or careless submission of assignments does not excuse students from responsibility for verifying </w:t>
      </w:r>
      <w:r>
        <w:lastRenderedPageBreak/>
        <w:t>the academic integrity of their work before submitting it. Students who are in any doubt as to whether an action on their part could be construed as an academic offence should consult with a faculty member or faculty advisor.</w:t>
      </w:r>
    </w:p>
    <w:p w14:paraId="7258FFA0" w14:textId="36B6272D" w:rsidR="009C4F43" w:rsidRDefault="009C4F43" w:rsidP="009C4F43">
      <w:r>
        <w:t xml:space="preserve">Undergraduate Calendar - Academic Misconduct </w:t>
      </w:r>
      <w:hyperlink r:id="rId11" w:history="1">
        <w:r w:rsidRPr="000359C6">
          <w:rPr>
            <w:rStyle w:val="Hyperlink"/>
          </w:rPr>
          <w:t>https://www.uoguelph.ca/registrar/calendars/undergraduate/current/c08/c08- amisconduct.shtml</w:t>
        </w:r>
      </w:hyperlink>
      <w:r>
        <w:t xml:space="preserve"> </w:t>
      </w:r>
    </w:p>
    <w:p w14:paraId="7CCF0F00" w14:textId="11FCF204" w:rsidR="009C4F43" w:rsidRDefault="009C4F43" w:rsidP="009C4F43">
      <w:r>
        <w:t xml:space="preserve">Graduate Calendar - Academic Misconduct </w:t>
      </w:r>
      <w:hyperlink r:id="rId12" w:history="1">
        <w:r w:rsidRPr="000359C6">
          <w:rPr>
            <w:rStyle w:val="Hyperlink"/>
          </w:rPr>
          <w:t>https://www.uoguelph.ca/registrar/calendars/graduate/current/genreg/index.shtml</w:t>
        </w:r>
      </w:hyperlink>
      <w:r>
        <w:t xml:space="preserve"> </w:t>
      </w:r>
    </w:p>
    <w:p w14:paraId="2E7F7BBF" w14:textId="77777777" w:rsidR="009C4F43" w:rsidRDefault="009C4F43" w:rsidP="009C4F43">
      <w:pPr>
        <w:pStyle w:val="Heading2"/>
      </w:pPr>
      <w:r>
        <w:t>Recording of Materials</w:t>
      </w:r>
    </w:p>
    <w:p w14:paraId="031D6C1D" w14:textId="60412F65" w:rsidR="009C4F43" w:rsidRDefault="009C4F43" w:rsidP="009C4F43">
      <w: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AC93CA0" w14:textId="77777777" w:rsidR="009C4F43" w:rsidRDefault="009C4F43" w:rsidP="009C4F43">
      <w:pPr>
        <w:pStyle w:val="Heading2"/>
      </w:pPr>
      <w:r>
        <w:t>Resources</w:t>
      </w:r>
    </w:p>
    <w:p w14:paraId="3527806C" w14:textId="77777777" w:rsidR="009C4F43" w:rsidRDefault="009C4F43" w:rsidP="009C4F43">
      <w:r>
        <w:t>The Academic Calendars are the source of information about the University of Guelph’s procedures, policies and regulations which apply to undergraduate, graduate and diploma programs.</w:t>
      </w:r>
    </w:p>
    <w:p w14:paraId="28F9D523" w14:textId="77777777" w:rsidR="009C4F43" w:rsidRDefault="009C4F43" w:rsidP="009C4F43">
      <w:pPr>
        <w:pStyle w:val="Heading2"/>
      </w:pPr>
      <w:r>
        <w:t>Disclaimer</w:t>
      </w:r>
    </w:p>
    <w:p w14:paraId="72BFA339" w14:textId="7FD96FB5" w:rsidR="009C4F43" w:rsidRDefault="009C4F43" w:rsidP="009C4F43">
      <w:r>
        <w:t>Please note that the ongoing COVID-19 pandemic may necessitate a revision of the format of course offerings, changes in classroom protocols, and academic schedules. Any such changes will be announced via Courselink and/or class email.</w:t>
      </w:r>
      <w:r w:rsidR="00803CA5">
        <w:t xml:space="preserve"> </w:t>
      </w:r>
      <w:r>
        <w:t>This includes on-campus scheduling during the semester, mid-terms and final examination schedules. All University-wide decisions will be posted on the COVID-19 website (https://news.uoguelph.ca/2019-novel-coronavirus-information/) and circulated by email.</w:t>
      </w:r>
    </w:p>
    <w:p w14:paraId="24289476" w14:textId="77777777" w:rsidR="009C4F43" w:rsidRDefault="009C4F43" w:rsidP="009C4F43">
      <w:pPr>
        <w:pStyle w:val="Heading2"/>
      </w:pPr>
      <w:r>
        <w:t>Illness</w:t>
      </w:r>
    </w:p>
    <w:p w14:paraId="58CE92F1" w14:textId="67A230C0" w:rsidR="009C4F43" w:rsidRDefault="009C4F43" w:rsidP="009C4F43">
      <w: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C42C04D" w14:textId="77777777" w:rsidR="009C4F43" w:rsidRDefault="009C4F43" w:rsidP="009C4F43">
      <w:pPr>
        <w:pStyle w:val="Heading2"/>
      </w:pPr>
      <w:r>
        <w:t>COVID-19 Safety Protocols</w:t>
      </w:r>
    </w:p>
    <w:p w14:paraId="33AA3BE2" w14:textId="25E3ABB4" w:rsidR="009C4F43" w:rsidRDefault="009C4F43" w:rsidP="009C4F43">
      <w:r>
        <w:t>For information on current safety protocols, follow these links:</w:t>
      </w:r>
    </w:p>
    <w:p w14:paraId="20CC0D11" w14:textId="77777777" w:rsidR="009C4F43" w:rsidRDefault="0033380D" w:rsidP="009C4F43">
      <w:pPr>
        <w:pStyle w:val="ListParagraph"/>
        <w:numPr>
          <w:ilvl w:val="0"/>
          <w:numId w:val="9"/>
        </w:numPr>
      </w:pPr>
      <w:hyperlink r:id="rId13" w:history="1">
        <w:r w:rsidR="009C4F43" w:rsidRPr="000359C6">
          <w:rPr>
            <w:rStyle w:val="Hyperlink"/>
          </w:rPr>
          <w:t>https://news.uoguelph.ca/return-to-campuses/how-u-of-g-is-preparing-for-your- safe-return/</w:t>
        </w:r>
      </w:hyperlink>
      <w:r w:rsidR="009C4F43">
        <w:t xml:space="preserve"> </w:t>
      </w:r>
    </w:p>
    <w:p w14:paraId="2AAADE55" w14:textId="00188CCB" w:rsidR="009C4F43" w:rsidRDefault="0033380D" w:rsidP="009C4F43">
      <w:pPr>
        <w:pStyle w:val="ListParagraph"/>
        <w:numPr>
          <w:ilvl w:val="0"/>
          <w:numId w:val="9"/>
        </w:numPr>
      </w:pPr>
      <w:hyperlink r:id="rId14" w:anchor="ClassroomSpaces" w:history="1">
        <w:r w:rsidR="009C4F43" w:rsidRPr="000359C6">
          <w:rPr>
            <w:rStyle w:val="Hyperlink"/>
          </w:rPr>
          <w:t>https://news.uoguelph.ca/return-to-campuses/spaces/#ClassroomSpaces</w:t>
        </w:r>
      </w:hyperlink>
      <w:r w:rsidR="009C4F43">
        <w:t xml:space="preserve"> </w:t>
      </w:r>
    </w:p>
    <w:p w14:paraId="7F44A650" w14:textId="3E4EEFD5" w:rsidR="009C4F43" w:rsidRPr="009C4F43" w:rsidRDefault="009C4F43" w:rsidP="009C4F43">
      <w:r>
        <w:t>Please note, that these guidelines may be updated as required in response to evolving University, Public Health or government directives.</w:t>
      </w:r>
    </w:p>
    <w:sectPr w:rsidR="009C4F43" w:rsidRPr="009C4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75"/>
    <w:multiLevelType w:val="hybridMultilevel"/>
    <w:tmpl w:val="9C588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CAC"/>
    <w:multiLevelType w:val="hybridMultilevel"/>
    <w:tmpl w:val="308E1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E038F"/>
    <w:multiLevelType w:val="hybridMultilevel"/>
    <w:tmpl w:val="560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6579A"/>
    <w:multiLevelType w:val="hybridMultilevel"/>
    <w:tmpl w:val="FB1AC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E851E8"/>
    <w:multiLevelType w:val="hybridMultilevel"/>
    <w:tmpl w:val="10CA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427DE"/>
    <w:multiLevelType w:val="hybridMultilevel"/>
    <w:tmpl w:val="65E45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4F7471"/>
    <w:multiLevelType w:val="hybridMultilevel"/>
    <w:tmpl w:val="B174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546F7"/>
    <w:multiLevelType w:val="hybridMultilevel"/>
    <w:tmpl w:val="6E621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236BBB"/>
    <w:multiLevelType w:val="hybridMultilevel"/>
    <w:tmpl w:val="91B8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A16FC"/>
    <w:multiLevelType w:val="hybridMultilevel"/>
    <w:tmpl w:val="F55A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80C4D"/>
    <w:multiLevelType w:val="hybridMultilevel"/>
    <w:tmpl w:val="74BCE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20548E"/>
    <w:multiLevelType w:val="hybridMultilevel"/>
    <w:tmpl w:val="992A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77DB3"/>
    <w:multiLevelType w:val="hybridMultilevel"/>
    <w:tmpl w:val="501CA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BE8543B"/>
    <w:multiLevelType w:val="hybridMultilevel"/>
    <w:tmpl w:val="3DDA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94438">
    <w:abstractNumId w:val="9"/>
  </w:num>
  <w:num w:numId="2" w16cid:durableId="882323827">
    <w:abstractNumId w:val="8"/>
  </w:num>
  <w:num w:numId="3" w16cid:durableId="929001411">
    <w:abstractNumId w:val="11"/>
  </w:num>
  <w:num w:numId="4" w16cid:durableId="638539392">
    <w:abstractNumId w:val="2"/>
  </w:num>
  <w:num w:numId="5" w16cid:durableId="1739397510">
    <w:abstractNumId w:val="6"/>
  </w:num>
  <w:num w:numId="6" w16cid:durableId="2086026380">
    <w:abstractNumId w:val="0"/>
  </w:num>
  <w:num w:numId="7" w16cid:durableId="1324090147">
    <w:abstractNumId w:val="13"/>
  </w:num>
  <w:num w:numId="8" w16cid:durableId="291059178">
    <w:abstractNumId w:val="1"/>
  </w:num>
  <w:num w:numId="9" w16cid:durableId="951088406">
    <w:abstractNumId w:val="4"/>
  </w:num>
  <w:num w:numId="10" w16cid:durableId="728113572">
    <w:abstractNumId w:val="12"/>
  </w:num>
  <w:num w:numId="11" w16cid:durableId="1042293592">
    <w:abstractNumId w:val="10"/>
  </w:num>
  <w:num w:numId="12" w16cid:durableId="639043809">
    <w:abstractNumId w:val="5"/>
  </w:num>
  <w:num w:numId="13" w16cid:durableId="918903571">
    <w:abstractNumId w:val="3"/>
  </w:num>
  <w:num w:numId="14" w16cid:durableId="136799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D3"/>
    <w:rsid w:val="0001249A"/>
    <w:rsid w:val="00024850"/>
    <w:rsid w:val="00024931"/>
    <w:rsid w:val="00024F43"/>
    <w:rsid w:val="00031862"/>
    <w:rsid w:val="0003749D"/>
    <w:rsid w:val="000639D4"/>
    <w:rsid w:val="00063A45"/>
    <w:rsid w:val="00072019"/>
    <w:rsid w:val="00072A9F"/>
    <w:rsid w:val="00082C93"/>
    <w:rsid w:val="00094B4A"/>
    <w:rsid w:val="000A12CB"/>
    <w:rsid w:val="000B16E8"/>
    <w:rsid w:val="000B52D1"/>
    <w:rsid w:val="000C35D5"/>
    <w:rsid w:val="000C6760"/>
    <w:rsid w:val="000E64D8"/>
    <w:rsid w:val="000E7888"/>
    <w:rsid w:val="00105B8B"/>
    <w:rsid w:val="00125320"/>
    <w:rsid w:val="00137912"/>
    <w:rsid w:val="001454E7"/>
    <w:rsid w:val="00163C9D"/>
    <w:rsid w:val="001659FA"/>
    <w:rsid w:val="00171C7A"/>
    <w:rsid w:val="001778C2"/>
    <w:rsid w:val="001808DC"/>
    <w:rsid w:val="00181FD8"/>
    <w:rsid w:val="00192750"/>
    <w:rsid w:val="001A048D"/>
    <w:rsid w:val="001A255C"/>
    <w:rsid w:val="001A2846"/>
    <w:rsid w:val="001B39A4"/>
    <w:rsid w:val="001C1090"/>
    <w:rsid w:val="001C1447"/>
    <w:rsid w:val="001C27B7"/>
    <w:rsid w:val="001C41D3"/>
    <w:rsid w:val="001C5DB9"/>
    <w:rsid w:val="001E5673"/>
    <w:rsid w:val="00204589"/>
    <w:rsid w:val="00242E9D"/>
    <w:rsid w:val="00253E6A"/>
    <w:rsid w:val="002639A7"/>
    <w:rsid w:val="002709F7"/>
    <w:rsid w:val="00283636"/>
    <w:rsid w:val="002A775E"/>
    <w:rsid w:val="002C4BDD"/>
    <w:rsid w:val="002C5F4B"/>
    <w:rsid w:val="002D023E"/>
    <w:rsid w:val="002E022E"/>
    <w:rsid w:val="002E4DD4"/>
    <w:rsid w:val="00303A88"/>
    <w:rsid w:val="00313B32"/>
    <w:rsid w:val="0033380D"/>
    <w:rsid w:val="00355726"/>
    <w:rsid w:val="00356BEF"/>
    <w:rsid w:val="00360F1A"/>
    <w:rsid w:val="00361179"/>
    <w:rsid w:val="003675B2"/>
    <w:rsid w:val="00384571"/>
    <w:rsid w:val="00385795"/>
    <w:rsid w:val="003A48EE"/>
    <w:rsid w:val="004048AF"/>
    <w:rsid w:val="00426DD1"/>
    <w:rsid w:val="00430617"/>
    <w:rsid w:val="0047179B"/>
    <w:rsid w:val="00471C37"/>
    <w:rsid w:val="00473D6D"/>
    <w:rsid w:val="004A2C06"/>
    <w:rsid w:val="004B5A0E"/>
    <w:rsid w:val="004C6846"/>
    <w:rsid w:val="004D04AF"/>
    <w:rsid w:val="004D6D3B"/>
    <w:rsid w:val="0051605D"/>
    <w:rsid w:val="0051687C"/>
    <w:rsid w:val="00520584"/>
    <w:rsid w:val="0052113B"/>
    <w:rsid w:val="00537606"/>
    <w:rsid w:val="0056516D"/>
    <w:rsid w:val="005A44DE"/>
    <w:rsid w:val="005B126B"/>
    <w:rsid w:val="005B4851"/>
    <w:rsid w:val="005B54A7"/>
    <w:rsid w:val="005B7741"/>
    <w:rsid w:val="005C3202"/>
    <w:rsid w:val="005E0A0F"/>
    <w:rsid w:val="00611870"/>
    <w:rsid w:val="00613B0E"/>
    <w:rsid w:val="006248D5"/>
    <w:rsid w:val="00641B5B"/>
    <w:rsid w:val="00644099"/>
    <w:rsid w:val="00651AF4"/>
    <w:rsid w:val="00677F4E"/>
    <w:rsid w:val="00683696"/>
    <w:rsid w:val="006A55C2"/>
    <w:rsid w:val="006B3564"/>
    <w:rsid w:val="006B6D58"/>
    <w:rsid w:val="006D2960"/>
    <w:rsid w:val="006E5228"/>
    <w:rsid w:val="006E5DBB"/>
    <w:rsid w:val="00724845"/>
    <w:rsid w:val="0072773C"/>
    <w:rsid w:val="00746622"/>
    <w:rsid w:val="00755C56"/>
    <w:rsid w:val="00761927"/>
    <w:rsid w:val="007643FC"/>
    <w:rsid w:val="007657FB"/>
    <w:rsid w:val="0076695C"/>
    <w:rsid w:val="00767159"/>
    <w:rsid w:val="00776474"/>
    <w:rsid w:val="00780498"/>
    <w:rsid w:val="00780FF3"/>
    <w:rsid w:val="00795854"/>
    <w:rsid w:val="007B1023"/>
    <w:rsid w:val="007D33A6"/>
    <w:rsid w:val="007D3409"/>
    <w:rsid w:val="007E658E"/>
    <w:rsid w:val="007F3CA8"/>
    <w:rsid w:val="00802922"/>
    <w:rsid w:val="00803CA5"/>
    <w:rsid w:val="0081209F"/>
    <w:rsid w:val="0084615C"/>
    <w:rsid w:val="00853FB5"/>
    <w:rsid w:val="008908BA"/>
    <w:rsid w:val="008957D2"/>
    <w:rsid w:val="008A136D"/>
    <w:rsid w:val="008B1ECE"/>
    <w:rsid w:val="008C4472"/>
    <w:rsid w:val="008D16FD"/>
    <w:rsid w:val="008E1039"/>
    <w:rsid w:val="008E7AFE"/>
    <w:rsid w:val="00921BE2"/>
    <w:rsid w:val="009253D6"/>
    <w:rsid w:val="00936D07"/>
    <w:rsid w:val="00937D0C"/>
    <w:rsid w:val="00956C62"/>
    <w:rsid w:val="0096173C"/>
    <w:rsid w:val="00970F0A"/>
    <w:rsid w:val="009716E9"/>
    <w:rsid w:val="0097198C"/>
    <w:rsid w:val="009753BD"/>
    <w:rsid w:val="009A18BB"/>
    <w:rsid w:val="009B07CA"/>
    <w:rsid w:val="009B3B8A"/>
    <w:rsid w:val="009C4F43"/>
    <w:rsid w:val="009D0E5E"/>
    <w:rsid w:val="009D13F5"/>
    <w:rsid w:val="009D1B05"/>
    <w:rsid w:val="009E2F0C"/>
    <w:rsid w:val="009F1413"/>
    <w:rsid w:val="00A20EEC"/>
    <w:rsid w:val="00A30DA9"/>
    <w:rsid w:val="00A33F91"/>
    <w:rsid w:val="00A405FB"/>
    <w:rsid w:val="00A41A96"/>
    <w:rsid w:val="00A56105"/>
    <w:rsid w:val="00A708BC"/>
    <w:rsid w:val="00A825F9"/>
    <w:rsid w:val="00A864AB"/>
    <w:rsid w:val="00AC6F3C"/>
    <w:rsid w:val="00AE40BD"/>
    <w:rsid w:val="00AF4E72"/>
    <w:rsid w:val="00AF76A0"/>
    <w:rsid w:val="00B0714D"/>
    <w:rsid w:val="00B20C9C"/>
    <w:rsid w:val="00B237DD"/>
    <w:rsid w:val="00B3241A"/>
    <w:rsid w:val="00B77975"/>
    <w:rsid w:val="00B8195D"/>
    <w:rsid w:val="00B84AFE"/>
    <w:rsid w:val="00BA4846"/>
    <w:rsid w:val="00BA7514"/>
    <w:rsid w:val="00BB2D99"/>
    <w:rsid w:val="00BC06A0"/>
    <w:rsid w:val="00BC6241"/>
    <w:rsid w:val="00BD23C2"/>
    <w:rsid w:val="00BE3004"/>
    <w:rsid w:val="00BE4C3C"/>
    <w:rsid w:val="00BF0810"/>
    <w:rsid w:val="00C02D26"/>
    <w:rsid w:val="00C10DF5"/>
    <w:rsid w:val="00C43078"/>
    <w:rsid w:val="00C456A8"/>
    <w:rsid w:val="00C5009D"/>
    <w:rsid w:val="00C52E46"/>
    <w:rsid w:val="00C639CC"/>
    <w:rsid w:val="00C718C6"/>
    <w:rsid w:val="00C742A5"/>
    <w:rsid w:val="00C82763"/>
    <w:rsid w:val="00CC48CE"/>
    <w:rsid w:val="00CC6AED"/>
    <w:rsid w:val="00CE2564"/>
    <w:rsid w:val="00CE3494"/>
    <w:rsid w:val="00CF2D12"/>
    <w:rsid w:val="00D016FB"/>
    <w:rsid w:val="00D07095"/>
    <w:rsid w:val="00D21E4E"/>
    <w:rsid w:val="00D22389"/>
    <w:rsid w:val="00D22EED"/>
    <w:rsid w:val="00D35BBC"/>
    <w:rsid w:val="00D815ED"/>
    <w:rsid w:val="00D90F78"/>
    <w:rsid w:val="00D96E14"/>
    <w:rsid w:val="00DB1C6C"/>
    <w:rsid w:val="00DC3E15"/>
    <w:rsid w:val="00DC4FDC"/>
    <w:rsid w:val="00DD4FD6"/>
    <w:rsid w:val="00DE35C4"/>
    <w:rsid w:val="00DF7F23"/>
    <w:rsid w:val="00E10876"/>
    <w:rsid w:val="00E26E5F"/>
    <w:rsid w:val="00E33BA1"/>
    <w:rsid w:val="00E34FC3"/>
    <w:rsid w:val="00E377D2"/>
    <w:rsid w:val="00E57670"/>
    <w:rsid w:val="00E63696"/>
    <w:rsid w:val="00E716B4"/>
    <w:rsid w:val="00E72114"/>
    <w:rsid w:val="00E800B1"/>
    <w:rsid w:val="00EB1578"/>
    <w:rsid w:val="00EB34C6"/>
    <w:rsid w:val="00ED69EA"/>
    <w:rsid w:val="00EE47CA"/>
    <w:rsid w:val="00EE492C"/>
    <w:rsid w:val="00EF2DAF"/>
    <w:rsid w:val="00EF6D98"/>
    <w:rsid w:val="00F32F33"/>
    <w:rsid w:val="00F37195"/>
    <w:rsid w:val="00F45C4B"/>
    <w:rsid w:val="00FA0BBB"/>
    <w:rsid w:val="00FB43B4"/>
    <w:rsid w:val="00FB6AED"/>
    <w:rsid w:val="00FD79A4"/>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A65"/>
  <w15:chartTrackingRefBased/>
  <w15:docId w15:val="{BD0D0D37-90DE-427A-8D36-59AA8D3D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0"/>
    <w:rPr>
      <w:rFonts w:ascii="Arial" w:hAnsi="Arial"/>
      <w:sz w:val="24"/>
      <w:lang w:val="en-CA"/>
    </w:rPr>
  </w:style>
  <w:style w:type="paragraph" w:styleId="Heading1">
    <w:name w:val="heading 1"/>
    <w:basedOn w:val="Normal"/>
    <w:next w:val="Normal"/>
    <w:link w:val="Heading1Char"/>
    <w:uiPriority w:val="9"/>
    <w:qFormat/>
    <w:rsid w:val="00BF08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B8B"/>
    <w:pPr>
      <w:keepNext/>
      <w:keepLines/>
      <w:spacing w:before="40" w:after="0"/>
      <w:ind w:left="7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90F78"/>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0810"/>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10"/>
    <w:rPr>
      <w:rFonts w:asciiTheme="majorHAnsi" w:eastAsiaTheme="majorEastAsia" w:hAnsiTheme="majorHAnsi" w:cstheme="majorBidi"/>
      <w:spacing w:val="-10"/>
      <w:kern w:val="28"/>
      <w:sz w:val="56"/>
      <w:szCs w:val="56"/>
      <w:lang w:val="en-CA"/>
    </w:rPr>
  </w:style>
  <w:style w:type="character" w:customStyle="1" w:styleId="Heading1Char">
    <w:name w:val="Heading 1 Char"/>
    <w:basedOn w:val="DefaultParagraphFont"/>
    <w:link w:val="Heading1"/>
    <w:uiPriority w:val="9"/>
    <w:rsid w:val="00BF0810"/>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105B8B"/>
    <w:rPr>
      <w:rFonts w:asciiTheme="majorHAnsi" w:eastAsiaTheme="majorEastAsia" w:hAnsiTheme="majorHAnsi" w:cstheme="majorBidi"/>
      <w:color w:val="2F5496" w:themeColor="accent1" w:themeShade="BF"/>
      <w:sz w:val="28"/>
      <w:szCs w:val="26"/>
      <w:lang w:val="en-CA"/>
    </w:rPr>
  </w:style>
  <w:style w:type="paragraph" w:styleId="ListParagraph">
    <w:name w:val="List Paragraph"/>
    <w:basedOn w:val="Normal"/>
    <w:uiPriority w:val="34"/>
    <w:qFormat/>
    <w:rsid w:val="00BF0810"/>
    <w:pPr>
      <w:ind w:left="720"/>
      <w:contextualSpacing/>
    </w:pPr>
  </w:style>
  <w:style w:type="character" w:styleId="Hyperlink">
    <w:name w:val="Hyperlink"/>
    <w:basedOn w:val="DefaultParagraphFont"/>
    <w:uiPriority w:val="99"/>
    <w:unhideWhenUsed/>
    <w:rsid w:val="00BF0810"/>
    <w:rPr>
      <w:color w:val="0563C1" w:themeColor="hyperlink"/>
      <w:u w:val="single"/>
    </w:rPr>
  </w:style>
  <w:style w:type="character" w:styleId="UnresolvedMention">
    <w:name w:val="Unresolved Mention"/>
    <w:basedOn w:val="DefaultParagraphFont"/>
    <w:uiPriority w:val="99"/>
    <w:semiHidden/>
    <w:unhideWhenUsed/>
    <w:rsid w:val="00BF0810"/>
    <w:rPr>
      <w:color w:val="605E5C"/>
      <w:shd w:val="clear" w:color="auto" w:fill="E1DFDD"/>
    </w:rPr>
  </w:style>
  <w:style w:type="character" w:customStyle="1" w:styleId="Heading3Char">
    <w:name w:val="Heading 3 Char"/>
    <w:basedOn w:val="DefaultParagraphFont"/>
    <w:link w:val="Heading3"/>
    <w:uiPriority w:val="9"/>
    <w:rsid w:val="00D90F78"/>
    <w:rPr>
      <w:rFonts w:asciiTheme="majorHAnsi" w:eastAsiaTheme="majorEastAsia" w:hAnsiTheme="majorHAnsi" w:cstheme="majorBidi"/>
      <w:color w:val="1F3763" w:themeColor="accent1" w:themeShade="7F"/>
      <w:sz w:val="28"/>
      <w:szCs w:val="24"/>
      <w:lang w:val="en-CA"/>
    </w:rPr>
  </w:style>
  <w:style w:type="table" w:styleId="TableGrid">
    <w:name w:val="Table Grid"/>
    <w:basedOn w:val="TableNormal"/>
    <w:uiPriority w:val="39"/>
    <w:rsid w:val="00FB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4F43"/>
    <w:rPr>
      <w:color w:val="954F72" w:themeColor="followedHyperlink"/>
      <w:u w:val="single"/>
    </w:rPr>
  </w:style>
  <w:style w:type="paragraph" w:customStyle="1" w:styleId="BodyA">
    <w:name w:val="Body A"/>
    <w:rsid w:val="0033380D"/>
    <w:pPr>
      <w:pBdr>
        <w:top w:val="nil"/>
        <w:left w:val="nil"/>
        <w:bottom w:val="nil"/>
        <w:right w:val="nil"/>
        <w:between w:val="nil"/>
        <w:bar w:val="nil"/>
      </w:pBdr>
    </w:pPr>
    <w:rPr>
      <w:rFonts w:ascii="Arial" w:eastAsia="Arial Unicode MS" w:hAnsi="Arial" w:cs="Arial Unicode MS"/>
      <w:color w:val="000000"/>
      <w:sz w:val="24"/>
      <w:szCs w:val="24"/>
      <w:u w:color="000000"/>
      <w:bdr w:val="nil"/>
      <w:lang w:val="en-CA"/>
      <w14:textOutline w14:w="12700" w14:cap="flat" w14:cmpd="sng" w14:algn="ctr">
        <w14:noFill/>
        <w14:prstDash w14:val="solid"/>
        <w14:miter w14:lim="400000"/>
      </w14:textOutline>
      <w14:ligatures w14:val="none"/>
    </w:rPr>
  </w:style>
  <w:style w:type="character" w:customStyle="1" w:styleId="None">
    <w:name w:val="None"/>
    <w:rsid w:val="0033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5820">
      <w:bodyDiv w:val="1"/>
      <w:marLeft w:val="0"/>
      <w:marRight w:val="0"/>
      <w:marTop w:val="0"/>
      <w:marBottom w:val="0"/>
      <w:divBdr>
        <w:top w:val="none" w:sz="0" w:space="0" w:color="auto"/>
        <w:left w:val="none" w:sz="0" w:space="0" w:color="auto"/>
        <w:bottom w:val="none" w:sz="0" w:space="0" w:color="auto"/>
        <w:right w:val="none" w:sz="0" w:space="0" w:color="auto"/>
      </w:divBdr>
    </w:div>
    <w:div w:id="792945859">
      <w:bodyDiv w:val="1"/>
      <w:marLeft w:val="0"/>
      <w:marRight w:val="0"/>
      <w:marTop w:val="0"/>
      <w:marBottom w:val="0"/>
      <w:divBdr>
        <w:top w:val="none" w:sz="0" w:space="0" w:color="auto"/>
        <w:left w:val="none" w:sz="0" w:space="0" w:color="auto"/>
        <w:bottom w:val="none" w:sz="0" w:space="0" w:color="auto"/>
        <w:right w:val="none" w:sz="0" w:space="0" w:color="auto"/>
      </w:divBdr>
    </w:div>
    <w:div w:id="9110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20drop.shtml" TargetMode="External"/><Relationship Id="rId13" Type="http://schemas.openxmlformats.org/officeDocument/2006/relationships/hyperlink" Target="https://news.uoguelph.ca/return-to-campuses/how-u-of-g-is-preparing-for-your-%20safe-return/" TargetMode="External"/><Relationship Id="rId3" Type="http://schemas.openxmlformats.org/officeDocument/2006/relationships/settings" Target="settings.xml"/><Relationship Id="rId7" Type="http://schemas.openxmlformats.org/officeDocument/2006/relationships/hyperlink" Target="https://www.uoguelph.ca/registrar/calendars/graduate/current/genreg/index.shtml" TargetMode="External"/><Relationship Id="rId12"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oguelph.ca/registrar/calendars/undergraduate/current/c08/c08-ac.shtml" TargetMode="External"/><Relationship Id="rId11" Type="http://schemas.openxmlformats.org/officeDocument/2006/relationships/hyperlink" Target="https://www.uoguelph.ca/registrar/calendars/undergraduate/current/c08/c08-%20amisconduct.shtml"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graduate/current/genreg/genreg-reg-%20regchg.shtml" TargetMode="External"/><Relationship Id="rId14"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8</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Joy</dc:creator>
  <cp:keywords/>
  <dc:description/>
  <cp:lastModifiedBy>Vanessa Joy</cp:lastModifiedBy>
  <cp:revision>217</cp:revision>
  <dcterms:created xsi:type="dcterms:W3CDTF">2023-07-13T18:07:00Z</dcterms:created>
  <dcterms:modified xsi:type="dcterms:W3CDTF">2023-09-05T05:25:00Z</dcterms:modified>
</cp:coreProperties>
</file>