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D730" w14:textId="77E2ACAE" w:rsidR="000919D6" w:rsidRDefault="000919D6" w:rsidP="000919D6">
      <w:pPr>
        <w:widowControl w:val="0"/>
        <w:tabs>
          <w:tab w:val="center" w:pos="5256"/>
        </w:tabs>
        <w:jc w:val="center"/>
        <w:rPr>
          <w:b/>
          <w:lang w:val="en-GB"/>
        </w:rPr>
      </w:pPr>
      <w:r>
        <w:rPr>
          <w:b/>
          <w:bCs/>
          <w:lang w:val="en-GB"/>
        </w:rPr>
        <w:t>U</w:t>
      </w:r>
      <w:r>
        <w:rPr>
          <w:b/>
          <w:lang w:val="en-GB"/>
        </w:rPr>
        <w:t>NIVERSITY OF GUELPH</w:t>
      </w:r>
    </w:p>
    <w:p w14:paraId="0DD91ABE" w14:textId="35002DC1" w:rsidR="000919D6" w:rsidRDefault="000919D6" w:rsidP="000919D6">
      <w:pPr>
        <w:widowControl w:val="0"/>
        <w:tabs>
          <w:tab w:val="center" w:pos="5256"/>
        </w:tabs>
        <w:jc w:val="center"/>
        <w:rPr>
          <w:b/>
          <w:lang w:val="en-GB"/>
        </w:rPr>
      </w:pPr>
      <w:r>
        <w:rPr>
          <w:b/>
          <w:lang w:val="en-GB"/>
        </w:rPr>
        <w:t>SCHOOL OF LANGUAGES AND LITERATURES</w:t>
      </w:r>
    </w:p>
    <w:p w14:paraId="5CE39761" w14:textId="77777777" w:rsidR="000919D6" w:rsidRDefault="000919D6" w:rsidP="000919D6">
      <w:pPr>
        <w:widowControl w:val="0"/>
        <w:tabs>
          <w:tab w:val="center" w:pos="5256"/>
        </w:tabs>
        <w:jc w:val="center"/>
        <w:rPr>
          <w:b/>
          <w:lang w:val="en-GB"/>
        </w:rPr>
      </w:pPr>
      <w:r>
        <w:rPr>
          <w:b/>
          <w:lang w:val="en-GB"/>
        </w:rPr>
        <w:t>SPANISH AND HISPANIC STUDIES</w:t>
      </w:r>
    </w:p>
    <w:p w14:paraId="22335276" w14:textId="72944AAF" w:rsidR="000919D6" w:rsidRDefault="000919D6" w:rsidP="000919D6">
      <w:pPr>
        <w:widowControl w:val="0"/>
        <w:tabs>
          <w:tab w:val="center" w:pos="5256"/>
        </w:tabs>
        <w:jc w:val="center"/>
        <w:rPr>
          <w:b/>
          <w:lang w:val="en-GB"/>
        </w:rPr>
      </w:pPr>
      <w:r>
        <w:rPr>
          <w:b/>
          <w:lang w:val="en-GB"/>
        </w:rPr>
        <w:t>WINTER 202</w:t>
      </w:r>
      <w:r w:rsidR="00065A0C">
        <w:rPr>
          <w:b/>
          <w:lang w:val="en-GB"/>
        </w:rPr>
        <w:t>2</w:t>
      </w:r>
    </w:p>
    <w:p w14:paraId="25EF33C3" w14:textId="77777777" w:rsidR="000919D6" w:rsidRDefault="000919D6" w:rsidP="000919D6">
      <w:pPr>
        <w:widowControl w:val="0"/>
        <w:jc w:val="center"/>
        <w:rPr>
          <w:b/>
          <w:lang w:val="en-GB"/>
        </w:rPr>
      </w:pPr>
    </w:p>
    <w:p w14:paraId="64A190D6" w14:textId="77777777" w:rsidR="000919D6" w:rsidRDefault="000919D6" w:rsidP="000919D6">
      <w:pPr>
        <w:widowControl w:val="0"/>
        <w:jc w:val="center"/>
        <w:rPr>
          <w:b/>
          <w:lang w:val="en-GB"/>
        </w:rPr>
      </w:pPr>
    </w:p>
    <w:p w14:paraId="253E4925" w14:textId="77777777" w:rsidR="000919D6" w:rsidRDefault="000919D6" w:rsidP="000919D6">
      <w:pPr>
        <w:widowControl w:val="0"/>
        <w:ind w:left="7920" w:hanging="7920"/>
        <w:jc w:val="center"/>
        <w:rPr>
          <w:b/>
          <w:lang w:val="en-GB"/>
        </w:rPr>
      </w:pPr>
      <w:r>
        <w:rPr>
          <w:b/>
          <w:lang w:val="en-GB"/>
        </w:rPr>
        <w:t>SPAN*3080 Spanish American Culture</w:t>
      </w:r>
    </w:p>
    <w:p w14:paraId="6188DD64" w14:textId="77777777" w:rsidR="000919D6" w:rsidRDefault="000919D6" w:rsidP="000919D6">
      <w:pPr>
        <w:widowControl w:val="0"/>
        <w:ind w:left="7920" w:hanging="7920"/>
        <w:jc w:val="center"/>
        <w:rPr>
          <w:lang w:val="en-GB"/>
        </w:rPr>
      </w:pPr>
      <w:r>
        <w:rPr>
          <w:b/>
          <w:lang w:val="en-GB"/>
        </w:rPr>
        <w:t>Instructor:  S. Henighan</w:t>
      </w:r>
    </w:p>
    <w:p w14:paraId="5AA23412" w14:textId="77777777" w:rsidR="000919D6" w:rsidRDefault="000919D6" w:rsidP="000919D6">
      <w:pPr>
        <w:widowControl w:val="0"/>
        <w:ind w:left="7920" w:hanging="7920"/>
        <w:jc w:val="center"/>
        <w:rPr>
          <w:b/>
          <w:lang w:val="en-GB"/>
        </w:rPr>
      </w:pPr>
      <w:r>
        <w:rPr>
          <w:b/>
          <w:lang w:val="en-GB"/>
        </w:rPr>
        <w:t>Office: MCKN.  274</w:t>
      </w:r>
    </w:p>
    <w:p w14:paraId="1BB48237" w14:textId="77777777" w:rsidR="000919D6" w:rsidRDefault="000919D6" w:rsidP="000919D6">
      <w:pPr>
        <w:widowControl w:val="0"/>
        <w:ind w:left="7920" w:hanging="7920"/>
        <w:jc w:val="center"/>
        <w:rPr>
          <w:b/>
          <w:lang w:val="en-GB"/>
        </w:rPr>
      </w:pPr>
      <w:r>
        <w:rPr>
          <w:b/>
          <w:lang w:val="en-GB"/>
        </w:rPr>
        <w:t>Extension:  54489/53883</w:t>
      </w:r>
    </w:p>
    <w:p w14:paraId="76F42C21" w14:textId="77777777" w:rsidR="000919D6" w:rsidRDefault="000919D6" w:rsidP="000919D6">
      <w:pPr>
        <w:widowControl w:val="0"/>
        <w:rPr>
          <w:lang w:val="en-GB"/>
        </w:rPr>
      </w:pPr>
    </w:p>
    <w:p w14:paraId="104DD804" w14:textId="63444816" w:rsidR="000919D6" w:rsidRDefault="000919D6" w:rsidP="000919D6">
      <w:pPr>
        <w:widowControl w:val="0"/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14:paraId="1564C5D5" w14:textId="77777777" w:rsidR="000919D6" w:rsidRDefault="000919D6" w:rsidP="000919D6">
      <w:pPr>
        <w:widowControl w:val="0"/>
        <w:rPr>
          <w:lang w:val="en-GB"/>
        </w:rPr>
      </w:pPr>
    </w:p>
    <w:p w14:paraId="56062E94" w14:textId="77777777" w:rsidR="000919D6" w:rsidRDefault="000919D6" w:rsidP="000919D6">
      <w:pPr>
        <w:widowControl w:val="0"/>
        <w:rPr>
          <w:lang w:val="en-GB"/>
        </w:rPr>
      </w:pPr>
    </w:p>
    <w:p w14:paraId="4635D86E" w14:textId="77777777" w:rsidR="000919D6" w:rsidRDefault="000919D6" w:rsidP="000919D6">
      <w:pPr>
        <w:widowControl w:val="0"/>
        <w:tabs>
          <w:tab w:val="center" w:pos="5256"/>
        </w:tabs>
        <w:rPr>
          <w:b/>
          <w:u w:val="single"/>
          <w:lang w:val="en-GB"/>
        </w:rPr>
      </w:pPr>
      <w:r>
        <w:rPr>
          <w:lang w:val="en-GB"/>
        </w:rPr>
        <w:tab/>
      </w:r>
      <w:r>
        <w:rPr>
          <w:b/>
          <w:sz w:val="29"/>
          <w:u w:val="single"/>
          <w:lang w:val="en-GB"/>
        </w:rPr>
        <w:t>COURSE OUTLINE</w:t>
      </w:r>
    </w:p>
    <w:p w14:paraId="1ABCC6AF" w14:textId="77777777" w:rsidR="000919D6" w:rsidRDefault="000919D6" w:rsidP="000919D6">
      <w:pPr>
        <w:widowControl w:val="0"/>
        <w:rPr>
          <w:b/>
          <w:u w:val="single"/>
          <w:lang w:val="en-GB"/>
        </w:rPr>
      </w:pPr>
    </w:p>
    <w:p w14:paraId="571EEF6E" w14:textId="77777777" w:rsidR="000919D6" w:rsidRDefault="000919D6" w:rsidP="000919D6">
      <w:pPr>
        <w:widowControl w:val="0"/>
        <w:rPr>
          <w:b/>
          <w:u w:val="single"/>
          <w:lang w:val="en-GB"/>
        </w:rPr>
      </w:pPr>
      <w:r>
        <w:rPr>
          <w:b/>
          <w:lang w:val="en-GB"/>
        </w:rPr>
        <w:tab/>
      </w:r>
    </w:p>
    <w:p w14:paraId="58D43037" w14:textId="22F2544A" w:rsidR="000919D6" w:rsidRDefault="000919D6" w:rsidP="000919D6">
      <w:pPr>
        <w:widowControl w:val="0"/>
        <w:ind w:left="2880" w:hanging="2880"/>
        <w:rPr>
          <w:lang w:val="en-GB"/>
        </w:rPr>
      </w:pPr>
      <w:r>
        <w:rPr>
          <w:b/>
          <w:lang w:val="en-GB"/>
        </w:rPr>
        <w:t>Course Description:</w:t>
      </w:r>
      <w:r>
        <w:rPr>
          <w:b/>
          <w:lang w:val="en-GB"/>
        </w:rPr>
        <w:tab/>
      </w:r>
      <w:r>
        <w:rPr>
          <w:lang w:val="en-GB"/>
        </w:rPr>
        <w:t>This course provides an introduction to the cultural and historical contexts of Spanish American civilization from</w:t>
      </w:r>
      <w:r w:rsidR="002F4E9D">
        <w:rPr>
          <w:lang w:val="en-GB"/>
        </w:rPr>
        <w:t xml:space="preserve"> I</w:t>
      </w:r>
      <w:r>
        <w:rPr>
          <w:lang w:val="en-GB"/>
        </w:rPr>
        <w:t>ndigenous culture of the pre-Conquest era to the present. Readings and classroom discussion are in Spanish.</w:t>
      </w:r>
    </w:p>
    <w:p w14:paraId="5F4AA557" w14:textId="77777777" w:rsidR="000919D6" w:rsidRDefault="000919D6" w:rsidP="000919D6">
      <w:pPr>
        <w:widowControl w:val="0"/>
        <w:rPr>
          <w:lang w:val="en-GB"/>
        </w:rPr>
      </w:pPr>
    </w:p>
    <w:p w14:paraId="56B84F63" w14:textId="77777777" w:rsidR="000919D6" w:rsidRDefault="000919D6" w:rsidP="000919D6">
      <w:pPr>
        <w:widowControl w:val="0"/>
        <w:ind w:left="2880" w:hanging="2880"/>
        <w:rPr>
          <w:lang w:val="en-GB"/>
        </w:rPr>
      </w:pPr>
      <w:r>
        <w:rPr>
          <w:b/>
          <w:lang w:val="en-GB"/>
        </w:rPr>
        <w:t>Required Text:</w:t>
      </w:r>
      <w:r>
        <w:rPr>
          <w:lang w:val="en-GB"/>
        </w:rPr>
        <w:tab/>
        <w:t xml:space="preserve">**SPAN*3080 </w:t>
      </w:r>
      <w:r w:rsidRPr="000919D6">
        <w:rPr>
          <w:i/>
          <w:iCs/>
          <w:lang w:val="en-GB"/>
        </w:rPr>
        <w:t>Winter 2022 Coursepack</w:t>
      </w:r>
      <w:r>
        <w:rPr>
          <w:lang w:val="en-GB"/>
        </w:rPr>
        <w:t xml:space="preserve"> (Available from Co-op Bookstore)    </w:t>
      </w:r>
    </w:p>
    <w:p w14:paraId="4DB5E202" w14:textId="0483FE1D" w:rsidR="000919D6" w:rsidRDefault="000919D6" w:rsidP="000919D6">
      <w:pPr>
        <w:widowControl w:val="0"/>
        <w:ind w:left="2880" w:hanging="2880"/>
      </w:pPr>
      <w:r>
        <w:rPr>
          <w:lang w:val="en-GB"/>
        </w:rPr>
        <w:t xml:space="preserve">            </w:t>
      </w:r>
      <w:r>
        <w:t xml:space="preserve">                                      </w:t>
      </w:r>
    </w:p>
    <w:p w14:paraId="4A476297" w14:textId="4795E7DC" w:rsidR="000919D6" w:rsidRPr="000919D6" w:rsidRDefault="000919D6" w:rsidP="000919D6">
      <w:pPr>
        <w:widowControl w:val="0"/>
        <w:ind w:left="2880" w:hanging="2880"/>
      </w:pPr>
      <w:r>
        <w:rPr>
          <w:b/>
          <w:lang w:val="en-GB"/>
        </w:rPr>
        <w:t xml:space="preserve">Recommended Text:            </w:t>
      </w:r>
      <w:r w:rsidRPr="000919D6">
        <w:t>**Arturo A. Fox.</w:t>
      </w:r>
      <w:r w:rsidRPr="000919D6">
        <w:rPr>
          <w:i/>
        </w:rPr>
        <w:t xml:space="preserve"> </w:t>
      </w:r>
      <w:r w:rsidRPr="00561FB1">
        <w:rPr>
          <w:i/>
        </w:rPr>
        <w:t xml:space="preserve">Latinoamérica. </w:t>
      </w:r>
      <w:r w:rsidRPr="000919D6">
        <w:rPr>
          <w:i/>
        </w:rPr>
        <w:t>Presente y pasad</w:t>
      </w:r>
      <w:r w:rsidRPr="000919D6">
        <w:t xml:space="preserve">o (Prentice Hall, Fourth </w:t>
      </w:r>
      <w:r>
        <w:rPr>
          <w:lang w:val="en-GB"/>
        </w:rPr>
        <w:t>Edition, 2011)</w:t>
      </w:r>
      <w:r w:rsidR="00065A0C">
        <w:rPr>
          <w:lang w:val="en-GB"/>
        </w:rPr>
        <w:t xml:space="preserve">. Also on reserve in the library. </w:t>
      </w:r>
    </w:p>
    <w:p w14:paraId="2F9E2687" w14:textId="77777777" w:rsidR="000919D6" w:rsidRDefault="000919D6" w:rsidP="000919D6">
      <w:pPr>
        <w:widowControl w:val="0"/>
        <w:rPr>
          <w:lang w:val="en-GB"/>
        </w:rPr>
      </w:pPr>
    </w:p>
    <w:p w14:paraId="6138E38E" w14:textId="036E1FBC" w:rsidR="000919D6" w:rsidRDefault="000919D6" w:rsidP="000919D6">
      <w:pPr>
        <w:widowControl w:val="0"/>
        <w:ind w:left="2880" w:hanging="2880"/>
        <w:rPr>
          <w:b/>
          <w:lang w:val="en-GB"/>
        </w:rPr>
      </w:pPr>
      <w:r>
        <w:rPr>
          <w:b/>
          <w:lang w:val="en-GB"/>
        </w:rPr>
        <w:t xml:space="preserve">Method of Teaching: </w:t>
      </w:r>
      <w:r>
        <w:rPr>
          <w:lang w:val="en-GB"/>
        </w:rPr>
        <w:tab/>
        <w:t xml:space="preserve">Lectures and discussion. No online posting of notes. Attendance is mandatory. </w:t>
      </w:r>
    </w:p>
    <w:p w14:paraId="5E7EA89C" w14:textId="77777777" w:rsidR="000919D6" w:rsidRDefault="000919D6" w:rsidP="000919D6">
      <w:pPr>
        <w:widowControl w:val="0"/>
        <w:rPr>
          <w:b/>
          <w:lang w:val="en-GB"/>
        </w:rPr>
      </w:pPr>
    </w:p>
    <w:p w14:paraId="3C174356" w14:textId="77777777" w:rsidR="000919D6" w:rsidRDefault="000919D6" w:rsidP="000919D6">
      <w:pPr>
        <w:widowControl w:val="0"/>
        <w:rPr>
          <w:b/>
          <w:lang w:val="en-GB"/>
        </w:rPr>
      </w:pPr>
    </w:p>
    <w:p w14:paraId="637F0BD6" w14:textId="77777777" w:rsidR="000919D6" w:rsidRDefault="000919D6" w:rsidP="000919D6">
      <w:pPr>
        <w:widowControl w:val="0"/>
        <w:rPr>
          <w:b/>
          <w:lang w:val="en-GB"/>
        </w:rPr>
      </w:pPr>
      <w:r>
        <w:rPr>
          <w:b/>
          <w:u w:val="single"/>
          <w:lang w:val="en-GB"/>
        </w:rPr>
        <w:t>Method of Evaluation</w:t>
      </w:r>
    </w:p>
    <w:p w14:paraId="007CDD3E" w14:textId="3A7A1A28" w:rsidR="00065A0C" w:rsidRDefault="00065A0C" w:rsidP="000919D6">
      <w:pPr>
        <w:widowControl w:val="0"/>
        <w:rPr>
          <w:bCs/>
          <w:lang w:val="en-GB"/>
        </w:rPr>
      </w:pPr>
      <w:r>
        <w:rPr>
          <w:bCs/>
          <w:lang w:val="en-GB"/>
        </w:rPr>
        <w:t xml:space="preserve">Quality of participation (“Did I do the reading </w:t>
      </w:r>
      <w:r>
        <w:rPr>
          <w:bCs/>
          <w:u w:val="single"/>
          <w:lang w:val="en-GB"/>
        </w:rPr>
        <w:t>before</w:t>
      </w:r>
      <w:r>
        <w:rPr>
          <w:bCs/>
          <w:lang w:val="en-GB"/>
        </w:rPr>
        <w:t xml:space="preserve"> class? Was I ready to discuss it?”)…</w:t>
      </w:r>
      <w:r w:rsidR="0051209A">
        <w:rPr>
          <w:bCs/>
          <w:lang w:val="en-GB"/>
        </w:rPr>
        <w:t>..</w:t>
      </w:r>
      <w:r>
        <w:rPr>
          <w:bCs/>
          <w:lang w:val="en-GB"/>
        </w:rPr>
        <w:t>12%</w:t>
      </w:r>
    </w:p>
    <w:p w14:paraId="52779003" w14:textId="75B1ADA5" w:rsidR="00065A0C" w:rsidRPr="00C73F2D" w:rsidRDefault="00065A0C" w:rsidP="000919D6">
      <w:pPr>
        <w:widowControl w:val="0"/>
        <w:rPr>
          <w:bCs/>
          <w:lang w:val="pt-PT"/>
        </w:rPr>
      </w:pPr>
      <w:r w:rsidRPr="00C73F2D">
        <w:rPr>
          <w:bCs/>
          <w:lang w:val="pt-PT"/>
        </w:rPr>
        <w:t>Midterm….………………………………………………………………………………</w:t>
      </w:r>
      <w:r w:rsidR="0051209A">
        <w:rPr>
          <w:bCs/>
          <w:lang w:val="pt-PT"/>
        </w:rPr>
        <w:t>..</w:t>
      </w:r>
      <w:r w:rsidRPr="00C73F2D">
        <w:rPr>
          <w:bCs/>
          <w:lang w:val="pt-PT"/>
        </w:rPr>
        <w:t>…..25%</w:t>
      </w:r>
    </w:p>
    <w:p w14:paraId="4BD60BC5" w14:textId="420F38BD" w:rsidR="00065A0C" w:rsidRPr="00C73F2D" w:rsidRDefault="00065A0C" w:rsidP="000919D6">
      <w:pPr>
        <w:widowControl w:val="0"/>
        <w:rPr>
          <w:bCs/>
          <w:lang w:val="pt-PT"/>
        </w:rPr>
      </w:pPr>
      <w:r w:rsidRPr="00C73F2D">
        <w:rPr>
          <w:bCs/>
          <w:lang w:val="pt-PT"/>
        </w:rPr>
        <w:t>Quizzes (2 x 5%)……………………………………………………………………………</w:t>
      </w:r>
      <w:r w:rsidR="0051209A">
        <w:rPr>
          <w:bCs/>
          <w:lang w:val="pt-PT"/>
        </w:rPr>
        <w:t>.</w:t>
      </w:r>
      <w:r w:rsidRPr="00C73F2D">
        <w:rPr>
          <w:bCs/>
          <w:lang w:val="pt-PT"/>
        </w:rPr>
        <w:t>..10%</w:t>
      </w:r>
    </w:p>
    <w:p w14:paraId="36BB52D7" w14:textId="44EC8DF8" w:rsidR="00065A0C" w:rsidRPr="00C73F2D" w:rsidRDefault="00065A0C" w:rsidP="000919D6">
      <w:pPr>
        <w:widowControl w:val="0"/>
        <w:rPr>
          <w:bCs/>
          <w:lang w:val="pt-PT"/>
        </w:rPr>
      </w:pPr>
      <w:r w:rsidRPr="00C73F2D">
        <w:rPr>
          <w:bCs/>
          <w:lang w:val="pt-PT"/>
        </w:rPr>
        <w:t>Compositons</w:t>
      </w:r>
      <w:r w:rsidR="00C73F2D">
        <w:rPr>
          <w:bCs/>
          <w:lang w:val="pt-PT"/>
        </w:rPr>
        <w:t>.</w:t>
      </w:r>
      <w:r w:rsidRPr="00C73F2D">
        <w:rPr>
          <w:bCs/>
          <w:lang w:val="pt-PT"/>
        </w:rPr>
        <w:t xml:space="preserve"> </w:t>
      </w:r>
      <w:r w:rsidR="0051209A">
        <w:rPr>
          <w:bCs/>
          <w:lang w:val="pt-PT"/>
        </w:rPr>
        <w:t xml:space="preserve"> (12% + 8%)........................................................................................................20%</w:t>
      </w:r>
    </w:p>
    <w:p w14:paraId="277DF8DE" w14:textId="2CFB2422" w:rsidR="00065A0C" w:rsidRPr="00C73F2D" w:rsidRDefault="00C73F2D" w:rsidP="000919D6">
      <w:pPr>
        <w:widowControl w:val="0"/>
        <w:rPr>
          <w:bCs/>
          <w:lang w:val="pt-PT"/>
        </w:rPr>
      </w:pPr>
      <w:r>
        <w:rPr>
          <w:bCs/>
          <w:lang w:val="pt-PT"/>
        </w:rPr>
        <w:t>Final Exam.................................................................................................................................35%</w:t>
      </w:r>
    </w:p>
    <w:p w14:paraId="5BA21E9C" w14:textId="77777777" w:rsidR="00065A0C" w:rsidRPr="00C73F2D" w:rsidRDefault="00065A0C" w:rsidP="000919D6">
      <w:pPr>
        <w:widowControl w:val="0"/>
        <w:rPr>
          <w:b/>
          <w:u w:val="single"/>
          <w:lang w:val="pt-PT"/>
        </w:rPr>
      </w:pPr>
    </w:p>
    <w:p w14:paraId="61530096" w14:textId="26C12B2D" w:rsidR="000919D6" w:rsidRDefault="000919D6" w:rsidP="000919D6">
      <w:pPr>
        <w:widowContro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>Learning Outcomes</w:t>
      </w:r>
    </w:p>
    <w:p w14:paraId="484A6005" w14:textId="77777777" w:rsidR="000919D6" w:rsidRDefault="000919D6" w:rsidP="000919D6">
      <w:pPr>
        <w:widowControl w:val="0"/>
        <w:rPr>
          <w:lang w:val="en-GB"/>
        </w:rPr>
      </w:pPr>
      <w:r>
        <w:rPr>
          <w:lang w:val="en-GB"/>
        </w:rPr>
        <w:t>Upon successful completion of this course, the student will be able to:</w:t>
      </w:r>
    </w:p>
    <w:p w14:paraId="68527E60" w14:textId="77777777" w:rsidR="000919D6" w:rsidRDefault="000919D6" w:rsidP="000919D6">
      <w:pPr>
        <w:widowControl w:val="0"/>
        <w:rPr>
          <w:lang w:val="en-GB"/>
        </w:rPr>
      </w:pPr>
    </w:p>
    <w:p w14:paraId="3FC70B8E" w14:textId="77777777" w:rsidR="000919D6" w:rsidRDefault="000919D6" w:rsidP="000919D6">
      <w:pPr>
        <w:widowControl w:val="0"/>
        <w:jc w:val="both"/>
        <w:rPr>
          <w:lang w:val="en-GB"/>
        </w:rPr>
      </w:pPr>
      <w:r>
        <w:rPr>
          <w:lang w:val="en-GB"/>
        </w:rPr>
        <w:t xml:space="preserve">**Demonstrate enhanced </w:t>
      </w:r>
      <w:r>
        <w:rPr>
          <w:b/>
          <w:lang w:val="en-GB"/>
        </w:rPr>
        <w:t>global understanding</w:t>
      </w:r>
      <w:r>
        <w:rPr>
          <w:lang w:val="en-GB"/>
        </w:rPr>
        <w:t xml:space="preserve"> by discussing the </w:t>
      </w:r>
      <w:r>
        <w:rPr>
          <w:u w:val="single"/>
          <w:lang w:val="en-GB"/>
        </w:rPr>
        <w:t xml:space="preserve">cultures </w:t>
      </w:r>
      <w:r>
        <w:rPr>
          <w:lang w:val="en-GB"/>
        </w:rPr>
        <w:t xml:space="preserve">of the Spanish-speaking nations of the Americas in terms of their </w:t>
      </w:r>
      <w:r>
        <w:rPr>
          <w:u w:val="single"/>
          <w:lang w:val="en-GB"/>
        </w:rPr>
        <w:t xml:space="preserve">chronological development </w:t>
      </w:r>
      <w:r>
        <w:rPr>
          <w:lang w:val="en-GB"/>
        </w:rPr>
        <w:t xml:space="preserve">and </w:t>
      </w:r>
      <w:r>
        <w:rPr>
          <w:u w:val="single"/>
          <w:lang w:val="en-GB"/>
        </w:rPr>
        <w:t>regional differences</w:t>
      </w:r>
      <w:r>
        <w:rPr>
          <w:lang w:val="en-GB"/>
        </w:rPr>
        <w:t xml:space="preserve">, including the roles played by </w:t>
      </w:r>
      <w:r>
        <w:rPr>
          <w:u w:val="single"/>
          <w:lang w:val="en-GB"/>
        </w:rPr>
        <w:t xml:space="preserve">Indigenous cultures </w:t>
      </w:r>
      <w:r>
        <w:rPr>
          <w:lang w:val="en-GB"/>
        </w:rPr>
        <w:t>in the past and the present.</w:t>
      </w:r>
    </w:p>
    <w:p w14:paraId="521328E4" w14:textId="77777777" w:rsidR="000919D6" w:rsidRDefault="000919D6" w:rsidP="000919D6">
      <w:pPr>
        <w:widowControl w:val="0"/>
        <w:jc w:val="both"/>
        <w:rPr>
          <w:lang w:val="en-GB"/>
        </w:rPr>
      </w:pPr>
    </w:p>
    <w:p w14:paraId="441498A8" w14:textId="77777777" w:rsidR="000919D6" w:rsidRDefault="000919D6" w:rsidP="000919D6">
      <w:pPr>
        <w:widowControl w:val="0"/>
        <w:jc w:val="both"/>
        <w:rPr>
          <w:lang w:val="en-GB"/>
        </w:rPr>
      </w:pPr>
      <w:r>
        <w:rPr>
          <w:lang w:val="en-GB"/>
        </w:rPr>
        <w:lastRenderedPageBreak/>
        <w:t xml:space="preserve">**Demonstrate heightened </w:t>
      </w:r>
      <w:r>
        <w:rPr>
          <w:b/>
          <w:lang w:val="en-GB"/>
        </w:rPr>
        <w:t>literacy</w:t>
      </w:r>
      <w:r>
        <w:rPr>
          <w:lang w:val="en-GB"/>
        </w:rPr>
        <w:t xml:space="preserve"> and </w:t>
      </w:r>
      <w:r>
        <w:rPr>
          <w:b/>
          <w:lang w:val="en-GB"/>
        </w:rPr>
        <w:t xml:space="preserve">critical and creative thinking </w:t>
      </w:r>
      <w:r>
        <w:rPr>
          <w:lang w:val="en-GB"/>
        </w:rPr>
        <w:t>through the analysis of Spanish-language texts from the late Middle Ages to the present;</w:t>
      </w:r>
    </w:p>
    <w:p w14:paraId="65313919" w14:textId="77777777" w:rsidR="000919D6" w:rsidRDefault="000919D6" w:rsidP="000919D6">
      <w:pPr>
        <w:widowControl w:val="0"/>
        <w:jc w:val="both"/>
        <w:rPr>
          <w:lang w:val="en-GB"/>
        </w:rPr>
      </w:pPr>
    </w:p>
    <w:p w14:paraId="2C686CA5" w14:textId="77777777" w:rsidR="000919D6" w:rsidRDefault="000919D6" w:rsidP="000919D6">
      <w:pPr>
        <w:widowControl w:val="0"/>
        <w:jc w:val="both"/>
        <w:rPr>
          <w:lang w:val="en-GB"/>
        </w:rPr>
      </w:pPr>
      <w:r>
        <w:rPr>
          <w:lang w:val="en-GB"/>
        </w:rPr>
        <w:t>**Demonstrate improved skills in</w:t>
      </w:r>
      <w:r>
        <w:rPr>
          <w:b/>
          <w:lang w:val="en-GB"/>
        </w:rPr>
        <w:t xml:space="preserve"> communicating</w:t>
      </w:r>
      <w:r>
        <w:rPr>
          <w:lang w:val="en-GB"/>
        </w:rPr>
        <w:t xml:space="preserve"> through an improved facility in reading, writing and speaking </w:t>
      </w:r>
      <w:r>
        <w:rPr>
          <w:u w:val="single"/>
          <w:lang w:val="en-GB"/>
        </w:rPr>
        <w:t>Spanish.</w:t>
      </w:r>
    </w:p>
    <w:p w14:paraId="3D1CB362" w14:textId="77777777" w:rsidR="000919D6" w:rsidRDefault="000919D6" w:rsidP="000919D6">
      <w:pPr>
        <w:widowControl w:val="0"/>
        <w:rPr>
          <w:b/>
          <w:u w:val="single"/>
          <w:lang w:val="en-GB"/>
        </w:rPr>
      </w:pPr>
    </w:p>
    <w:p w14:paraId="49EECDA8" w14:textId="77777777" w:rsidR="000919D6" w:rsidRDefault="000919D6" w:rsidP="000919D6">
      <w:pPr>
        <w:widowControl w:val="0"/>
        <w:jc w:val="both"/>
        <w:rPr>
          <w:lang w:val="en-CA"/>
        </w:rPr>
      </w:pPr>
      <w:r>
        <w:rPr>
          <w:b/>
          <w:bCs/>
          <w:u w:val="single"/>
          <w:lang w:val="en-CA"/>
        </w:rPr>
        <w:t>Office hours:</w:t>
      </w:r>
      <w:r>
        <w:rPr>
          <w:b/>
          <w:bCs/>
          <w:lang w:val="en-CA"/>
        </w:rPr>
        <w:t xml:space="preserve">  </w:t>
      </w:r>
      <w:r>
        <w:rPr>
          <w:lang w:val="en-CA"/>
        </w:rPr>
        <w:t>By appointment, any weekday, either as a phone call (preferred) or a Teams meeting.</w:t>
      </w:r>
    </w:p>
    <w:p w14:paraId="69549021" w14:textId="77777777" w:rsidR="000919D6" w:rsidRDefault="000919D6" w:rsidP="000919D6">
      <w:pPr>
        <w:widowControl w:val="0"/>
        <w:rPr>
          <w:b/>
          <w:u w:val="single"/>
          <w:lang w:val="en-CA"/>
        </w:rPr>
      </w:pPr>
    </w:p>
    <w:p w14:paraId="6C2A239E" w14:textId="6AEA6A4E" w:rsidR="000919D6" w:rsidRDefault="000919D6" w:rsidP="000919D6">
      <w:pPr>
        <w:widowControl w:val="0"/>
        <w:jc w:val="both"/>
        <w:rPr>
          <w:lang w:val="en-CA"/>
        </w:rPr>
      </w:pPr>
      <w:r>
        <w:rPr>
          <w:b/>
          <w:bCs/>
          <w:u w:val="single"/>
          <w:lang w:val="en-CA"/>
        </w:rPr>
        <w:t>Late Work,</w:t>
      </w:r>
      <w:r>
        <w:rPr>
          <w:lang w:val="en-CA"/>
        </w:rPr>
        <w:t xml:space="preserve"> unless submitted late as a result of an extension, attracts a penalty of </w:t>
      </w:r>
      <w:r w:rsidR="004B6F0F">
        <w:rPr>
          <w:lang w:val="en-CA"/>
        </w:rPr>
        <w:t>3</w:t>
      </w:r>
      <w:r>
        <w:rPr>
          <w:lang w:val="en-CA"/>
        </w:rPr>
        <w:t xml:space="preserve">%/day up to a maximum of ten days. Work that is more than ten days late, without an extension, receives a 0. </w:t>
      </w:r>
    </w:p>
    <w:p w14:paraId="27A5583D" w14:textId="77777777" w:rsidR="000919D6" w:rsidRDefault="000919D6" w:rsidP="000919D6">
      <w:pPr>
        <w:widowControl w:val="0"/>
        <w:jc w:val="both"/>
        <w:rPr>
          <w:lang w:val="en-CA"/>
        </w:rPr>
      </w:pPr>
    </w:p>
    <w:p w14:paraId="0D36EF1C" w14:textId="77777777" w:rsidR="000919D6" w:rsidRDefault="000919D6" w:rsidP="000919D6">
      <w:pPr>
        <w:widowControl w:val="0"/>
        <w:rPr>
          <w:b/>
          <w:u w:val="single"/>
        </w:rPr>
      </w:pPr>
    </w:p>
    <w:p w14:paraId="0F7FBB93" w14:textId="77777777" w:rsidR="000919D6" w:rsidRDefault="000919D6" w:rsidP="000919D6">
      <w:pPr>
        <w:widowControl w:val="0"/>
        <w:rPr>
          <w:b/>
          <w:u w:val="single"/>
          <w:lang w:val="pt-PT"/>
        </w:rPr>
      </w:pPr>
      <w:r>
        <w:rPr>
          <w:b/>
          <w:u w:val="single"/>
          <w:lang w:val="pt-PT"/>
        </w:rPr>
        <w:t>DETAILED SCHEDULE</w:t>
      </w:r>
    </w:p>
    <w:p w14:paraId="324BA4EF" w14:textId="77777777" w:rsidR="000919D6" w:rsidRDefault="000919D6" w:rsidP="000919D6">
      <w:pPr>
        <w:widowControl w:val="0"/>
        <w:rPr>
          <w:b/>
          <w:u w:val="single"/>
          <w:lang w:val="pt-PT"/>
        </w:rPr>
      </w:pPr>
    </w:p>
    <w:p w14:paraId="655FBEC0" w14:textId="57921628" w:rsidR="000919D6" w:rsidRDefault="000919D6" w:rsidP="000919D6">
      <w:pPr>
        <w:widowControl w:val="0"/>
        <w:rPr>
          <w:b/>
          <w:lang w:val="pt-PT"/>
        </w:rPr>
      </w:pPr>
      <w:r>
        <w:rPr>
          <w:b/>
          <w:lang w:val="pt-PT"/>
        </w:rPr>
        <w:t xml:space="preserve">Favor usar este calendario para informarse de antemano sobre el contenido de cada aula. </w:t>
      </w:r>
    </w:p>
    <w:p w14:paraId="2525A79D" w14:textId="04C75EFE" w:rsidR="000919D6" w:rsidRDefault="002F4E9D" w:rsidP="000919D6">
      <w:pPr>
        <w:widowControl w:val="0"/>
        <w:rPr>
          <w:b/>
          <w:u w:val="single"/>
          <w:lang w:val="pt-PT"/>
        </w:rPr>
      </w:pPr>
      <w:r>
        <w:rPr>
          <w:b/>
          <w:lang w:val="pt-PT"/>
        </w:rPr>
        <w:t>Es</w:t>
      </w:r>
      <w:r w:rsidR="000919D6">
        <w:rPr>
          <w:b/>
          <w:lang w:val="pt-PT"/>
        </w:rPr>
        <w:t xml:space="preserve"> imprescindible hacer </w:t>
      </w:r>
      <w:r w:rsidR="000919D6">
        <w:rPr>
          <w:b/>
          <w:u w:val="single"/>
          <w:lang w:val="pt-PT"/>
        </w:rPr>
        <w:t xml:space="preserve"> las lecturas ANTES  de venir a la clase</w:t>
      </w:r>
      <w:r>
        <w:rPr>
          <w:b/>
          <w:u w:val="single"/>
          <w:lang w:val="pt-PT"/>
        </w:rPr>
        <w:t>.</w:t>
      </w:r>
    </w:p>
    <w:p w14:paraId="309C0009" w14:textId="77777777" w:rsidR="000919D6" w:rsidRDefault="000919D6" w:rsidP="000919D6">
      <w:pPr>
        <w:widowControl w:val="0"/>
        <w:rPr>
          <w:b/>
          <w:u w:val="single"/>
          <w:lang w:val="pt-PT"/>
        </w:rPr>
      </w:pPr>
    </w:p>
    <w:p w14:paraId="6BBA367A" w14:textId="77777777" w:rsidR="000919D6" w:rsidRDefault="000919D6" w:rsidP="000919D6">
      <w:pPr>
        <w:widowControl w:val="0"/>
        <w:rPr>
          <w:b/>
          <w:u w:val="single"/>
          <w:lang w:val="pt-PT"/>
        </w:rPr>
      </w:pPr>
    </w:p>
    <w:p w14:paraId="61C8E506" w14:textId="77777777" w:rsidR="000919D6" w:rsidRDefault="000919D6" w:rsidP="000919D6">
      <w:pPr>
        <w:widowControl w:val="0"/>
        <w:rPr>
          <w:b/>
          <w:u w:val="single"/>
          <w:lang w:val="pt-PT"/>
        </w:rPr>
      </w:pPr>
    </w:p>
    <w:p w14:paraId="7306F703" w14:textId="77777777" w:rsidR="000919D6" w:rsidRDefault="000919D6" w:rsidP="000919D6">
      <w:pPr>
        <w:widowControl w:val="0"/>
        <w:rPr>
          <w:b/>
          <w:lang w:val="pt-PT"/>
        </w:rPr>
      </w:pPr>
      <w:r>
        <w:rPr>
          <w:b/>
          <w:u w:val="single"/>
          <w:lang w:val="pt-PT"/>
        </w:rPr>
        <w:t>I: INTRODUCCIÓN. LA HERENCIA INDÍGENA Y LA CONQUISTA</w:t>
      </w:r>
    </w:p>
    <w:p w14:paraId="6D3F1424" w14:textId="77777777" w:rsidR="000919D6" w:rsidRDefault="000919D6" w:rsidP="000919D6">
      <w:pPr>
        <w:widowControl w:val="0"/>
        <w:rPr>
          <w:b/>
          <w:lang w:val="pt-PT"/>
        </w:rPr>
      </w:pPr>
      <w:r>
        <w:rPr>
          <w:b/>
          <w:lang w:val="pt-PT"/>
        </w:rPr>
        <w:tab/>
      </w:r>
      <w:r>
        <w:rPr>
          <w:b/>
          <w:lang w:val="pt-PT"/>
        </w:rPr>
        <w:tab/>
      </w:r>
      <w:r>
        <w:rPr>
          <w:b/>
          <w:lang w:val="pt-PT"/>
        </w:rPr>
        <w:tab/>
      </w:r>
      <w:r>
        <w:rPr>
          <w:b/>
          <w:lang w:val="pt-PT"/>
        </w:rPr>
        <w:tab/>
      </w:r>
    </w:p>
    <w:p w14:paraId="6C99A8BC" w14:textId="610C8711" w:rsidR="000919D6" w:rsidRDefault="000919D6" w:rsidP="000919D6">
      <w:pPr>
        <w:widowControl w:val="0"/>
        <w:rPr>
          <w:b/>
          <w:u w:val="single"/>
          <w:lang w:val="pt-PT"/>
        </w:rPr>
      </w:pPr>
      <w:r>
        <w:rPr>
          <w:b/>
          <w:u w:val="single"/>
          <w:lang w:val="pt-PT"/>
        </w:rPr>
        <w:t>Week One (10</w:t>
      </w:r>
      <w:r w:rsidR="009C05AD">
        <w:rPr>
          <w:b/>
          <w:u w:val="single"/>
          <w:lang w:val="pt-PT"/>
        </w:rPr>
        <w:t xml:space="preserve"> </w:t>
      </w:r>
      <w:r>
        <w:rPr>
          <w:b/>
          <w:u w:val="single"/>
          <w:lang w:val="pt-PT"/>
        </w:rPr>
        <w:t>de enero)</w:t>
      </w:r>
    </w:p>
    <w:p w14:paraId="2642B8A1" w14:textId="2596EA6E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</w:t>
      </w:r>
      <w:r>
        <w:rPr>
          <w:u w:val="single"/>
          <w:lang w:val="pt-PT"/>
        </w:rPr>
        <w:t>Lecturas</w:t>
      </w:r>
      <w:r>
        <w:rPr>
          <w:lang w:val="pt-PT"/>
        </w:rPr>
        <w:t xml:space="preserve">* Arturo A. Fox, </w:t>
      </w:r>
      <w:r>
        <w:rPr>
          <w:i/>
          <w:lang w:val="pt-PT"/>
        </w:rPr>
        <w:t>Latinoamérica. Presente y pasado</w:t>
      </w:r>
      <w:r>
        <w:rPr>
          <w:lang w:val="pt-PT"/>
        </w:rPr>
        <w:t>, pp. 4-1</w:t>
      </w:r>
      <w:r w:rsidR="00B86651">
        <w:rPr>
          <w:lang w:val="pt-PT"/>
        </w:rPr>
        <w:t>3</w:t>
      </w:r>
      <w:r>
        <w:rPr>
          <w:lang w:val="pt-PT"/>
        </w:rPr>
        <w:t>.</w:t>
      </w:r>
    </w:p>
    <w:p w14:paraId="2DF21BE2" w14:textId="21E4F647" w:rsidR="00B86651" w:rsidRDefault="00B86651" w:rsidP="00B86651">
      <w:pPr>
        <w:widowControl w:val="0"/>
        <w:rPr>
          <w:lang w:val="pt-PT"/>
        </w:rPr>
      </w:pPr>
      <w:r>
        <w:rPr>
          <w:i/>
          <w:lang w:val="pt-PT"/>
        </w:rPr>
        <w:t xml:space="preserve">Popol Vuh </w:t>
      </w:r>
      <w:r>
        <w:rPr>
          <w:lang w:val="pt-PT"/>
        </w:rPr>
        <w:t>(selecciones)   [Maya],  “Oración primera al hacedor”    [Inca],  “La vida pasa: hay que vivir” [Azteca]</w:t>
      </w:r>
    </w:p>
    <w:p w14:paraId="1E3477D2" w14:textId="77777777" w:rsidR="00B86651" w:rsidRDefault="00B86651" w:rsidP="00B86651">
      <w:pPr>
        <w:widowControl w:val="0"/>
        <w:rPr>
          <w:bCs/>
          <w:lang w:val="pt-PT"/>
        </w:rPr>
      </w:pPr>
      <w:r>
        <w:rPr>
          <w:bCs/>
          <w:u w:val="single"/>
          <w:lang w:val="pt-PT"/>
        </w:rPr>
        <w:t>Charla:</w:t>
      </w:r>
      <w:r>
        <w:rPr>
          <w:bCs/>
          <w:lang w:val="pt-PT"/>
        </w:rPr>
        <w:t xml:space="preserve">  Introducción al curso. ¿Qué es América Latina?</w:t>
      </w:r>
    </w:p>
    <w:p w14:paraId="5DE57AD8" w14:textId="468263D6" w:rsidR="00B86651" w:rsidRPr="00B86651" w:rsidRDefault="00B86651" w:rsidP="00B86651">
      <w:pPr>
        <w:widowControl w:val="0"/>
        <w:rPr>
          <w:lang w:val="pt-PT"/>
        </w:rPr>
      </w:pPr>
      <w:r>
        <w:rPr>
          <w:bCs/>
          <w:lang w:val="pt-PT"/>
        </w:rPr>
        <w:t xml:space="preserve">              Las culturas indígenas:  </w:t>
      </w:r>
      <w:r w:rsidR="00A57DB8">
        <w:rPr>
          <w:bCs/>
          <w:lang w:val="pt-PT"/>
        </w:rPr>
        <w:t xml:space="preserve">1. Época </w:t>
      </w:r>
      <w:r>
        <w:rPr>
          <w:bCs/>
          <w:lang w:val="pt-PT"/>
        </w:rPr>
        <w:t>pre-clásica</w:t>
      </w:r>
      <w:r w:rsidR="00A57DB8">
        <w:rPr>
          <w:bCs/>
          <w:lang w:val="pt-PT"/>
        </w:rPr>
        <w:t>; 2. Época</w:t>
      </w:r>
      <w:r>
        <w:rPr>
          <w:bCs/>
          <w:lang w:val="pt-PT"/>
        </w:rPr>
        <w:t xml:space="preserve"> </w:t>
      </w:r>
      <w:r w:rsidR="00A57DB8">
        <w:rPr>
          <w:bCs/>
          <w:lang w:val="pt-PT"/>
        </w:rPr>
        <w:t>c</w:t>
      </w:r>
      <w:r>
        <w:rPr>
          <w:bCs/>
          <w:lang w:val="pt-PT"/>
        </w:rPr>
        <w:t>lásica</w:t>
      </w:r>
      <w:r w:rsidR="00A57DB8">
        <w:rPr>
          <w:bCs/>
          <w:lang w:val="pt-PT"/>
        </w:rPr>
        <w:t>; 3. Época</w:t>
      </w:r>
      <w:r>
        <w:rPr>
          <w:bCs/>
          <w:lang w:val="pt-PT"/>
        </w:rPr>
        <w:t xml:space="preserve"> posclásica</w:t>
      </w:r>
    </w:p>
    <w:p w14:paraId="4F268EA1" w14:textId="77777777" w:rsidR="00B86651" w:rsidRDefault="000919D6" w:rsidP="000919D6">
      <w:pPr>
        <w:widowControl w:val="0"/>
        <w:rPr>
          <w:lang w:val="pt-PT"/>
        </w:rPr>
      </w:pPr>
      <w:r>
        <w:rPr>
          <w:lang w:val="pt-PT"/>
        </w:rPr>
        <w:t xml:space="preserve">*Película* </w:t>
      </w:r>
      <w:r>
        <w:rPr>
          <w:i/>
          <w:lang w:val="pt-PT"/>
        </w:rPr>
        <w:t>Imagining New Worlds</w:t>
      </w:r>
      <w:r>
        <w:rPr>
          <w:b/>
          <w:lang w:val="pt-PT"/>
        </w:rPr>
        <w:t xml:space="preserve"> </w:t>
      </w:r>
      <w:r>
        <w:rPr>
          <w:lang w:val="pt-PT"/>
        </w:rPr>
        <w:t xml:space="preserve">(30 minutos) [GF41.H86 2014 Volume 1] </w:t>
      </w:r>
    </w:p>
    <w:p w14:paraId="06B9AAE4" w14:textId="060028B6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*Arte de la semana* Bonampak</w:t>
      </w:r>
    </w:p>
    <w:p w14:paraId="1BDDB3B6" w14:textId="0A34B805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*Música de la semana* “Viracocha” [Inca, tradicional]</w:t>
      </w:r>
    </w:p>
    <w:p w14:paraId="23442084" w14:textId="77777777" w:rsidR="000919D6" w:rsidRDefault="000919D6" w:rsidP="000919D6">
      <w:pPr>
        <w:widowControl w:val="0"/>
        <w:rPr>
          <w:lang w:val="pt-PT"/>
        </w:rPr>
      </w:pPr>
    </w:p>
    <w:p w14:paraId="6DBC55FB" w14:textId="77777777" w:rsidR="000919D6" w:rsidRDefault="000919D6" w:rsidP="000919D6">
      <w:pPr>
        <w:widowControl w:val="0"/>
        <w:rPr>
          <w:b/>
          <w:u w:val="single"/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</w:p>
    <w:p w14:paraId="5EA5E75D" w14:textId="38A68FBC" w:rsidR="00B86651" w:rsidRDefault="000919D6" w:rsidP="000919D6">
      <w:pPr>
        <w:widowControl w:val="0"/>
        <w:rPr>
          <w:lang w:val="pt-PT"/>
        </w:rPr>
      </w:pPr>
      <w:r>
        <w:rPr>
          <w:b/>
          <w:u w:val="single"/>
          <w:lang w:val="pt-PT"/>
        </w:rPr>
        <w:t>Week Two (1</w:t>
      </w:r>
      <w:r w:rsidR="009C05AD">
        <w:rPr>
          <w:b/>
          <w:u w:val="single"/>
          <w:lang w:val="pt-PT"/>
        </w:rPr>
        <w:t>7</w:t>
      </w:r>
      <w:r>
        <w:rPr>
          <w:b/>
          <w:u w:val="single"/>
          <w:lang w:val="pt-PT"/>
        </w:rPr>
        <w:t xml:space="preserve"> de enero)</w:t>
      </w:r>
    </w:p>
    <w:p w14:paraId="23C0A9C4" w14:textId="12654D69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</w:t>
      </w:r>
      <w:r>
        <w:rPr>
          <w:u w:val="single"/>
          <w:lang w:val="pt-PT"/>
        </w:rPr>
        <w:t>Lecturas</w:t>
      </w:r>
      <w:r>
        <w:rPr>
          <w:lang w:val="pt-PT"/>
        </w:rPr>
        <w:t xml:space="preserve">* Arturo A. Fox, </w:t>
      </w:r>
      <w:r>
        <w:rPr>
          <w:i/>
          <w:lang w:val="pt-PT"/>
        </w:rPr>
        <w:t>Latinoamérica. Presente y pasado</w:t>
      </w:r>
      <w:r>
        <w:rPr>
          <w:lang w:val="pt-PT"/>
        </w:rPr>
        <w:t>, pp. 20-30, 51-55.</w:t>
      </w:r>
    </w:p>
    <w:p w14:paraId="5D3577D6" w14:textId="3B74A822" w:rsidR="00B86651" w:rsidRDefault="00B86651" w:rsidP="00B86651">
      <w:pPr>
        <w:widowControl w:val="0"/>
        <w:rPr>
          <w:lang w:val="pt-PT"/>
        </w:rPr>
      </w:pPr>
      <w:r>
        <w:rPr>
          <w:lang w:val="pt-PT"/>
        </w:rPr>
        <w:t xml:space="preserve">Cristóbal Colón: </w:t>
      </w:r>
      <w:r>
        <w:rPr>
          <w:i/>
          <w:lang w:val="pt-PT"/>
        </w:rPr>
        <w:t>Diario de a bordo: el primer viaje a las indias</w:t>
      </w:r>
      <w:r>
        <w:rPr>
          <w:lang w:val="pt-PT"/>
        </w:rPr>
        <w:t xml:space="preserve"> (1492) (selecciones)</w:t>
      </w:r>
    </w:p>
    <w:p w14:paraId="3DBE02A9" w14:textId="77777777" w:rsidR="00B86651" w:rsidRDefault="00B86651" w:rsidP="00B86651">
      <w:pPr>
        <w:widowControl w:val="0"/>
        <w:rPr>
          <w:lang w:val="pt-PT"/>
        </w:rPr>
      </w:pPr>
      <w:r>
        <w:rPr>
          <w:lang w:val="pt-PT"/>
        </w:rPr>
        <w:t xml:space="preserve">Fray Bartolomé de Las Casas: </w:t>
      </w:r>
      <w:r>
        <w:rPr>
          <w:i/>
          <w:lang w:val="pt-PT"/>
        </w:rPr>
        <w:t xml:space="preserve">Brevísima relación de la destrucción de las Indias </w:t>
      </w:r>
      <w:r>
        <w:rPr>
          <w:lang w:val="pt-PT"/>
        </w:rPr>
        <w:t xml:space="preserve">(1542). </w:t>
      </w:r>
    </w:p>
    <w:p w14:paraId="622C3B07" w14:textId="77777777" w:rsidR="00B86651" w:rsidRDefault="00B86651" w:rsidP="00B86651">
      <w:pPr>
        <w:widowControl w:val="0"/>
        <w:rPr>
          <w:lang w:val="pt-PT"/>
        </w:rPr>
      </w:pPr>
      <w:r>
        <w:rPr>
          <w:u w:val="single"/>
          <w:lang w:val="pt-PT"/>
        </w:rPr>
        <w:t>Charla</w:t>
      </w:r>
      <w:r>
        <w:rPr>
          <w:lang w:val="pt-PT"/>
        </w:rPr>
        <w:t xml:space="preserve">:  La conquista española. </w:t>
      </w:r>
    </w:p>
    <w:p w14:paraId="6B66F55F" w14:textId="77777777" w:rsidR="00B86651" w:rsidRDefault="000919D6" w:rsidP="000919D6">
      <w:pPr>
        <w:widowControl w:val="0"/>
        <w:rPr>
          <w:lang w:val="pt-PT"/>
        </w:rPr>
      </w:pPr>
      <w:r>
        <w:rPr>
          <w:lang w:val="pt-PT"/>
        </w:rPr>
        <w:t>*Arte de la semana* Iglesia de Santa María Tonantzintla, Puebla, México</w:t>
      </w:r>
    </w:p>
    <w:p w14:paraId="21163E00" w14:textId="0DB171C9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*Música de la semana* Marimba de Guatemala (tradicional)</w:t>
      </w:r>
    </w:p>
    <w:p w14:paraId="2AD80695" w14:textId="1FAC92D1" w:rsidR="000919D6" w:rsidRDefault="000919D6" w:rsidP="000919D6">
      <w:pPr>
        <w:widowControl w:val="0"/>
        <w:rPr>
          <w:lang w:val="pt-PT"/>
        </w:rPr>
      </w:pPr>
      <w:r>
        <w:rPr>
          <w:i/>
          <w:lang w:val="pt-PT"/>
        </w:rPr>
        <w:t xml:space="preserve">las Indias </w:t>
      </w:r>
      <w:r>
        <w:rPr>
          <w:lang w:val="pt-PT"/>
        </w:rPr>
        <w:t xml:space="preserve">(1542). </w:t>
      </w:r>
    </w:p>
    <w:p w14:paraId="48CF4923" w14:textId="77777777" w:rsidR="00F4580E" w:rsidRDefault="00F4580E" w:rsidP="000919D6">
      <w:pPr>
        <w:widowControl w:val="0"/>
        <w:rPr>
          <w:b/>
          <w:u w:val="single"/>
          <w:lang w:val="pt-PT"/>
        </w:rPr>
      </w:pPr>
    </w:p>
    <w:p w14:paraId="4CECAB1C" w14:textId="77777777" w:rsidR="00F4580E" w:rsidRDefault="00F4580E" w:rsidP="000919D6">
      <w:pPr>
        <w:widowControl w:val="0"/>
        <w:rPr>
          <w:b/>
          <w:u w:val="single"/>
          <w:lang w:val="pt-PT"/>
        </w:rPr>
      </w:pPr>
    </w:p>
    <w:p w14:paraId="2BB653AC" w14:textId="77777777" w:rsidR="00F4580E" w:rsidRDefault="00F4580E" w:rsidP="000919D6">
      <w:pPr>
        <w:widowControl w:val="0"/>
        <w:rPr>
          <w:b/>
          <w:u w:val="single"/>
          <w:lang w:val="pt-PT"/>
        </w:rPr>
      </w:pPr>
    </w:p>
    <w:p w14:paraId="09B7E1B9" w14:textId="77777777" w:rsidR="00F4580E" w:rsidRDefault="00F4580E" w:rsidP="000919D6">
      <w:pPr>
        <w:widowControl w:val="0"/>
        <w:rPr>
          <w:b/>
          <w:u w:val="single"/>
          <w:lang w:val="pt-PT"/>
        </w:rPr>
      </w:pPr>
    </w:p>
    <w:p w14:paraId="39EAD54A" w14:textId="77777777" w:rsidR="00F4580E" w:rsidRDefault="00F4580E" w:rsidP="000919D6">
      <w:pPr>
        <w:widowControl w:val="0"/>
        <w:rPr>
          <w:b/>
          <w:u w:val="single"/>
          <w:lang w:val="pt-PT"/>
        </w:rPr>
      </w:pPr>
    </w:p>
    <w:p w14:paraId="3C813D66" w14:textId="6E5B26C2" w:rsidR="000919D6" w:rsidRDefault="000919D6" w:rsidP="000919D6">
      <w:pPr>
        <w:widowControl w:val="0"/>
        <w:rPr>
          <w:b/>
          <w:u w:val="single"/>
          <w:lang w:val="pt-PT"/>
        </w:rPr>
      </w:pPr>
      <w:r>
        <w:rPr>
          <w:b/>
          <w:u w:val="single"/>
          <w:lang w:val="pt-PT"/>
        </w:rPr>
        <w:lastRenderedPageBreak/>
        <w:t>II: NUEVA ESPAÑA</w:t>
      </w:r>
    </w:p>
    <w:p w14:paraId="451D3F88" w14:textId="77777777" w:rsidR="000919D6" w:rsidRDefault="000919D6" w:rsidP="000919D6">
      <w:pPr>
        <w:widowControl w:val="0"/>
        <w:rPr>
          <w:b/>
          <w:u w:val="single"/>
          <w:lang w:val="pt-PT"/>
        </w:rPr>
      </w:pPr>
    </w:p>
    <w:p w14:paraId="7C92494B" w14:textId="34B4D430" w:rsidR="00B86651" w:rsidRDefault="000919D6" w:rsidP="000919D6">
      <w:pPr>
        <w:widowControl w:val="0"/>
        <w:rPr>
          <w:bCs/>
          <w:lang w:val="pt-PT"/>
        </w:rPr>
      </w:pPr>
      <w:r>
        <w:rPr>
          <w:b/>
          <w:u w:val="single"/>
          <w:lang w:val="pt-PT"/>
        </w:rPr>
        <w:t>Week Three</w:t>
      </w:r>
      <w:r w:rsidR="009C05AD">
        <w:rPr>
          <w:b/>
          <w:u w:val="single"/>
          <w:lang w:val="pt-PT"/>
        </w:rPr>
        <w:t xml:space="preserve"> (24 de enero)</w:t>
      </w:r>
    </w:p>
    <w:p w14:paraId="783D97C4" w14:textId="1B2BB54C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</w:t>
      </w:r>
      <w:r>
        <w:rPr>
          <w:u w:val="single"/>
          <w:lang w:val="pt-PT"/>
        </w:rPr>
        <w:t>Lecturas</w:t>
      </w:r>
      <w:r>
        <w:rPr>
          <w:lang w:val="pt-PT"/>
        </w:rPr>
        <w:t xml:space="preserve">* Arturo A. Fox, </w:t>
      </w:r>
      <w:r>
        <w:rPr>
          <w:i/>
          <w:lang w:val="pt-PT"/>
        </w:rPr>
        <w:t>Latinoamérica. Presente y pasado</w:t>
      </w:r>
      <w:r>
        <w:rPr>
          <w:lang w:val="pt-PT"/>
        </w:rPr>
        <w:t>, pp. 64-67, 78-88.</w:t>
      </w:r>
    </w:p>
    <w:p w14:paraId="391D7B1E" w14:textId="0C6284FE" w:rsidR="00B86651" w:rsidRDefault="00B86651" w:rsidP="00B86651">
      <w:pPr>
        <w:widowControl w:val="0"/>
        <w:rPr>
          <w:lang w:val="pt-PT"/>
        </w:rPr>
      </w:pPr>
      <w:r>
        <w:rPr>
          <w:lang w:val="pt-PT"/>
        </w:rPr>
        <w:t xml:space="preserve">Sor Juana Inés de la Cruz: </w:t>
      </w:r>
      <w:r>
        <w:rPr>
          <w:i/>
          <w:lang w:val="pt-PT"/>
        </w:rPr>
        <w:t>Los empeños de una casa</w:t>
      </w:r>
      <w:r>
        <w:rPr>
          <w:lang w:val="pt-PT"/>
        </w:rPr>
        <w:t xml:space="preserve"> (1683) (selección),  “Carta al Padre Núñez” (1682) (selección),  “En que describe racionalmente los efectos irracionales del Amor.” “En que satisface un recelo con la retórica del llanto.”</w:t>
      </w:r>
    </w:p>
    <w:p w14:paraId="784E3BEB" w14:textId="259773A8" w:rsidR="00B86651" w:rsidRDefault="00B86651" w:rsidP="00B86651">
      <w:pPr>
        <w:widowControl w:val="0"/>
        <w:rPr>
          <w:bCs/>
          <w:lang w:val="pt-PT"/>
        </w:rPr>
      </w:pPr>
      <w:r>
        <w:rPr>
          <w:bCs/>
          <w:u w:val="single"/>
          <w:lang w:val="pt-PT"/>
        </w:rPr>
        <w:t>Charla:</w:t>
      </w:r>
      <w:r>
        <w:rPr>
          <w:bCs/>
          <w:lang w:val="pt-PT"/>
        </w:rPr>
        <w:t xml:space="preserve">  La colonia española</w:t>
      </w:r>
      <w:r w:rsidR="00A57DB8">
        <w:rPr>
          <w:bCs/>
          <w:lang w:val="pt-PT"/>
        </w:rPr>
        <w:t xml:space="preserve"> (1521 (?) – 1825 (?))</w:t>
      </w:r>
      <w:r>
        <w:rPr>
          <w:bCs/>
          <w:lang w:val="pt-PT"/>
        </w:rPr>
        <w:t xml:space="preserve"> </w:t>
      </w:r>
    </w:p>
    <w:p w14:paraId="4DDE9CEC" w14:textId="77777777" w:rsidR="00B86651" w:rsidRDefault="00B86651" w:rsidP="00B86651">
      <w:pPr>
        <w:widowControl w:val="0"/>
        <w:rPr>
          <w:lang w:val="pt-PT"/>
        </w:rPr>
      </w:pPr>
      <w:r>
        <w:rPr>
          <w:lang w:val="pt-PT"/>
        </w:rPr>
        <w:t xml:space="preserve">*Película* </w:t>
      </w:r>
      <w:r>
        <w:rPr>
          <w:i/>
          <w:lang w:val="pt-PT"/>
        </w:rPr>
        <w:t xml:space="preserve">Sor Juana Inés de la Cruz </w:t>
      </w:r>
      <w:r>
        <w:rPr>
          <w:lang w:val="pt-PT"/>
        </w:rPr>
        <w:t>(29 minutos) [PQ7296.J6 Z92 2001]</w:t>
      </w:r>
    </w:p>
    <w:p w14:paraId="6DF44471" w14:textId="22B342C8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 xml:space="preserve">*Arte de la semana* Melchior Pérez Holguín: “Entrada del Virrey en Potosí” </w:t>
      </w:r>
    </w:p>
    <w:p w14:paraId="4EF2A833" w14:textId="4C12BB0C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*Música de la semana* Francisco de Santiago: “Ay, cómo flecha es la niña” (música barroca)</w:t>
      </w:r>
    </w:p>
    <w:p w14:paraId="4E2B7DD3" w14:textId="77777777" w:rsidR="000919D6" w:rsidRDefault="000919D6" w:rsidP="000919D6">
      <w:pPr>
        <w:widowControl w:val="0"/>
        <w:rPr>
          <w:bCs/>
          <w:lang w:val="pt-PT"/>
        </w:rPr>
      </w:pPr>
    </w:p>
    <w:p w14:paraId="5D22F7C6" w14:textId="77777777" w:rsidR="000523B0" w:rsidRDefault="000523B0" w:rsidP="000919D6">
      <w:pPr>
        <w:widowControl w:val="0"/>
        <w:rPr>
          <w:b/>
          <w:u w:val="single"/>
          <w:lang w:val="pt-PT"/>
        </w:rPr>
      </w:pPr>
    </w:p>
    <w:p w14:paraId="16244606" w14:textId="41B52396" w:rsidR="000919D6" w:rsidRDefault="000919D6" w:rsidP="000919D6">
      <w:pPr>
        <w:widowControl w:val="0"/>
        <w:rPr>
          <w:b/>
          <w:u w:val="single"/>
          <w:lang w:val="pt-PT"/>
        </w:rPr>
      </w:pPr>
      <w:r>
        <w:rPr>
          <w:b/>
          <w:u w:val="single"/>
          <w:lang w:val="pt-PT"/>
        </w:rPr>
        <w:t>III: LA INDEPENDENCIA</w:t>
      </w:r>
    </w:p>
    <w:p w14:paraId="089F0B41" w14:textId="77777777" w:rsidR="000919D6" w:rsidRDefault="000919D6" w:rsidP="000919D6">
      <w:pPr>
        <w:widowControl w:val="0"/>
        <w:rPr>
          <w:b/>
          <w:u w:val="single"/>
          <w:lang w:val="pt-PT"/>
        </w:rPr>
      </w:pPr>
    </w:p>
    <w:p w14:paraId="2EE47289" w14:textId="5995BC10" w:rsidR="000919D6" w:rsidRDefault="000919D6" w:rsidP="000919D6">
      <w:pPr>
        <w:widowControl w:val="0"/>
        <w:rPr>
          <w:b/>
          <w:u w:val="single"/>
          <w:lang w:val="pt-PT"/>
        </w:rPr>
      </w:pPr>
      <w:r>
        <w:rPr>
          <w:b/>
          <w:u w:val="single"/>
          <w:lang w:val="pt-PT"/>
        </w:rPr>
        <w:t>Week Four (</w:t>
      </w:r>
      <w:r w:rsidR="009C05AD">
        <w:rPr>
          <w:b/>
          <w:u w:val="single"/>
          <w:lang w:val="pt-PT"/>
        </w:rPr>
        <w:t>31 de enero</w:t>
      </w:r>
      <w:r w:rsidR="00C73F2D">
        <w:rPr>
          <w:b/>
          <w:u w:val="single"/>
          <w:lang w:val="pt-PT"/>
        </w:rPr>
        <w:t>)</w:t>
      </w:r>
    </w:p>
    <w:p w14:paraId="605C96F7" w14:textId="3E3CCD59" w:rsidR="00C73F2D" w:rsidRPr="00C73F2D" w:rsidRDefault="00C73F2D" w:rsidP="000919D6">
      <w:pPr>
        <w:widowControl w:val="0"/>
        <w:rPr>
          <w:b/>
          <w:lang w:val="pt-PT"/>
        </w:rPr>
      </w:pPr>
      <w:r>
        <w:rPr>
          <w:b/>
          <w:lang w:val="pt-PT"/>
        </w:rPr>
        <w:t>****QUIZ # 1****</w:t>
      </w:r>
    </w:p>
    <w:p w14:paraId="4D890AF8" w14:textId="1B4F9914" w:rsidR="000523B0" w:rsidRDefault="000919D6" w:rsidP="000919D6">
      <w:pPr>
        <w:widowControl w:val="0"/>
        <w:rPr>
          <w:lang w:val="pt-PT"/>
        </w:rPr>
      </w:pPr>
      <w:r>
        <w:rPr>
          <w:lang w:val="pt-PT"/>
        </w:rPr>
        <w:t>*</w:t>
      </w:r>
      <w:r>
        <w:rPr>
          <w:u w:val="single"/>
          <w:lang w:val="pt-PT"/>
        </w:rPr>
        <w:t>Lecturas</w:t>
      </w:r>
      <w:r>
        <w:rPr>
          <w:lang w:val="pt-PT"/>
        </w:rPr>
        <w:t xml:space="preserve">*  Arturo A. Fox, </w:t>
      </w:r>
      <w:r>
        <w:rPr>
          <w:i/>
          <w:lang w:val="pt-PT"/>
        </w:rPr>
        <w:t>Latinoamérica. Presente y pasado</w:t>
      </w:r>
      <w:r>
        <w:rPr>
          <w:lang w:val="pt-PT"/>
        </w:rPr>
        <w:t>, pp. 94-10</w:t>
      </w:r>
      <w:r w:rsidR="00C73F2D">
        <w:rPr>
          <w:lang w:val="pt-PT"/>
        </w:rPr>
        <w:t>3</w:t>
      </w:r>
      <w:r>
        <w:rPr>
          <w:lang w:val="pt-PT"/>
        </w:rPr>
        <w:t>.</w:t>
      </w:r>
    </w:p>
    <w:p w14:paraId="548F8082" w14:textId="6B2E422A" w:rsidR="000523B0" w:rsidRDefault="000523B0" w:rsidP="000919D6">
      <w:pPr>
        <w:widowControl w:val="0"/>
        <w:rPr>
          <w:lang w:val="pt-PT"/>
        </w:rPr>
      </w:pPr>
      <w:r>
        <w:rPr>
          <w:lang w:val="pt-PT"/>
        </w:rPr>
        <w:t>Simón Bolívar: “Carta de Jamaica” (1815)</w:t>
      </w:r>
    </w:p>
    <w:p w14:paraId="68AD2B28" w14:textId="565D9EEE" w:rsidR="000523B0" w:rsidRDefault="000523B0" w:rsidP="000919D6">
      <w:pPr>
        <w:widowControl w:val="0"/>
        <w:rPr>
          <w:lang w:val="pt-PT"/>
        </w:rPr>
      </w:pPr>
      <w:r>
        <w:rPr>
          <w:bCs/>
          <w:u w:val="single"/>
          <w:lang w:val="pt-PT"/>
        </w:rPr>
        <w:t xml:space="preserve">Charla: </w:t>
      </w:r>
      <w:r>
        <w:rPr>
          <w:bCs/>
          <w:lang w:val="pt-PT"/>
        </w:rPr>
        <w:t xml:space="preserve"> El fin de la colonia.  Siglos XVIII y principios del XIX</w:t>
      </w:r>
    </w:p>
    <w:p w14:paraId="29D6BD26" w14:textId="50367767" w:rsidR="000523B0" w:rsidRDefault="000523B0" w:rsidP="000919D6">
      <w:pPr>
        <w:widowControl w:val="0"/>
        <w:rPr>
          <w:lang w:val="pt-PT"/>
        </w:rPr>
      </w:pPr>
      <w:r>
        <w:rPr>
          <w:lang w:val="pt-PT"/>
        </w:rPr>
        <w:t xml:space="preserve">*Película* </w:t>
      </w:r>
      <w:r>
        <w:rPr>
          <w:i/>
          <w:lang w:val="pt-PT"/>
        </w:rPr>
        <w:t>Simón Bolívar</w:t>
      </w:r>
      <w:r>
        <w:rPr>
          <w:lang w:val="pt-PT"/>
        </w:rPr>
        <w:t xml:space="preserve"> (30 minutos) [F2235.3S542.2005]</w:t>
      </w:r>
    </w:p>
    <w:p w14:paraId="1191F70C" w14:textId="3BDACE63" w:rsidR="000919D6" w:rsidRDefault="000919D6" w:rsidP="000919D6">
      <w:pPr>
        <w:widowControl w:val="0"/>
        <w:rPr>
          <w:lang w:val="pt-PT"/>
        </w:rPr>
      </w:pPr>
      <w:r>
        <w:rPr>
          <w:b/>
          <w:lang w:val="pt-PT"/>
        </w:rPr>
        <w:t xml:space="preserve"> </w:t>
      </w:r>
      <w:r>
        <w:rPr>
          <w:lang w:val="pt-PT"/>
        </w:rPr>
        <w:t xml:space="preserve">*Arte de la semana* José María Velasco: “Valle de México” </w:t>
      </w:r>
    </w:p>
    <w:p w14:paraId="714ED23C" w14:textId="54ED85EC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 xml:space="preserve"> *Música de la semana* Contradanza (Colombia)                         </w:t>
      </w:r>
      <w:hyperlink r:id="rId4" w:history="1">
        <w:r>
          <w:rPr>
            <w:rStyle w:val="Hyperlink"/>
            <w:lang w:val="pt-PT"/>
          </w:rPr>
          <w:t>https://www.youtube.com/watch?v=Iak9nHWO0Vk</w:t>
        </w:r>
      </w:hyperlink>
    </w:p>
    <w:p w14:paraId="242A7E63" w14:textId="0FD1F84A" w:rsidR="000919D6" w:rsidRDefault="000919D6" w:rsidP="000919D6">
      <w:pPr>
        <w:widowControl w:val="0"/>
        <w:rPr>
          <w:lang w:val="pt-PT"/>
        </w:rPr>
      </w:pPr>
    </w:p>
    <w:p w14:paraId="052EEDFA" w14:textId="77777777" w:rsidR="000523B0" w:rsidRDefault="000523B0" w:rsidP="000919D6">
      <w:pPr>
        <w:widowControl w:val="0"/>
        <w:rPr>
          <w:lang w:val="pt-PT"/>
        </w:rPr>
      </w:pPr>
    </w:p>
    <w:p w14:paraId="0D3F6566" w14:textId="77777777" w:rsidR="000919D6" w:rsidRDefault="000919D6" w:rsidP="000919D6">
      <w:pPr>
        <w:widowControl w:val="0"/>
        <w:rPr>
          <w:b/>
          <w:u w:val="single"/>
          <w:lang w:val="pt-PT"/>
        </w:rPr>
      </w:pPr>
      <w:r>
        <w:rPr>
          <w:b/>
          <w:u w:val="single"/>
          <w:lang w:val="pt-PT"/>
        </w:rPr>
        <w:t>IV: LA MODERNIDAD Y LA REVOLUCIÓN MEXICANA</w:t>
      </w:r>
    </w:p>
    <w:p w14:paraId="5421ADD4" w14:textId="77777777" w:rsidR="000919D6" w:rsidRDefault="000919D6" w:rsidP="000919D6">
      <w:pPr>
        <w:widowControl w:val="0"/>
        <w:rPr>
          <w:b/>
          <w:lang w:val="pt-PT"/>
        </w:rPr>
      </w:pPr>
    </w:p>
    <w:p w14:paraId="2B168B90" w14:textId="77777777" w:rsidR="000919D6" w:rsidRDefault="000919D6" w:rsidP="000919D6">
      <w:pPr>
        <w:widowControl w:val="0"/>
        <w:rPr>
          <w:b/>
          <w:lang w:val="pt-PT"/>
        </w:rPr>
      </w:pPr>
    </w:p>
    <w:p w14:paraId="3EB12011" w14:textId="77C81C40" w:rsidR="000919D6" w:rsidRPr="00561FB1" w:rsidRDefault="000919D6" w:rsidP="000919D6">
      <w:pPr>
        <w:widowControl w:val="0"/>
        <w:rPr>
          <w:b/>
          <w:u w:val="single"/>
          <w:lang w:val="pt-PT"/>
        </w:rPr>
      </w:pPr>
      <w:r w:rsidRPr="00561FB1">
        <w:rPr>
          <w:b/>
          <w:u w:val="single"/>
          <w:lang w:val="pt-PT"/>
        </w:rPr>
        <w:t>Week Five (</w:t>
      </w:r>
      <w:r w:rsidR="009C05AD" w:rsidRPr="00561FB1">
        <w:rPr>
          <w:b/>
          <w:u w:val="single"/>
          <w:lang w:val="pt-PT"/>
        </w:rPr>
        <w:t>7</w:t>
      </w:r>
      <w:r w:rsidRPr="00561FB1">
        <w:rPr>
          <w:b/>
          <w:u w:val="single"/>
          <w:lang w:val="pt-PT"/>
        </w:rPr>
        <w:t xml:space="preserve"> de febrero)</w:t>
      </w:r>
    </w:p>
    <w:p w14:paraId="1802878A" w14:textId="099A9CFB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</w:t>
      </w:r>
      <w:r>
        <w:rPr>
          <w:u w:val="single"/>
          <w:lang w:val="pt-PT"/>
        </w:rPr>
        <w:t>Lecturas</w:t>
      </w:r>
      <w:r>
        <w:rPr>
          <w:lang w:val="pt-PT"/>
        </w:rPr>
        <w:t xml:space="preserve">* Arturo A. Fox, </w:t>
      </w:r>
      <w:r>
        <w:rPr>
          <w:i/>
          <w:lang w:val="pt-PT"/>
        </w:rPr>
        <w:t>Latinoamérica. Presente y pasado</w:t>
      </w:r>
      <w:r>
        <w:rPr>
          <w:lang w:val="pt-PT"/>
        </w:rPr>
        <w:t>, pp. 103-105.</w:t>
      </w:r>
    </w:p>
    <w:p w14:paraId="0B850548" w14:textId="3D9E9697" w:rsidR="000523B0" w:rsidRDefault="000523B0" w:rsidP="000919D6">
      <w:pPr>
        <w:widowControl w:val="0"/>
        <w:rPr>
          <w:lang w:val="pt-PT"/>
        </w:rPr>
      </w:pPr>
      <w:r>
        <w:rPr>
          <w:lang w:val="pt-PT"/>
        </w:rPr>
        <w:t xml:space="preserve">Esteban Echeverría, </w:t>
      </w:r>
      <w:r>
        <w:rPr>
          <w:i/>
          <w:iCs/>
          <w:lang w:val="pt-PT"/>
        </w:rPr>
        <w:t xml:space="preserve">La Cautiva </w:t>
      </w:r>
      <w:r>
        <w:rPr>
          <w:lang w:val="pt-PT"/>
        </w:rPr>
        <w:t>(1837)  [selecciones]</w:t>
      </w:r>
    </w:p>
    <w:p w14:paraId="446A1A89" w14:textId="4BBB37E4" w:rsidR="000523B0" w:rsidRDefault="000523B0" w:rsidP="000523B0">
      <w:pPr>
        <w:widowControl w:val="0"/>
        <w:rPr>
          <w:lang w:val="pt-PT"/>
        </w:rPr>
      </w:pPr>
      <w:r>
        <w:rPr>
          <w:lang w:val="pt-PT"/>
        </w:rPr>
        <w:t xml:space="preserve">Domingo Faustino Sarmiento:  </w:t>
      </w:r>
      <w:r>
        <w:rPr>
          <w:i/>
          <w:lang w:val="pt-PT"/>
        </w:rPr>
        <w:t xml:space="preserve">Facundo. Civilización y barbarie </w:t>
      </w:r>
      <w:r>
        <w:rPr>
          <w:lang w:val="pt-PT"/>
        </w:rPr>
        <w:t>(1845) [selecciones]</w:t>
      </w:r>
    </w:p>
    <w:p w14:paraId="7F6334AA" w14:textId="77777777" w:rsidR="000523B0" w:rsidRDefault="000523B0" w:rsidP="000919D6">
      <w:pPr>
        <w:widowControl w:val="0"/>
        <w:rPr>
          <w:lang w:val="pt-PT"/>
        </w:rPr>
      </w:pPr>
      <w:r>
        <w:rPr>
          <w:bCs/>
          <w:u w:val="single"/>
          <w:lang w:val="pt-PT"/>
        </w:rPr>
        <w:t>Charla:</w:t>
      </w:r>
      <w:r>
        <w:rPr>
          <w:bCs/>
          <w:lang w:val="pt-PT"/>
        </w:rPr>
        <w:t xml:space="preserve">  El siglo XIX.  Chile. México. Argentina</w:t>
      </w:r>
    </w:p>
    <w:p w14:paraId="34167B25" w14:textId="61651F00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*Arte de la Semana* Carlos Morel: “Descanso en el camino”</w:t>
      </w:r>
    </w:p>
    <w:p w14:paraId="5D7F1541" w14:textId="0E59F652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*Música de la semana* José Larralde, “Herencia pa’ un hijo gaucho” (música gauchesca)</w:t>
      </w:r>
    </w:p>
    <w:p w14:paraId="6F5F3E25" w14:textId="77777777" w:rsidR="000919D6" w:rsidRDefault="000919D6" w:rsidP="000919D6">
      <w:pPr>
        <w:widowControl w:val="0"/>
        <w:rPr>
          <w:b/>
          <w:u w:val="single"/>
          <w:lang w:val="pt-PT"/>
        </w:rPr>
      </w:pPr>
    </w:p>
    <w:p w14:paraId="2EA0DE53" w14:textId="77777777" w:rsidR="000919D6" w:rsidRDefault="000919D6" w:rsidP="000919D6">
      <w:pPr>
        <w:widowControl w:val="0"/>
        <w:rPr>
          <w:b/>
          <w:u w:val="single"/>
          <w:lang w:val="pt-PT"/>
        </w:rPr>
      </w:pPr>
    </w:p>
    <w:p w14:paraId="10A93444" w14:textId="52F0AD59" w:rsidR="000919D6" w:rsidRDefault="000919D6" w:rsidP="000919D6">
      <w:pPr>
        <w:widowControl w:val="0"/>
        <w:rPr>
          <w:bCs/>
          <w:lang w:val="pt-PT"/>
        </w:rPr>
      </w:pPr>
      <w:r>
        <w:rPr>
          <w:b/>
          <w:u w:val="single"/>
          <w:lang w:val="pt-PT"/>
        </w:rPr>
        <w:t>Week Six (</w:t>
      </w:r>
      <w:r w:rsidR="009C05AD">
        <w:rPr>
          <w:b/>
          <w:u w:val="single"/>
          <w:lang w:val="pt-PT"/>
        </w:rPr>
        <w:t>14</w:t>
      </w:r>
      <w:r>
        <w:rPr>
          <w:b/>
          <w:u w:val="single"/>
          <w:lang w:val="pt-PT"/>
        </w:rPr>
        <w:t xml:space="preserve"> de febrero)</w:t>
      </w:r>
    </w:p>
    <w:p w14:paraId="6FBE168A" w14:textId="44127E69" w:rsidR="000919D6" w:rsidRPr="0034660A" w:rsidRDefault="000919D6" w:rsidP="000919D6">
      <w:pPr>
        <w:widowControl w:val="0"/>
        <w:rPr>
          <w:bCs/>
          <w:lang w:val="pt-PT"/>
        </w:rPr>
      </w:pPr>
      <w:r>
        <w:rPr>
          <w:lang w:val="pt-PT"/>
        </w:rPr>
        <w:t>*</w:t>
      </w:r>
      <w:r>
        <w:rPr>
          <w:u w:val="single"/>
          <w:lang w:val="pt-PT"/>
        </w:rPr>
        <w:t>Lecturas</w:t>
      </w:r>
      <w:r>
        <w:rPr>
          <w:lang w:val="pt-PT"/>
        </w:rPr>
        <w:t xml:space="preserve">*:Arturo A. Fox, </w:t>
      </w:r>
      <w:r>
        <w:rPr>
          <w:i/>
          <w:lang w:val="pt-PT"/>
        </w:rPr>
        <w:t>Latinoamérica. Presente y pasado</w:t>
      </w:r>
      <w:r>
        <w:rPr>
          <w:lang w:val="pt-PT"/>
        </w:rPr>
        <w:t>, pp. 241-243.</w:t>
      </w:r>
    </w:p>
    <w:p w14:paraId="0FE954DC" w14:textId="77777777" w:rsidR="0034660A" w:rsidRDefault="000523B0" w:rsidP="000523B0">
      <w:pPr>
        <w:widowControl w:val="0"/>
        <w:rPr>
          <w:lang w:val="pt-PT"/>
        </w:rPr>
      </w:pPr>
      <w:r>
        <w:rPr>
          <w:lang w:val="pt-PT"/>
        </w:rPr>
        <w:t xml:space="preserve">José Martí: “La niña de Guatemala”  (1891), Rubén </w:t>
      </w:r>
      <w:r w:rsidRPr="0034660A">
        <w:rPr>
          <w:lang w:val="pt-PT"/>
        </w:rPr>
        <w:t xml:space="preserve">Darío: “El Cisne” (1888), “A Roosevelt” (1904).   </w:t>
      </w:r>
    </w:p>
    <w:p w14:paraId="53209DCE" w14:textId="0569408F" w:rsidR="000523B0" w:rsidRPr="0034660A" w:rsidRDefault="0034660A" w:rsidP="000523B0">
      <w:pPr>
        <w:widowControl w:val="0"/>
        <w:rPr>
          <w:b/>
          <w:u w:val="single"/>
          <w:lang w:val="pt-PT"/>
        </w:rPr>
      </w:pPr>
      <w:r>
        <w:rPr>
          <w:bCs/>
          <w:lang w:val="pt-PT"/>
        </w:rPr>
        <w:t>José Martí</w:t>
      </w:r>
      <w:r>
        <w:rPr>
          <w:lang w:val="pt-PT"/>
        </w:rPr>
        <w:t xml:space="preserve">: </w:t>
      </w:r>
      <w:r>
        <w:rPr>
          <w:bCs/>
          <w:lang w:val="pt-PT"/>
        </w:rPr>
        <w:t>“Nuestra América”  (1891)</w:t>
      </w:r>
      <w:r w:rsidR="000523B0" w:rsidRPr="0034660A">
        <w:rPr>
          <w:lang w:val="pt-PT"/>
        </w:rPr>
        <w:t xml:space="preserve">          </w:t>
      </w:r>
    </w:p>
    <w:p w14:paraId="75E7D878" w14:textId="2CF98891" w:rsidR="000523B0" w:rsidRDefault="000523B0" w:rsidP="000523B0">
      <w:pPr>
        <w:widowControl w:val="0"/>
        <w:rPr>
          <w:bCs/>
          <w:lang w:val="pt-PT"/>
        </w:rPr>
      </w:pPr>
      <w:r>
        <w:rPr>
          <w:bCs/>
          <w:u w:val="single"/>
          <w:lang w:val="pt-PT"/>
        </w:rPr>
        <w:t>Charla</w:t>
      </w:r>
      <w:r>
        <w:rPr>
          <w:bCs/>
          <w:lang w:val="pt-PT"/>
        </w:rPr>
        <w:t xml:space="preserve">.  El Panamericanismo.  José Martí y Rubén Darío. Dos figuras continentales de países </w:t>
      </w:r>
      <w:r w:rsidR="00A57DB8">
        <w:rPr>
          <w:bCs/>
          <w:lang w:val="pt-PT"/>
        </w:rPr>
        <w:t>pequeños.</w:t>
      </w:r>
      <w:r>
        <w:rPr>
          <w:bCs/>
          <w:lang w:val="pt-PT"/>
        </w:rPr>
        <w:t xml:space="preserve"> </w:t>
      </w:r>
    </w:p>
    <w:p w14:paraId="10B8C2CC" w14:textId="0506ABC3" w:rsidR="0034660A" w:rsidRDefault="000919D6" w:rsidP="0034660A">
      <w:pPr>
        <w:widowControl w:val="0"/>
        <w:rPr>
          <w:lang w:val="pt-PT"/>
        </w:rPr>
      </w:pPr>
      <w:r>
        <w:rPr>
          <w:lang w:val="pt-PT"/>
        </w:rPr>
        <w:t xml:space="preserve">*Arte de la semana* José Guadalupe </w:t>
      </w:r>
      <w:r w:rsidR="0034660A">
        <w:rPr>
          <w:lang w:val="pt-PT"/>
        </w:rPr>
        <w:t>Posada</w:t>
      </w:r>
    </w:p>
    <w:p w14:paraId="508C0C82" w14:textId="5AD018BE" w:rsidR="0034660A" w:rsidRDefault="000919D6" w:rsidP="0034660A">
      <w:pPr>
        <w:widowControl w:val="0"/>
        <w:rPr>
          <w:lang w:val="pt-PT"/>
        </w:rPr>
      </w:pPr>
      <w:r>
        <w:rPr>
          <w:lang w:val="pt-PT"/>
        </w:rPr>
        <w:lastRenderedPageBreak/>
        <w:t>*Música de la semana*  José White,  “La bella cubana” (contradanza/ clási</w:t>
      </w:r>
      <w:r w:rsidR="0034660A">
        <w:rPr>
          <w:lang w:val="pt-PT"/>
        </w:rPr>
        <w:t>ca</w:t>
      </w:r>
    </w:p>
    <w:p w14:paraId="54BD5AF1" w14:textId="2E8F7519" w:rsidR="000919D6" w:rsidRPr="0034660A" w:rsidRDefault="000919D6" w:rsidP="0034660A">
      <w:pPr>
        <w:widowControl w:val="0"/>
        <w:rPr>
          <w:lang w:val="pt-PT"/>
        </w:rPr>
      </w:pPr>
      <w:r>
        <w:rPr>
          <w:lang w:val="pt-PT"/>
        </w:rPr>
        <w:t xml:space="preserve">*Música de la semana*   Astor Piazzolla:  “Vuelvo al sur”  (tango)     </w:t>
      </w:r>
    </w:p>
    <w:p w14:paraId="7F56A7E3" w14:textId="77777777" w:rsidR="000919D6" w:rsidRDefault="000919D6" w:rsidP="000919D6">
      <w:pPr>
        <w:widowControl w:val="0"/>
        <w:rPr>
          <w:lang w:val="pt-PT"/>
        </w:rPr>
      </w:pPr>
    </w:p>
    <w:p w14:paraId="424A16BB" w14:textId="15C3500A" w:rsidR="009C05AD" w:rsidRDefault="009C05AD" w:rsidP="009C05AD">
      <w:pPr>
        <w:widowControl w:val="0"/>
        <w:rPr>
          <w:b/>
          <w:lang w:val="pt-PT"/>
        </w:rPr>
      </w:pPr>
      <w:r>
        <w:rPr>
          <w:b/>
          <w:lang w:val="pt-PT"/>
        </w:rPr>
        <w:t>21-25 de febrero: Vacaciones de invierno. No hay clases  (aunque ¡sí lecturas!)</w:t>
      </w:r>
    </w:p>
    <w:p w14:paraId="16596E59" w14:textId="77777777" w:rsidR="009C05AD" w:rsidRDefault="009C05AD" w:rsidP="000919D6">
      <w:pPr>
        <w:widowControl w:val="0"/>
        <w:rPr>
          <w:b/>
          <w:u w:val="single"/>
          <w:lang w:val="pt-PT"/>
        </w:rPr>
      </w:pPr>
    </w:p>
    <w:p w14:paraId="758CB80F" w14:textId="77777777" w:rsidR="009C05AD" w:rsidRDefault="009C05AD" w:rsidP="000919D6">
      <w:pPr>
        <w:widowControl w:val="0"/>
        <w:rPr>
          <w:b/>
          <w:u w:val="single"/>
          <w:lang w:val="pt-PT"/>
        </w:rPr>
      </w:pPr>
    </w:p>
    <w:p w14:paraId="6EBC2B12" w14:textId="19BEEE92" w:rsidR="00D1743D" w:rsidRPr="00D1743D" w:rsidRDefault="000919D6" w:rsidP="000919D6">
      <w:pPr>
        <w:widowControl w:val="0"/>
        <w:rPr>
          <w:b/>
          <w:lang w:val="pt-PT"/>
        </w:rPr>
      </w:pPr>
      <w:r w:rsidRPr="00561FB1">
        <w:rPr>
          <w:b/>
          <w:u w:val="single"/>
          <w:lang w:val="pt-PT"/>
        </w:rPr>
        <w:t>Week Seven (</w:t>
      </w:r>
      <w:r w:rsidR="009C05AD" w:rsidRPr="00561FB1">
        <w:rPr>
          <w:b/>
          <w:u w:val="single"/>
          <w:lang w:val="pt-PT"/>
        </w:rPr>
        <w:t>28 de febrero</w:t>
      </w:r>
      <w:r w:rsidR="00065A0C">
        <w:rPr>
          <w:b/>
          <w:u w:val="single"/>
          <w:lang w:val="pt-PT"/>
        </w:rPr>
        <w:t>)</w:t>
      </w:r>
    </w:p>
    <w:p w14:paraId="0E3B1259" w14:textId="7ADC91E6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</w:t>
      </w:r>
      <w:r>
        <w:rPr>
          <w:u w:val="single"/>
          <w:lang w:val="pt-PT"/>
        </w:rPr>
        <w:t>Lecturas</w:t>
      </w:r>
      <w:r>
        <w:rPr>
          <w:lang w:val="pt-PT"/>
        </w:rPr>
        <w:t xml:space="preserve">*Arturo A. Fox, </w:t>
      </w:r>
      <w:r>
        <w:rPr>
          <w:i/>
          <w:lang w:val="pt-PT"/>
        </w:rPr>
        <w:t>Latinoamérica. Presente y pasado</w:t>
      </w:r>
      <w:r>
        <w:rPr>
          <w:lang w:val="pt-PT"/>
        </w:rPr>
        <w:t>, pp. 168-170, 217-224</w:t>
      </w:r>
    </w:p>
    <w:p w14:paraId="7AD62CD9" w14:textId="4CBE8C97" w:rsidR="000056AA" w:rsidRDefault="000056AA" w:rsidP="000919D6">
      <w:pPr>
        <w:widowControl w:val="0"/>
        <w:rPr>
          <w:lang w:val="pt-PT"/>
        </w:rPr>
      </w:pPr>
      <w:r>
        <w:rPr>
          <w:lang w:val="pt-PT"/>
        </w:rPr>
        <w:t xml:space="preserve">Nellie Campobello: </w:t>
      </w:r>
      <w:r>
        <w:rPr>
          <w:i/>
          <w:iCs/>
          <w:lang w:val="pt-PT"/>
        </w:rPr>
        <w:t xml:space="preserve">Cartucho </w:t>
      </w:r>
      <w:r>
        <w:rPr>
          <w:lang w:val="pt-PT"/>
        </w:rPr>
        <w:t>(1</w:t>
      </w:r>
      <w:r w:rsidR="00D1743D">
        <w:rPr>
          <w:lang w:val="pt-PT"/>
        </w:rPr>
        <w:t>931</w:t>
      </w:r>
      <w:r>
        <w:rPr>
          <w:lang w:val="pt-PT"/>
        </w:rPr>
        <w:t>)  [selecciones]</w:t>
      </w:r>
    </w:p>
    <w:p w14:paraId="18D006E7" w14:textId="7FA593C5" w:rsidR="00C341F6" w:rsidRPr="000056AA" w:rsidRDefault="00C341F6" w:rsidP="000919D6">
      <w:pPr>
        <w:widowControl w:val="0"/>
        <w:rPr>
          <w:lang w:val="pt-PT"/>
        </w:rPr>
      </w:pPr>
      <w:r>
        <w:rPr>
          <w:lang w:val="pt-PT"/>
        </w:rPr>
        <w:t>Alfonsina Storni: “Tú me quieres blanca,” (1918</w:t>
      </w:r>
    </w:p>
    <w:p w14:paraId="18916BC7" w14:textId="7F4B009C" w:rsidR="000056AA" w:rsidRDefault="000056AA" w:rsidP="000919D6">
      <w:pPr>
        <w:widowControl w:val="0"/>
        <w:rPr>
          <w:lang w:val="pt-PT"/>
        </w:rPr>
      </w:pPr>
      <w:r>
        <w:rPr>
          <w:bCs/>
          <w:u w:val="single"/>
          <w:lang w:val="pt-PT"/>
        </w:rPr>
        <w:t>Charla:</w:t>
      </w:r>
      <w:r>
        <w:rPr>
          <w:bCs/>
          <w:lang w:val="pt-PT"/>
        </w:rPr>
        <w:t xml:space="preserve">  La revolución mexicana</w:t>
      </w:r>
    </w:p>
    <w:p w14:paraId="61F87238" w14:textId="10D03BEB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 xml:space="preserve">*Película* </w:t>
      </w:r>
      <w:r>
        <w:rPr>
          <w:i/>
          <w:lang w:val="pt-PT"/>
        </w:rPr>
        <w:t>The Frescoes of Diego Rivera</w:t>
      </w:r>
      <w:r>
        <w:rPr>
          <w:lang w:val="pt-PT"/>
        </w:rPr>
        <w:t xml:space="preserve"> (35 minutos) [ND.259.D54] </w:t>
      </w:r>
    </w:p>
    <w:p w14:paraId="3E65B854" w14:textId="77777777" w:rsidR="00C341F6" w:rsidRDefault="00C341F6" w:rsidP="00C341F6">
      <w:pPr>
        <w:widowControl w:val="0"/>
        <w:rPr>
          <w:lang w:val="pt-PT"/>
        </w:rPr>
      </w:pPr>
      <w:r>
        <w:rPr>
          <w:lang w:val="pt-PT"/>
        </w:rPr>
        <w:t xml:space="preserve">*Arte de la semana* Frida Kahlo: “Las dos Fridas” </w:t>
      </w:r>
    </w:p>
    <w:p w14:paraId="5F5D4A4D" w14:textId="63BB2664" w:rsidR="00C341F6" w:rsidRDefault="00C341F6" w:rsidP="00C341F6">
      <w:pPr>
        <w:widowControl w:val="0"/>
        <w:rPr>
          <w:lang w:val="pt-PT"/>
        </w:rPr>
      </w:pPr>
      <w:r>
        <w:rPr>
          <w:lang w:val="pt-PT"/>
        </w:rPr>
        <w:t>*Música de la semana* Flaco Jiménez: “Soy de San Luis Potosí” (conjunto)</w:t>
      </w:r>
    </w:p>
    <w:p w14:paraId="15059ECA" w14:textId="77777777" w:rsidR="00A57DB8" w:rsidRDefault="00A57DB8" w:rsidP="0051209A">
      <w:pPr>
        <w:rPr>
          <w:b/>
          <w:bCs/>
          <w:lang w:val="pt-PT"/>
        </w:rPr>
      </w:pPr>
    </w:p>
    <w:p w14:paraId="7FAA9048" w14:textId="7BF8DB65" w:rsidR="0051209A" w:rsidRPr="00DF1196" w:rsidRDefault="0051209A" w:rsidP="0051209A">
      <w:pPr>
        <w:rPr>
          <w:i/>
          <w:iCs/>
          <w:lang w:val="pt-PT"/>
        </w:rPr>
      </w:pPr>
      <w:r>
        <w:rPr>
          <w:b/>
          <w:bCs/>
          <w:lang w:val="pt-PT"/>
        </w:rPr>
        <w:t xml:space="preserve">****Se entrega composición # 1:  </w:t>
      </w:r>
      <w:r w:rsidRPr="00DF1196">
        <w:rPr>
          <w:i/>
          <w:iCs/>
          <w:lang w:val="pt-PT"/>
        </w:rPr>
        <w:t xml:space="preserve">En </w:t>
      </w:r>
      <w:r w:rsidRPr="00DF1196">
        <w:rPr>
          <w:i/>
          <w:iCs/>
          <w:u w:val="single"/>
          <w:lang w:val="pt-PT"/>
        </w:rPr>
        <w:t>1</w:t>
      </w:r>
      <w:r>
        <w:rPr>
          <w:i/>
          <w:iCs/>
          <w:u w:val="single"/>
          <w:lang w:val="pt-PT"/>
        </w:rPr>
        <w:t>0</w:t>
      </w:r>
      <w:r w:rsidRPr="00DF1196">
        <w:rPr>
          <w:i/>
          <w:iCs/>
          <w:u w:val="single"/>
          <w:lang w:val="pt-PT"/>
        </w:rPr>
        <w:t xml:space="preserve">00 palabras, </w:t>
      </w:r>
      <w:r w:rsidRPr="00DF1196">
        <w:rPr>
          <w:i/>
          <w:iCs/>
          <w:lang w:val="pt-PT"/>
        </w:rPr>
        <w:t xml:space="preserve"> con apoyo textual de las lecturas </w:t>
      </w:r>
      <w:r>
        <w:rPr>
          <w:i/>
          <w:iCs/>
          <w:lang w:val="pt-PT"/>
        </w:rPr>
        <w:t xml:space="preserve">del coursepack </w:t>
      </w:r>
      <w:r w:rsidRPr="00DF1196">
        <w:rPr>
          <w:i/>
          <w:iCs/>
          <w:lang w:val="pt-PT"/>
        </w:rPr>
        <w:t>(pero  sin investigación ni fuentes externas),contesta la pregunta siguiente:</w:t>
      </w:r>
    </w:p>
    <w:p w14:paraId="16F902F6" w14:textId="3C612564" w:rsidR="0051209A" w:rsidRDefault="0051209A" w:rsidP="0051209A">
      <w:pPr>
        <w:jc w:val="both"/>
        <w:rPr>
          <w:szCs w:val="24"/>
          <w:lang w:val="pt-PT"/>
        </w:rPr>
      </w:pPr>
      <w:r w:rsidRPr="00DF1196">
        <w:rPr>
          <w:b/>
          <w:bCs/>
          <w:i/>
          <w:iCs/>
          <w:lang w:val="pt-PT"/>
        </w:rPr>
        <w:t xml:space="preserve">            </w:t>
      </w:r>
      <w:r w:rsidRPr="0051209A">
        <w:rPr>
          <w:lang w:val="pt-PT"/>
        </w:rPr>
        <w:t>¿</w:t>
      </w:r>
      <w:r w:rsidRPr="0051209A">
        <w:rPr>
          <w:szCs w:val="24"/>
          <w:lang w:val="en-CA"/>
        </w:rPr>
        <w:fldChar w:fldCharType="begin"/>
      </w:r>
      <w:r w:rsidRPr="0051209A">
        <w:rPr>
          <w:szCs w:val="24"/>
          <w:lang w:val="pt-PT"/>
        </w:rPr>
        <w:instrText xml:space="preserve"> SEQ CHAPTER \h \r 1</w:instrText>
      </w:r>
      <w:r w:rsidRPr="0051209A">
        <w:rPr>
          <w:szCs w:val="24"/>
          <w:lang w:val="en-CA"/>
        </w:rPr>
        <w:fldChar w:fldCharType="end"/>
      </w:r>
      <w:r w:rsidRPr="0051209A">
        <w:rPr>
          <w:szCs w:val="24"/>
          <w:lang w:val="pt-PT"/>
        </w:rPr>
        <w:t>Por qué, para escribir “Nuestra América,” necesita José Martí  rechazar la formulación de la cultura hispanoamericana como una lucha entre ‘civilización y barbar</w:t>
      </w:r>
      <w:r>
        <w:rPr>
          <w:szCs w:val="24"/>
          <w:lang w:val="pt-PT"/>
        </w:rPr>
        <w:t>ie’?</w:t>
      </w:r>
    </w:p>
    <w:p w14:paraId="20E65574" w14:textId="4A826767" w:rsidR="0051209A" w:rsidRPr="0051209A" w:rsidRDefault="0051209A" w:rsidP="0051209A">
      <w:pPr>
        <w:ind w:firstLine="720"/>
        <w:jc w:val="both"/>
        <w:rPr>
          <w:i/>
          <w:iCs/>
          <w:szCs w:val="24"/>
          <w:lang w:val="pt-PT"/>
        </w:rPr>
      </w:pPr>
      <w:r w:rsidRPr="00DF1196">
        <w:rPr>
          <w:i/>
          <w:iCs/>
          <w:szCs w:val="24"/>
          <w:lang w:val="pt-PT"/>
        </w:rPr>
        <w:t xml:space="preserve">Al contestar esta pregunta, escriba una comparación de </w:t>
      </w:r>
      <w:r w:rsidRPr="0051209A">
        <w:rPr>
          <w:szCs w:val="24"/>
          <w:lang w:val="pt-PT"/>
        </w:rPr>
        <w:t>Facundo: Civilización y barbarie</w:t>
      </w:r>
      <w:r w:rsidRPr="00DF1196">
        <w:rPr>
          <w:i/>
          <w:iCs/>
          <w:szCs w:val="24"/>
          <w:lang w:val="pt-PT"/>
        </w:rPr>
        <w:t xml:space="preserve"> de Sarmiento y “Nuestra América” de Martí, tomando en cuenta las diferentes visiones históricas y geográficas, concepciones de la cultura hispanoamericana, y imágenes y técnicas literarias de  los dos </w:t>
      </w:r>
      <w:r w:rsidRPr="00357EE7">
        <w:rPr>
          <w:i/>
          <w:iCs/>
          <w:szCs w:val="24"/>
          <w:lang w:val="pt-PT"/>
        </w:rPr>
        <w:t>autores.</w:t>
      </w:r>
      <w:r>
        <w:rPr>
          <w:szCs w:val="24"/>
          <w:lang w:val="pt-PT"/>
        </w:rPr>
        <w:t xml:space="preserve">  (12%)</w:t>
      </w:r>
    </w:p>
    <w:p w14:paraId="1B211EB4" w14:textId="77777777" w:rsidR="0051209A" w:rsidRDefault="0051209A" w:rsidP="00C341F6">
      <w:pPr>
        <w:widowControl w:val="0"/>
        <w:rPr>
          <w:lang w:val="pt-PT"/>
        </w:rPr>
      </w:pPr>
    </w:p>
    <w:p w14:paraId="5047E2A6" w14:textId="77777777" w:rsidR="00C341F6" w:rsidRDefault="00C341F6" w:rsidP="000919D6">
      <w:pPr>
        <w:widowControl w:val="0"/>
        <w:rPr>
          <w:b/>
          <w:u w:val="single"/>
          <w:lang w:val="pt-PT"/>
        </w:rPr>
      </w:pPr>
    </w:p>
    <w:p w14:paraId="529884C8" w14:textId="28EAB51D" w:rsidR="000919D6" w:rsidRDefault="000919D6" w:rsidP="000919D6">
      <w:pPr>
        <w:widowControl w:val="0"/>
        <w:rPr>
          <w:b/>
          <w:u w:val="single"/>
          <w:lang w:val="pt-PT"/>
        </w:rPr>
      </w:pPr>
      <w:r w:rsidRPr="00561FB1">
        <w:rPr>
          <w:b/>
          <w:u w:val="single"/>
          <w:lang w:val="pt-PT"/>
        </w:rPr>
        <w:t>Week Eight (</w:t>
      </w:r>
      <w:r w:rsidR="009C05AD" w:rsidRPr="00561FB1">
        <w:rPr>
          <w:b/>
          <w:u w:val="single"/>
          <w:lang w:val="pt-PT"/>
        </w:rPr>
        <w:t>7</w:t>
      </w:r>
      <w:r w:rsidR="00735808" w:rsidRPr="00561FB1">
        <w:rPr>
          <w:b/>
          <w:u w:val="single"/>
          <w:lang w:val="pt-PT"/>
        </w:rPr>
        <w:t xml:space="preserve"> </w:t>
      </w:r>
      <w:r w:rsidRPr="00561FB1">
        <w:rPr>
          <w:b/>
          <w:u w:val="single"/>
          <w:lang w:val="pt-PT"/>
        </w:rPr>
        <w:t>de marzo)</w:t>
      </w:r>
    </w:p>
    <w:p w14:paraId="4F32DB66" w14:textId="169239D8" w:rsidR="00D1743D" w:rsidRDefault="00D1743D" w:rsidP="000919D6">
      <w:pPr>
        <w:widowControl w:val="0"/>
        <w:rPr>
          <w:b/>
          <w:lang w:val="pt-PT"/>
        </w:rPr>
      </w:pPr>
      <w:r>
        <w:rPr>
          <w:b/>
          <w:lang w:val="pt-PT"/>
        </w:rPr>
        <w:t>****EXAMEN PARCIAL*****</w:t>
      </w:r>
    </w:p>
    <w:p w14:paraId="02C1CFF1" w14:textId="1E3BB07E" w:rsidR="00D1743D" w:rsidRDefault="00D1743D" w:rsidP="000919D6">
      <w:pPr>
        <w:widowControl w:val="0"/>
        <w:rPr>
          <w:bCs/>
          <w:lang w:val="pt-PT"/>
        </w:rPr>
      </w:pPr>
      <w:r>
        <w:rPr>
          <w:b/>
          <w:lang w:val="pt-PT"/>
        </w:rPr>
        <w:t>*</w:t>
      </w:r>
      <w:r>
        <w:rPr>
          <w:bCs/>
          <w:lang w:val="pt-PT"/>
        </w:rPr>
        <w:t xml:space="preserve">Película: </w:t>
      </w:r>
      <w:r>
        <w:rPr>
          <w:bCs/>
          <w:i/>
          <w:iCs/>
          <w:lang w:val="pt-PT"/>
        </w:rPr>
        <w:t xml:space="preserve">Walker </w:t>
      </w:r>
      <w:r>
        <w:rPr>
          <w:bCs/>
          <w:lang w:val="pt-PT"/>
        </w:rPr>
        <w:t>[selecciones]</w:t>
      </w:r>
    </w:p>
    <w:p w14:paraId="72EE882B" w14:textId="43EAD4E1" w:rsidR="00D1743D" w:rsidRDefault="00D1743D" w:rsidP="000919D6">
      <w:pPr>
        <w:widowControl w:val="0"/>
        <w:rPr>
          <w:bCs/>
          <w:lang w:val="pt-PT"/>
        </w:rPr>
      </w:pPr>
    </w:p>
    <w:p w14:paraId="2573113B" w14:textId="12E71351" w:rsidR="00D1743D" w:rsidRPr="00D1743D" w:rsidRDefault="00D1743D" w:rsidP="000919D6">
      <w:pPr>
        <w:widowControl w:val="0"/>
        <w:rPr>
          <w:b/>
          <w:u w:val="single"/>
          <w:lang w:val="pt-PT"/>
        </w:rPr>
      </w:pPr>
      <w:r>
        <w:rPr>
          <w:b/>
          <w:u w:val="single"/>
          <w:lang w:val="pt-PT"/>
        </w:rPr>
        <w:t>Week Nine (14 de marzo)</w:t>
      </w:r>
    </w:p>
    <w:p w14:paraId="691C7578" w14:textId="5E4C02FC" w:rsidR="00C341F6" w:rsidRDefault="00C341F6" w:rsidP="00C341F6">
      <w:pPr>
        <w:widowControl w:val="0"/>
        <w:rPr>
          <w:lang w:val="pt-PT"/>
        </w:rPr>
      </w:pPr>
      <w:r>
        <w:rPr>
          <w:lang w:val="pt-PT"/>
        </w:rPr>
        <w:t>*</w:t>
      </w:r>
      <w:r>
        <w:rPr>
          <w:u w:val="single"/>
          <w:lang w:val="pt-PT"/>
        </w:rPr>
        <w:t>Lecturas</w:t>
      </w:r>
      <w:r>
        <w:rPr>
          <w:lang w:val="pt-PT"/>
        </w:rPr>
        <w:t xml:space="preserve">*Arturo A. Fox, </w:t>
      </w:r>
      <w:r>
        <w:rPr>
          <w:i/>
          <w:lang w:val="pt-PT"/>
        </w:rPr>
        <w:t>Latinoamérica. Presente y pasado</w:t>
      </w:r>
      <w:r>
        <w:rPr>
          <w:lang w:val="pt-PT"/>
        </w:rPr>
        <w:t>, pp. 171-176.</w:t>
      </w:r>
    </w:p>
    <w:p w14:paraId="5EA1CB2A" w14:textId="6C26DA3C" w:rsidR="00C341F6" w:rsidRDefault="00C341F6" w:rsidP="00C341F6">
      <w:pPr>
        <w:widowControl w:val="0"/>
        <w:rPr>
          <w:lang w:val="pt-PT"/>
        </w:rPr>
      </w:pPr>
      <w:r>
        <w:rPr>
          <w:lang w:val="pt-PT"/>
        </w:rPr>
        <w:t>Nicolás Guillén:  “Mulata”  (1931)    “Balada de los dos abuelos” (1934)</w:t>
      </w:r>
    </w:p>
    <w:p w14:paraId="621B8D25" w14:textId="0A078A29" w:rsidR="00C341F6" w:rsidRDefault="00C341F6" w:rsidP="000919D6">
      <w:pPr>
        <w:widowControl w:val="0"/>
        <w:rPr>
          <w:bCs/>
          <w:lang w:val="pt-PT"/>
        </w:rPr>
      </w:pPr>
      <w:r>
        <w:rPr>
          <w:lang w:val="pt-PT"/>
        </w:rPr>
        <w:t>Pablo Neruda: “Las alturas de Macchu Picchu” (1944)   [Selecciones]</w:t>
      </w:r>
    </w:p>
    <w:p w14:paraId="461BD024" w14:textId="5F398C6E" w:rsidR="000919D6" w:rsidRDefault="000919D6" w:rsidP="000919D6">
      <w:pPr>
        <w:widowControl w:val="0"/>
        <w:rPr>
          <w:bCs/>
          <w:lang w:val="pt-PT"/>
        </w:rPr>
      </w:pPr>
      <w:r>
        <w:rPr>
          <w:bCs/>
          <w:u w:val="single"/>
          <w:lang w:val="pt-PT"/>
        </w:rPr>
        <w:t>Charla:</w:t>
      </w:r>
      <w:r>
        <w:rPr>
          <w:bCs/>
          <w:lang w:val="pt-PT"/>
        </w:rPr>
        <w:t xml:space="preserve"> La difusión de los valores de la revolución mexicana y la cultura hispanoamericana                </w:t>
      </w:r>
    </w:p>
    <w:p w14:paraId="74CC493F" w14:textId="77777777" w:rsidR="00715176" w:rsidRDefault="000919D6" w:rsidP="000919D6">
      <w:pPr>
        <w:widowControl w:val="0"/>
        <w:rPr>
          <w:bCs/>
          <w:lang w:val="pt-PT"/>
        </w:rPr>
      </w:pPr>
      <w:r>
        <w:rPr>
          <w:bCs/>
          <w:lang w:val="pt-PT"/>
        </w:rPr>
        <w:t xml:space="preserve"> entre los 1930 y los 1950. </w:t>
      </w:r>
    </w:p>
    <w:p w14:paraId="5C22E60E" w14:textId="77777777" w:rsidR="00715176" w:rsidRDefault="00715176" w:rsidP="00715176">
      <w:pPr>
        <w:widowControl w:val="0"/>
        <w:rPr>
          <w:lang w:val="pt-PT"/>
        </w:rPr>
      </w:pPr>
      <w:r>
        <w:rPr>
          <w:lang w:val="pt-PT"/>
        </w:rPr>
        <w:t xml:space="preserve">*Película* </w:t>
      </w:r>
      <w:r>
        <w:rPr>
          <w:i/>
          <w:lang w:val="pt-PT"/>
        </w:rPr>
        <w:t>Pablo Neruda, Chile’s Master Poet</w:t>
      </w:r>
      <w:r>
        <w:rPr>
          <w:lang w:val="pt-PT"/>
        </w:rPr>
        <w:t xml:space="preserve"> (26 minutos) [PQ8097.N4. P33 2004]</w:t>
      </w:r>
    </w:p>
    <w:p w14:paraId="6D7769E8" w14:textId="5339F49A" w:rsidR="000919D6" w:rsidRDefault="000919D6" w:rsidP="000919D6">
      <w:pPr>
        <w:widowControl w:val="0"/>
        <w:rPr>
          <w:lang w:val="pt-PT"/>
        </w:rPr>
      </w:pPr>
      <w:r>
        <w:rPr>
          <w:bCs/>
          <w:lang w:val="pt-PT"/>
        </w:rPr>
        <w:t xml:space="preserve"> </w:t>
      </w:r>
      <w:r>
        <w:rPr>
          <w:lang w:val="pt-PT"/>
        </w:rPr>
        <w:t xml:space="preserve">*Vídeo:  Selene Montiel et. al. “La teoría de la dependencia”                   </w:t>
      </w:r>
    </w:p>
    <w:p w14:paraId="1926D09C" w14:textId="043878CE" w:rsidR="000919D6" w:rsidRDefault="000919D6" w:rsidP="000919D6">
      <w:pPr>
        <w:widowControl w:val="0"/>
        <w:rPr>
          <w:lang w:val="pt-PT"/>
        </w:rPr>
      </w:pPr>
      <w:r>
        <w:rPr>
          <w:bCs/>
          <w:lang w:val="pt-PT"/>
        </w:rPr>
        <w:t xml:space="preserve"> </w:t>
      </w:r>
      <w:hyperlink r:id="rId5" w:history="1">
        <w:r w:rsidR="00715176" w:rsidRPr="003160E1">
          <w:rPr>
            <w:rStyle w:val="Hyperlink"/>
            <w:lang w:val="pt-PT"/>
          </w:rPr>
          <w:t>https://www.youtube.com/watch?v=V33VyVdsm7A</w:t>
        </w:r>
      </w:hyperlink>
    </w:p>
    <w:p w14:paraId="011DB6BC" w14:textId="3228F2E3" w:rsidR="000919D6" w:rsidRDefault="000919D6" w:rsidP="000919D6">
      <w:pPr>
        <w:widowControl w:val="0"/>
        <w:rPr>
          <w:lang w:val="pt-PT"/>
        </w:rPr>
      </w:pPr>
      <w:r>
        <w:rPr>
          <w:bCs/>
          <w:lang w:val="pt-PT"/>
        </w:rPr>
        <w:t xml:space="preserve"> </w:t>
      </w:r>
      <w:r>
        <w:rPr>
          <w:lang w:val="pt-PT"/>
        </w:rPr>
        <w:t>*Arte de la Semana*  Pintura campesina de Solentiname</w:t>
      </w:r>
    </w:p>
    <w:p w14:paraId="6BF7F767" w14:textId="67FAB9D7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 xml:space="preserve"> *Música de la semana* Violeta Parra: “Volver a los 17” </w:t>
      </w:r>
    </w:p>
    <w:p w14:paraId="22DB1199" w14:textId="77777777" w:rsidR="000919D6" w:rsidRDefault="000919D6" w:rsidP="000919D6">
      <w:pPr>
        <w:widowControl w:val="0"/>
        <w:rPr>
          <w:b/>
          <w:u w:val="single"/>
          <w:lang w:val="pt-PT"/>
        </w:rPr>
      </w:pPr>
      <w:r>
        <w:rPr>
          <w:b/>
          <w:u w:val="single"/>
          <w:lang w:val="pt-PT"/>
        </w:rPr>
        <w:t xml:space="preserve">                     </w:t>
      </w:r>
    </w:p>
    <w:p w14:paraId="723995AF" w14:textId="378B43D6" w:rsidR="00715176" w:rsidRDefault="00715176" w:rsidP="000919D6">
      <w:pPr>
        <w:widowControl w:val="0"/>
        <w:rPr>
          <w:b/>
          <w:u w:val="single"/>
          <w:lang w:val="pt-PT"/>
        </w:rPr>
      </w:pPr>
    </w:p>
    <w:p w14:paraId="5201C77A" w14:textId="77777777" w:rsidR="00676F6F" w:rsidRDefault="00676F6F" w:rsidP="00676F6F">
      <w:pPr>
        <w:widowControl w:val="0"/>
        <w:rPr>
          <w:b/>
          <w:u w:val="single"/>
          <w:lang w:val="pt-PT"/>
        </w:rPr>
      </w:pPr>
      <w:r>
        <w:rPr>
          <w:b/>
          <w:u w:val="single"/>
          <w:lang w:val="pt-PT"/>
        </w:rPr>
        <w:t>V: DESDE LA REVOLUCIÓN CUBANA HASTA LA GLOBALIZACIÓN</w:t>
      </w:r>
    </w:p>
    <w:p w14:paraId="294E7926" w14:textId="77777777" w:rsidR="00676F6F" w:rsidRDefault="00676F6F" w:rsidP="00676F6F">
      <w:pPr>
        <w:widowControl w:val="0"/>
        <w:rPr>
          <w:b/>
          <w:u w:val="single"/>
          <w:lang w:val="pt-PT"/>
        </w:rPr>
      </w:pPr>
    </w:p>
    <w:p w14:paraId="35AE7939" w14:textId="410AB31E" w:rsidR="000919D6" w:rsidRPr="002F4E9D" w:rsidRDefault="000919D6" w:rsidP="000919D6">
      <w:pPr>
        <w:widowControl w:val="0"/>
        <w:rPr>
          <w:b/>
          <w:u w:val="single"/>
          <w:lang w:val="pt-PT"/>
        </w:rPr>
      </w:pPr>
      <w:r w:rsidRPr="002F4E9D">
        <w:rPr>
          <w:b/>
          <w:u w:val="single"/>
          <w:lang w:val="pt-PT"/>
        </w:rPr>
        <w:t xml:space="preserve">Week </w:t>
      </w:r>
      <w:r w:rsidR="00D1743D" w:rsidRPr="002F4E9D">
        <w:rPr>
          <w:b/>
          <w:u w:val="single"/>
          <w:lang w:val="pt-PT"/>
        </w:rPr>
        <w:t>Ten</w:t>
      </w:r>
      <w:r w:rsidRPr="002F4E9D">
        <w:rPr>
          <w:b/>
          <w:u w:val="single"/>
          <w:lang w:val="pt-PT"/>
        </w:rPr>
        <w:t xml:space="preserve"> (</w:t>
      </w:r>
      <w:r w:rsidR="00D1743D" w:rsidRPr="002F4E9D">
        <w:rPr>
          <w:b/>
          <w:u w:val="single"/>
          <w:lang w:val="pt-PT"/>
        </w:rPr>
        <w:t>21</w:t>
      </w:r>
      <w:r w:rsidR="00735808" w:rsidRPr="002F4E9D">
        <w:rPr>
          <w:b/>
          <w:u w:val="single"/>
          <w:lang w:val="pt-PT"/>
        </w:rPr>
        <w:t xml:space="preserve"> </w:t>
      </w:r>
      <w:r w:rsidRPr="002F4E9D">
        <w:rPr>
          <w:b/>
          <w:u w:val="single"/>
          <w:lang w:val="pt-PT"/>
        </w:rPr>
        <w:t>de marzo)</w:t>
      </w:r>
    </w:p>
    <w:p w14:paraId="016D5CC6" w14:textId="58D66E54" w:rsidR="000919D6" w:rsidRPr="00877C1A" w:rsidRDefault="00877C1A" w:rsidP="000919D6">
      <w:pPr>
        <w:widowControl w:val="0"/>
        <w:rPr>
          <w:b/>
          <w:lang w:val="pt-PT"/>
        </w:rPr>
      </w:pPr>
      <w:r w:rsidRPr="00877C1A">
        <w:rPr>
          <w:b/>
          <w:lang w:val="pt-PT"/>
        </w:rPr>
        <w:t>*</w:t>
      </w:r>
      <w:r>
        <w:rPr>
          <w:b/>
          <w:lang w:val="pt-PT"/>
        </w:rPr>
        <w:t>***QUIZ # 2********</w:t>
      </w:r>
    </w:p>
    <w:p w14:paraId="24118514" w14:textId="01B40B37" w:rsidR="00715176" w:rsidRDefault="00715176" w:rsidP="000919D6">
      <w:pPr>
        <w:widowControl w:val="0"/>
        <w:rPr>
          <w:lang w:val="pt-PT"/>
        </w:rPr>
      </w:pPr>
      <w:r>
        <w:rPr>
          <w:u w:val="single"/>
          <w:lang w:val="pt-PT"/>
        </w:rPr>
        <w:lastRenderedPageBreak/>
        <w:t>*</w:t>
      </w:r>
      <w:r w:rsidR="000919D6">
        <w:rPr>
          <w:u w:val="single"/>
          <w:lang w:val="pt-PT"/>
        </w:rPr>
        <w:t>Lecturas</w:t>
      </w:r>
      <w:r>
        <w:rPr>
          <w:u w:val="single"/>
          <w:lang w:val="pt-PT"/>
        </w:rPr>
        <w:t>*</w:t>
      </w:r>
      <w:r w:rsidR="000919D6">
        <w:rPr>
          <w:lang w:val="pt-PT"/>
        </w:rPr>
        <w:t xml:space="preserve">: Arturo A. Fox, </w:t>
      </w:r>
      <w:r w:rsidR="000919D6">
        <w:rPr>
          <w:i/>
          <w:lang w:val="pt-PT"/>
        </w:rPr>
        <w:t>Latinoamérica. Presente y pasado</w:t>
      </w:r>
      <w:r w:rsidR="000919D6">
        <w:rPr>
          <w:lang w:val="pt-PT"/>
        </w:rPr>
        <w:t>, pp. 182-194.</w:t>
      </w:r>
    </w:p>
    <w:p w14:paraId="161EA552" w14:textId="15E56699" w:rsidR="00715176" w:rsidRDefault="00715176" w:rsidP="00715176">
      <w:pPr>
        <w:widowControl w:val="0"/>
        <w:rPr>
          <w:lang w:val="pt-PT"/>
        </w:rPr>
      </w:pPr>
      <w:r>
        <w:rPr>
          <w:lang w:val="pt-PT"/>
        </w:rPr>
        <w:t xml:space="preserve">Gabriel García Márquez: “Los funerales de la Mamá Grande” (1962). </w:t>
      </w:r>
    </w:p>
    <w:p w14:paraId="6C81E23F" w14:textId="77777777" w:rsidR="00715176" w:rsidRDefault="00715176" w:rsidP="00715176">
      <w:pPr>
        <w:widowControl w:val="0"/>
        <w:rPr>
          <w:lang w:val="pt-PT"/>
        </w:rPr>
      </w:pPr>
      <w:r>
        <w:rPr>
          <w:lang w:val="pt-PT"/>
        </w:rPr>
        <w:t>Cristina Peri Rossi: “Diáspora” (1976)</w:t>
      </w:r>
    </w:p>
    <w:p w14:paraId="41140118" w14:textId="02DD9137" w:rsidR="000919D6" w:rsidRDefault="00715176" w:rsidP="000919D6">
      <w:pPr>
        <w:widowControl w:val="0"/>
        <w:rPr>
          <w:lang w:val="pt-PT"/>
        </w:rPr>
      </w:pPr>
      <w:r w:rsidRPr="00715176">
        <w:rPr>
          <w:bCs/>
          <w:u w:val="single"/>
          <w:lang w:val="pt-PT"/>
        </w:rPr>
        <w:t>Charla</w:t>
      </w:r>
      <w:r>
        <w:rPr>
          <w:bCs/>
          <w:lang w:val="pt-PT"/>
        </w:rPr>
        <w:t>:  La revolución cubana y el Boom: Los años 1960.</w:t>
      </w:r>
      <w:r w:rsidR="000919D6">
        <w:rPr>
          <w:lang w:val="pt-PT"/>
        </w:rPr>
        <w:t xml:space="preserve"> </w:t>
      </w:r>
      <w:r>
        <w:rPr>
          <w:bCs/>
          <w:lang w:val="pt-PT"/>
        </w:rPr>
        <w:t xml:space="preserve"> Los años 1970 y el exilio.</w:t>
      </w:r>
    </w:p>
    <w:p w14:paraId="377ADF85" w14:textId="051A6170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*Arte de la semana* Fernando Botero: “La calle”</w:t>
      </w:r>
    </w:p>
    <w:p w14:paraId="7FDDB712" w14:textId="731EFCA1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*Música de la semana* Silvio Rodríguez: “Playa Girón” (canción nueva)</w:t>
      </w:r>
    </w:p>
    <w:p w14:paraId="77C531DC" w14:textId="7BC8226B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 xml:space="preserve"> </w:t>
      </w:r>
      <w:hyperlink r:id="rId6" w:history="1">
        <w:r w:rsidR="00715176" w:rsidRPr="003160E1">
          <w:rPr>
            <w:rStyle w:val="Hyperlink"/>
            <w:lang w:val="pt-PT"/>
          </w:rPr>
          <w:t>https://www.youtube.com/watch?v=gmOK3NmcDOE</w:t>
        </w:r>
      </w:hyperlink>
    </w:p>
    <w:p w14:paraId="6316BCBB" w14:textId="77777777" w:rsidR="000919D6" w:rsidRDefault="000919D6" w:rsidP="000919D6">
      <w:pPr>
        <w:widowControl w:val="0"/>
        <w:rPr>
          <w:b/>
          <w:u w:val="single"/>
          <w:lang w:val="pt-PT"/>
        </w:rPr>
      </w:pPr>
    </w:p>
    <w:p w14:paraId="38C11A63" w14:textId="0EE8B2AD" w:rsidR="000919D6" w:rsidRDefault="000919D6" w:rsidP="000919D6">
      <w:pPr>
        <w:widowControl w:val="0"/>
        <w:rPr>
          <w:b/>
          <w:u w:val="single"/>
          <w:lang w:val="pt-PT"/>
        </w:rPr>
      </w:pPr>
      <w:r>
        <w:rPr>
          <w:bCs/>
          <w:lang w:val="pt-PT"/>
        </w:rPr>
        <w:t xml:space="preserve">                         </w:t>
      </w:r>
    </w:p>
    <w:p w14:paraId="15F3C8E5" w14:textId="52BA265D" w:rsidR="000919D6" w:rsidRPr="00561FB1" w:rsidRDefault="000919D6" w:rsidP="000919D6">
      <w:pPr>
        <w:widowControl w:val="0"/>
        <w:rPr>
          <w:b/>
          <w:u w:val="single"/>
          <w:lang w:val="pt-PT"/>
        </w:rPr>
      </w:pPr>
      <w:r w:rsidRPr="00561FB1">
        <w:rPr>
          <w:b/>
          <w:u w:val="single"/>
          <w:lang w:val="pt-PT"/>
        </w:rPr>
        <w:t xml:space="preserve">Week </w:t>
      </w:r>
      <w:r w:rsidR="00D1743D">
        <w:rPr>
          <w:b/>
          <w:u w:val="single"/>
          <w:lang w:val="pt-PT"/>
        </w:rPr>
        <w:t>Eleven</w:t>
      </w:r>
      <w:r w:rsidRPr="00561FB1">
        <w:rPr>
          <w:b/>
          <w:u w:val="single"/>
          <w:lang w:val="pt-PT"/>
        </w:rPr>
        <w:t xml:space="preserve"> (</w:t>
      </w:r>
      <w:r w:rsidR="009C05AD" w:rsidRPr="00561FB1">
        <w:rPr>
          <w:b/>
          <w:u w:val="single"/>
          <w:lang w:val="pt-PT"/>
        </w:rPr>
        <w:t>2</w:t>
      </w:r>
      <w:r w:rsidR="00D1743D">
        <w:rPr>
          <w:b/>
          <w:u w:val="single"/>
          <w:lang w:val="pt-PT"/>
        </w:rPr>
        <w:t>8</w:t>
      </w:r>
      <w:r w:rsidR="00735808" w:rsidRPr="00561FB1">
        <w:rPr>
          <w:b/>
          <w:u w:val="single"/>
          <w:lang w:val="pt-PT"/>
        </w:rPr>
        <w:t xml:space="preserve"> </w:t>
      </w:r>
      <w:r w:rsidRPr="00561FB1">
        <w:rPr>
          <w:b/>
          <w:u w:val="single"/>
          <w:lang w:val="pt-PT"/>
        </w:rPr>
        <w:t>de marzo)</w:t>
      </w:r>
    </w:p>
    <w:p w14:paraId="67AFA1ED" w14:textId="50056DFE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>*</w:t>
      </w:r>
      <w:r>
        <w:rPr>
          <w:u w:val="single"/>
          <w:lang w:val="pt-PT"/>
        </w:rPr>
        <w:t>Lecturas*</w:t>
      </w:r>
      <w:r>
        <w:rPr>
          <w:lang w:val="pt-PT"/>
        </w:rPr>
        <w:t xml:space="preserve"> Arturo A. Fox, </w:t>
      </w:r>
      <w:r>
        <w:rPr>
          <w:i/>
          <w:lang w:val="pt-PT"/>
        </w:rPr>
        <w:t>Latinoamérica. Presente y pasado</w:t>
      </w:r>
      <w:r>
        <w:rPr>
          <w:lang w:val="pt-PT"/>
        </w:rPr>
        <w:t xml:space="preserve">, pp. 128-129. </w:t>
      </w:r>
    </w:p>
    <w:p w14:paraId="7B598F19" w14:textId="5044D1A0" w:rsidR="00715176" w:rsidRDefault="00715176" w:rsidP="000919D6">
      <w:pPr>
        <w:widowControl w:val="0"/>
        <w:rPr>
          <w:lang w:val="pt-PT"/>
        </w:rPr>
      </w:pPr>
      <w:r>
        <w:rPr>
          <w:lang w:val="pt-PT"/>
        </w:rPr>
        <w:t xml:space="preserve">Mario Vargas Llosa: </w:t>
      </w:r>
      <w:r>
        <w:rPr>
          <w:i/>
          <w:lang w:val="pt-PT"/>
        </w:rPr>
        <w:t xml:space="preserve">Sueño y realidad en América Latina </w:t>
      </w:r>
      <w:r>
        <w:rPr>
          <w:lang w:val="pt-PT"/>
        </w:rPr>
        <w:t>(2010)</w:t>
      </w:r>
    </w:p>
    <w:p w14:paraId="2EB14F5B" w14:textId="77777777" w:rsidR="00715176" w:rsidRDefault="00715176" w:rsidP="00715176">
      <w:pPr>
        <w:widowControl w:val="0"/>
        <w:rPr>
          <w:b/>
          <w:u w:val="single"/>
          <w:lang w:val="pt-PT"/>
        </w:rPr>
      </w:pPr>
      <w:r>
        <w:rPr>
          <w:lang w:val="pt-PT"/>
        </w:rPr>
        <w:t xml:space="preserve">Humberto Ak’abal: </w:t>
      </w:r>
      <w:r>
        <w:rPr>
          <w:i/>
          <w:lang w:val="pt-PT"/>
        </w:rPr>
        <w:t xml:space="preserve">Aqajtzij </w:t>
      </w:r>
      <w:r>
        <w:rPr>
          <w:lang w:val="pt-PT"/>
        </w:rPr>
        <w:t>(</w:t>
      </w:r>
      <w:r>
        <w:rPr>
          <w:i/>
          <w:lang w:val="pt-PT"/>
        </w:rPr>
        <w:t>Palabramiel</w:t>
      </w:r>
      <w:r>
        <w:rPr>
          <w:lang w:val="pt-PT"/>
        </w:rPr>
        <w:t>) (2001) [Selecciones]</w:t>
      </w:r>
    </w:p>
    <w:p w14:paraId="67C414BC" w14:textId="0DE8F0FF" w:rsidR="00715176" w:rsidRDefault="00715176" w:rsidP="00715176">
      <w:pPr>
        <w:widowControl w:val="0"/>
        <w:rPr>
          <w:bCs/>
          <w:lang w:val="pt-PT"/>
        </w:rPr>
      </w:pPr>
      <w:r>
        <w:rPr>
          <w:bCs/>
          <w:u w:val="single"/>
          <w:lang w:val="pt-PT"/>
        </w:rPr>
        <w:t xml:space="preserve">Charla: </w:t>
      </w:r>
      <w:r>
        <w:rPr>
          <w:bCs/>
          <w:lang w:val="pt-PT"/>
        </w:rPr>
        <w:t>Transición a la globalización (acelerada)</w:t>
      </w:r>
    </w:p>
    <w:p w14:paraId="3C7219F7" w14:textId="336E8527" w:rsidR="00791D6D" w:rsidRDefault="00791D6D" w:rsidP="00715176">
      <w:pPr>
        <w:widowControl w:val="0"/>
        <w:rPr>
          <w:bCs/>
          <w:lang w:val="pt-PT"/>
        </w:rPr>
      </w:pPr>
      <w:r>
        <w:rPr>
          <w:bCs/>
          <w:lang w:val="pt-PT"/>
        </w:rPr>
        <w:t xml:space="preserve">*Película* David Burman (Argentina):  </w:t>
      </w:r>
      <w:r>
        <w:rPr>
          <w:bCs/>
          <w:i/>
          <w:iCs/>
          <w:lang w:val="pt-PT"/>
        </w:rPr>
        <w:t xml:space="preserve">El abrazo partido </w:t>
      </w:r>
      <w:r>
        <w:rPr>
          <w:bCs/>
          <w:lang w:val="pt-PT"/>
        </w:rPr>
        <w:t xml:space="preserve">(2003) [Selecciones] </w:t>
      </w:r>
    </w:p>
    <w:p w14:paraId="31F6F85E" w14:textId="119A1C51" w:rsidR="00877C1A" w:rsidRPr="00877C1A" w:rsidRDefault="00877C1A" w:rsidP="00715176">
      <w:pPr>
        <w:widowControl w:val="0"/>
      </w:pPr>
      <w:r w:rsidRPr="00877C1A">
        <w:rPr>
          <w:bCs/>
        </w:rPr>
        <w:t xml:space="preserve">Nettie Wild (Canada):  </w:t>
      </w:r>
      <w:r w:rsidRPr="00877C1A">
        <w:rPr>
          <w:bCs/>
          <w:i/>
          <w:iCs/>
        </w:rPr>
        <w:t>A P</w:t>
      </w:r>
      <w:r>
        <w:rPr>
          <w:bCs/>
          <w:i/>
          <w:iCs/>
        </w:rPr>
        <w:t xml:space="preserve">lace Called Chiapas </w:t>
      </w:r>
      <w:r>
        <w:rPr>
          <w:bCs/>
        </w:rPr>
        <w:t>(1998)</w:t>
      </w:r>
      <w:r w:rsidR="00F4580E">
        <w:rPr>
          <w:bCs/>
        </w:rPr>
        <w:t xml:space="preserve"> [Selecciones]</w:t>
      </w:r>
    </w:p>
    <w:p w14:paraId="69827EEF" w14:textId="77777777" w:rsidR="00715176" w:rsidRDefault="000919D6" w:rsidP="00715176">
      <w:pPr>
        <w:rPr>
          <w:b/>
          <w:u w:val="single"/>
          <w:lang w:val="pt-PT"/>
        </w:rPr>
      </w:pPr>
      <w:r>
        <w:rPr>
          <w:lang w:val="pt-PT"/>
        </w:rPr>
        <w:t>*Arte de la semana* Fernando de Szyszlo: “Mar de Lurin III”</w:t>
      </w:r>
    </w:p>
    <w:p w14:paraId="5F7EBBD1" w14:textId="730F2CDD" w:rsidR="000919D6" w:rsidRDefault="000919D6" w:rsidP="00715176">
      <w:pPr>
        <w:rPr>
          <w:lang w:val="pt-PT"/>
        </w:rPr>
      </w:pPr>
      <w:r>
        <w:rPr>
          <w:lang w:val="pt-PT"/>
        </w:rPr>
        <w:t>*Música de la semana* Shakira Mebarak: “Ojos así”</w:t>
      </w:r>
    </w:p>
    <w:p w14:paraId="28391039" w14:textId="77777777" w:rsidR="00FF2176" w:rsidRDefault="00FF2176" w:rsidP="00715176">
      <w:pPr>
        <w:rPr>
          <w:lang w:val="pt-PT"/>
        </w:rPr>
      </w:pPr>
    </w:p>
    <w:p w14:paraId="6FE8C470" w14:textId="5106975A" w:rsidR="0051209A" w:rsidRPr="00C03FAB" w:rsidRDefault="0051209A" w:rsidP="0051209A">
      <w:pPr>
        <w:jc w:val="both"/>
        <w:rPr>
          <w:i/>
          <w:iCs/>
          <w:lang w:val="pt-PT"/>
        </w:rPr>
      </w:pPr>
      <w:r>
        <w:rPr>
          <w:b/>
          <w:bCs/>
          <w:lang w:val="pt-PT"/>
        </w:rPr>
        <w:t xml:space="preserve">****Se entrega composición # 2:  </w:t>
      </w:r>
      <w:r w:rsidRPr="00C03FAB">
        <w:rPr>
          <w:i/>
          <w:iCs/>
          <w:lang w:val="pt-PT"/>
        </w:rPr>
        <w:t xml:space="preserve">En </w:t>
      </w:r>
      <w:r>
        <w:rPr>
          <w:i/>
          <w:iCs/>
          <w:u w:val="single"/>
          <w:lang w:val="pt-PT"/>
        </w:rPr>
        <w:t>8</w:t>
      </w:r>
      <w:r w:rsidRPr="00C03FAB">
        <w:rPr>
          <w:i/>
          <w:iCs/>
          <w:u w:val="single"/>
          <w:lang w:val="pt-PT"/>
        </w:rPr>
        <w:t xml:space="preserve">00 palabras, </w:t>
      </w:r>
      <w:r w:rsidRPr="00C03FAB">
        <w:rPr>
          <w:i/>
          <w:iCs/>
          <w:lang w:val="pt-PT"/>
        </w:rPr>
        <w:t xml:space="preserve"> con apoyo textual de las lecturas (pero sin </w:t>
      </w:r>
    </w:p>
    <w:p w14:paraId="5A0B25C2" w14:textId="4ECACDFA" w:rsidR="0051209A" w:rsidRPr="0051209A" w:rsidRDefault="0051209A" w:rsidP="0051209A">
      <w:pPr>
        <w:jc w:val="both"/>
        <w:rPr>
          <w:i/>
          <w:iCs/>
          <w:szCs w:val="24"/>
          <w:lang w:val="pt-PT"/>
        </w:rPr>
      </w:pPr>
      <w:r w:rsidRPr="00C03FAB">
        <w:rPr>
          <w:i/>
          <w:iCs/>
          <w:lang w:val="pt-PT"/>
        </w:rPr>
        <w:t xml:space="preserve">investigación ni fuentes externas),  </w:t>
      </w:r>
      <w:r w:rsidRPr="00C03FAB">
        <w:rPr>
          <w:i/>
          <w:iCs/>
          <w:szCs w:val="24"/>
          <w:lang w:val="en-CA"/>
        </w:rPr>
        <w:fldChar w:fldCharType="begin"/>
      </w:r>
      <w:r w:rsidRPr="00C03FAB">
        <w:rPr>
          <w:i/>
          <w:iCs/>
          <w:szCs w:val="24"/>
          <w:lang w:val="pt-PT"/>
        </w:rPr>
        <w:instrText xml:space="preserve"> SEQ CHAPTER \h \r 1</w:instrText>
      </w:r>
      <w:r w:rsidRPr="00C03FAB">
        <w:rPr>
          <w:i/>
          <w:iCs/>
          <w:szCs w:val="24"/>
          <w:lang w:val="en-CA"/>
        </w:rPr>
        <w:fldChar w:fldCharType="end"/>
      </w:r>
      <w:r w:rsidRPr="00C03FAB">
        <w:rPr>
          <w:i/>
          <w:iCs/>
          <w:szCs w:val="24"/>
          <w:lang w:val="pt-PT"/>
        </w:rPr>
        <w:t xml:space="preserve">analice el cuento de Gabriel García Márquez, “Los  funerales de la Mamá Grande,” como una </w:t>
      </w:r>
      <w:r w:rsidRPr="00C03FAB">
        <w:rPr>
          <w:i/>
          <w:iCs/>
          <w:szCs w:val="24"/>
          <w:u w:val="single"/>
          <w:lang w:val="pt-PT"/>
        </w:rPr>
        <w:t>sátira</w:t>
      </w:r>
      <w:r w:rsidRPr="00C03FAB">
        <w:rPr>
          <w:i/>
          <w:iCs/>
          <w:szCs w:val="24"/>
          <w:lang w:val="pt-PT"/>
        </w:rPr>
        <w:t xml:space="preserve"> de la cultura hispanoamericana antes de 1959. Explique cómo el hecho de que este cuento se escribiera tres meses después de la </w:t>
      </w:r>
      <w:r>
        <w:rPr>
          <w:i/>
          <w:iCs/>
          <w:szCs w:val="24"/>
          <w:lang w:val="pt-PT"/>
        </w:rPr>
        <w:t xml:space="preserve"> </w:t>
      </w:r>
      <w:r w:rsidRPr="00C03FAB">
        <w:rPr>
          <w:i/>
          <w:iCs/>
          <w:szCs w:val="24"/>
          <w:lang w:val="pt-PT"/>
        </w:rPr>
        <w:t>Revolución Cubana influye en su retrato de la cultura hispanoamericana.  (</w:t>
      </w:r>
      <w:r>
        <w:rPr>
          <w:i/>
          <w:iCs/>
          <w:szCs w:val="24"/>
          <w:lang w:val="pt-PT"/>
        </w:rPr>
        <w:t>8%)</w:t>
      </w:r>
    </w:p>
    <w:p w14:paraId="5EFB75F3" w14:textId="77777777" w:rsidR="0051209A" w:rsidRPr="00715176" w:rsidRDefault="0051209A" w:rsidP="00715176">
      <w:pPr>
        <w:rPr>
          <w:b/>
          <w:u w:val="single"/>
          <w:lang w:val="pt-PT"/>
        </w:rPr>
      </w:pPr>
    </w:p>
    <w:p w14:paraId="1BF826FB" w14:textId="3F2C64C6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ab/>
        <w:t xml:space="preserve">              </w:t>
      </w:r>
    </w:p>
    <w:p w14:paraId="5A448286" w14:textId="35538022" w:rsidR="00676F6F" w:rsidRDefault="000919D6" w:rsidP="000919D6">
      <w:pPr>
        <w:widowControl w:val="0"/>
        <w:rPr>
          <w:b/>
          <w:u w:val="single"/>
          <w:lang w:val="pt-PT"/>
        </w:rPr>
      </w:pPr>
      <w:r>
        <w:rPr>
          <w:b/>
          <w:u w:val="single"/>
          <w:lang w:val="pt-PT"/>
        </w:rPr>
        <w:t xml:space="preserve">Week </w:t>
      </w:r>
      <w:r w:rsidR="00D1743D">
        <w:rPr>
          <w:b/>
          <w:u w:val="single"/>
          <w:lang w:val="pt-PT"/>
        </w:rPr>
        <w:t>Twelve</w:t>
      </w:r>
      <w:r>
        <w:rPr>
          <w:b/>
          <w:u w:val="single"/>
          <w:lang w:val="pt-PT"/>
        </w:rPr>
        <w:t xml:space="preserve"> (</w:t>
      </w:r>
      <w:r w:rsidR="00D1743D">
        <w:rPr>
          <w:b/>
          <w:u w:val="single"/>
          <w:lang w:val="pt-PT"/>
        </w:rPr>
        <w:t>4 de abril</w:t>
      </w:r>
      <w:r>
        <w:rPr>
          <w:b/>
          <w:u w:val="single"/>
          <w:lang w:val="pt-PT"/>
        </w:rPr>
        <w:t>)</w:t>
      </w:r>
    </w:p>
    <w:p w14:paraId="4AAB0DF0" w14:textId="17D45771" w:rsidR="00676F6F" w:rsidRDefault="00676F6F" w:rsidP="000919D6">
      <w:pPr>
        <w:widowControl w:val="0"/>
        <w:rPr>
          <w:lang w:val="pt-PT"/>
        </w:rPr>
      </w:pPr>
      <w:r>
        <w:rPr>
          <w:u w:val="single"/>
          <w:lang w:val="pt-PT"/>
        </w:rPr>
        <w:t>*Lecturas*</w:t>
      </w:r>
      <w:r>
        <w:rPr>
          <w:lang w:val="pt-PT"/>
        </w:rPr>
        <w:t xml:space="preserve">: Arturo A. Fox, </w:t>
      </w:r>
      <w:r>
        <w:rPr>
          <w:i/>
          <w:lang w:val="pt-PT"/>
        </w:rPr>
        <w:t>Latinoamérica. Presente y pasado</w:t>
      </w:r>
      <w:r>
        <w:rPr>
          <w:lang w:val="pt-PT"/>
        </w:rPr>
        <w:t>, pp. 376-377.</w:t>
      </w:r>
    </w:p>
    <w:p w14:paraId="3DC77702" w14:textId="282D63F7" w:rsidR="00D1743D" w:rsidRPr="00676F6F" w:rsidRDefault="00D1743D" w:rsidP="00D1743D">
      <w:pPr>
        <w:widowControl w:val="0"/>
        <w:rPr>
          <w:color w:val="0563C1" w:themeColor="hyperlink"/>
          <w:u w:val="single"/>
          <w:lang w:val="pt-PT"/>
        </w:rPr>
      </w:pPr>
      <w:r>
        <w:rPr>
          <w:lang w:val="pt-PT"/>
        </w:rPr>
        <w:t xml:space="preserve">José Luis Pizzi, </w:t>
      </w:r>
      <w:r>
        <w:rPr>
          <w:i/>
          <w:lang w:val="pt-PT"/>
        </w:rPr>
        <w:t xml:space="preserve">Leidis, ij jabe Junga </w:t>
      </w:r>
      <w:r>
        <w:rPr>
          <w:lang w:val="pt-PT"/>
        </w:rPr>
        <w:t>(2018) [Selecciones]</w:t>
      </w:r>
    </w:p>
    <w:p w14:paraId="02ADEB26" w14:textId="77777777" w:rsidR="00676F6F" w:rsidRDefault="00676F6F" w:rsidP="000919D6">
      <w:pPr>
        <w:widowControl w:val="0"/>
        <w:rPr>
          <w:lang w:val="pt-PT"/>
        </w:rPr>
      </w:pPr>
      <w:r>
        <w:rPr>
          <w:lang w:val="pt-PT"/>
        </w:rPr>
        <w:t>Jorge Volpi: “Breve guía de la narrativa hispánica de América a principios del siglo XXI” (2011) (blog tuiteado)</w:t>
      </w:r>
    </w:p>
    <w:p w14:paraId="1887A072" w14:textId="335671FF" w:rsidR="000919D6" w:rsidRDefault="000919D6" w:rsidP="000919D6">
      <w:pPr>
        <w:widowControl w:val="0"/>
        <w:rPr>
          <w:bCs/>
          <w:lang w:val="pt-PT"/>
        </w:rPr>
      </w:pPr>
      <w:r>
        <w:rPr>
          <w:bCs/>
          <w:u w:val="single"/>
          <w:lang w:val="pt-PT"/>
        </w:rPr>
        <w:t>Charla</w:t>
      </w:r>
      <w:r>
        <w:rPr>
          <w:bCs/>
          <w:lang w:val="pt-PT"/>
        </w:rPr>
        <w:t>:  Globalización acelerada, segunda y tercera década:  Migración, crisis ecológica</w:t>
      </w:r>
      <w:r w:rsidR="00676F6F">
        <w:rPr>
          <w:bCs/>
          <w:lang w:val="pt-PT"/>
        </w:rPr>
        <w:t xml:space="preserve">, </w:t>
      </w:r>
      <w:r>
        <w:rPr>
          <w:bCs/>
          <w:lang w:val="pt-PT"/>
        </w:rPr>
        <w:t>renascimien</w:t>
      </w:r>
      <w:r w:rsidR="00676F6F">
        <w:rPr>
          <w:bCs/>
          <w:lang w:val="pt-PT"/>
        </w:rPr>
        <w:t>t</w:t>
      </w:r>
      <w:r>
        <w:rPr>
          <w:bCs/>
          <w:lang w:val="pt-PT"/>
        </w:rPr>
        <w:t>o indígena, fem</w:t>
      </w:r>
      <w:r w:rsidR="00676F6F">
        <w:rPr>
          <w:bCs/>
          <w:lang w:val="pt-PT"/>
        </w:rPr>
        <w:t>i</w:t>
      </w:r>
      <w:r>
        <w:rPr>
          <w:bCs/>
          <w:lang w:val="pt-PT"/>
        </w:rPr>
        <w:t>nismo.</w:t>
      </w:r>
    </w:p>
    <w:p w14:paraId="7B1CB8FC" w14:textId="42266DCB" w:rsidR="00676F6F" w:rsidRDefault="00676F6F" w:rsidP="000919D6">
      <w:pPr>
        <w:widowControl w:val="0"/>
        <w:rPr>
          <w:lang w:val="pt-PT"/>
        </w:rPr>
      </w:pPr>
      <w:r>
        <w:rPr>
          <w:lang w:val="pt-PT"/>
        </w:rPr>
        <w:t xml:space="preserve">*Vídeo*“Recorrido por el barrio coreano de CDMX”    (Mexico) </w:t>
      </w:r>
    </w:p>
    <w:p w14:paraId="574ECABA" w14:textId="7FA28B23" w:rsidR="00676F6F" w:rsidRDefault="00F4580E" w:rsidP="000919D6">
      <w:pPr>
        <w:widowControl w:val="0"/>
        <w:rPr>
          <w:rStyle w:val="Hyperlink"/>
          <w:lang w:val="pt-PT"/>
        </w:rPr>
      </w:pPr>
      <w:hyperlink r:id="rId7" w:history="1">
        <w:r w:rsidR="00676F6F" w:rsidRPr="003160E1">
          <w:rPr>
            <w:rStyle w:val="Hyperlink"/>
            <w:lang w:val="pt-PT"/>
          </w:rPr>
          <w:t>https://www.youtube.com/watch?v=7FGnN6QWqj8</w:t>
        </w:r>
      </w:hyperlink>
    </w:p>
    <w:p w14:paraId="10DB625D" w14:textId="77777777" w:rsidR="00D1743D" w:rsidRDefault="00D1743D" w:rsidP="00D1743D">
      <w:pPr>
        <w:rPr>
          <w:lang w:val="pt-PT"/>
        </w:rPr>
      </w:pPr>
      <w:r>
        <w:rPr>
          <w:lang w:val="pt-PT"/>
        </w:rPr>
        <w:t>*Colectivo Las Tesis:  ”Un violador en tu camino” (2019)   (Chile)</w:t>
      </w:r>
    </w:p>
    <w:p w14:paraId="19C0B48E" w14:textId="1AC21E1F" w:rsidR="00D1743D" w:rsidRDefault="00F4580E" w:rsidP="00D1743D">
      <w:pPr>
        <w:widowControl w:val="0"/>
        <w:rPr>
          <w:rStyle w:val="Hyperlink"/>
          <w:lang w:val="pt-PT"/>
        </w:rPr>
      </w:pPr>
      <w:hyperlink r:id="rId8" w:history="1">
        <w:r w:rsidR="00D1743D" w:rsidRPr="003160E1">
          <w:rPr>
            <w:rStyle w:val="Hyperlink"/>
            <w:lang w:val="pt-PT"/>
          </w:rPr>
          <w:t>https://www.youtube.com/watch?v=aB7r6hdo3W4</w:t>
        </w:r>
      </w:hyperlink>
    </w:p>
    <w:p w14:paraId="27DC7B81" w14:textId="41218896" w:rsidR="000919D6" w:rsidRDefault="000919D6" w:rsidP="000919D6">
      <w:pPr>
        <w:widowControl w:val="0"/>
        <w:rPr>
          <w:lang w:val="pt-PT"/>
        </w:rPr>
      </w:pPr>
      <w:r>
        <w:rPr>
          <w:lang w:val="pt-PT"/>
        </w:rPr>
        <w:t xml:space="preserve"> *Arte de la semana* Las escaleras eléctricas de Medellín, Colombia (Comuna 13)</w:t>
      </w:r>
    </w:p>
    <w:p w14:paraId="4383ABA3" w14:textId="0AD0030B" w:rsidR="000919D6" w:rsidRDefault="000919D6" w:rsidP="00676F6F">
      <w:pPr>
        <w:widowControl w:val="0"/>
        <w:rPr>
          <w:rStyle w:val="Hyperlink"/>
          <w:lang w:val="pt-PT"/>
        </w:rPr>
      </w:pPr>
      <w:r>
        <w:rPr>
          <w:lang w:val="pt-PT"/>
        </w:rPr>
        <w:t xml:space="preserve"> </w:t>
      </w:r>
      <w:hyperlink r:id="rId9" w:history="1">
        <w:r w:rsidR="00676F6F" w:rsidRPr="003160E1">
          <w:rPr>
            <w:rStyle w:val="Hyperlink"/>
            <w:lang w:val="pt-PT"/>
          </w:rPr>
          <w:t>https://www.youtube.com/watch?v=xTDnQA0fU2w</w:t>
        </w:r>
      </w:hyperlink>
    </w:p>
    <w:p w14:paraId="60397F6A" w14:textId="4082D539" w:rsidR="00877C1A" w:rsidRDefault="00877C1A" w:rsidP="00877C1A">
      <w:pPr>
        <w:widowControl w:val="0"/>
        <w:rPr>
          <w:lang w:val="pt-PT"/>
        </w:rPr>
      </w:pPr>
      <w:r>
        <w:rPr>
          <w:lang w:val="pt-PT"/>
        </w:rPr>
        <w:t>*Música de la semana* Sara Curruchich: “La Siguanaba” (2020)  (Guatemala)</w:t>
      </w:r>
    </w:p>
    <w:p w14:paraId="18DA0244" w14:textId="771477A5" w:rsidR="00877C1A" w:rsidRDefault="00877C1A" w:rsidP="00877C1A">
      <w:pPr>
        <w:widowControl w:val="0"/>
        <w:rPr>
          <w:rStyle w:val="Hyperlink"/>
          <w:lang w:val="pt-PT"/>
        </w:rPr>
      </w:pPr>
      <w:r>
        <w:rPr>
          <w:lang w:val="pt-PT"/>
        </w:rPr>
        <w:t xml:space="preserve"> </w:t>
      </w:r>
      <w:hyperlink r:id="rId10" w:history="1">
        <w:r w:rsidRPr="00331030">
          <w:rPr>
            <w:rStyle w:val="Hyperlink"/>
            <w:lang w:val="pt-PT"/>
          </w:rPr>
          <w:t>https://www.youtube.com/watch?v=TtcuGxmWczU</w:t>
        </w:r>
      </w:hyperlink>
    </w:p>
    <w:p w14:paraId="66F05ABA" w14:textId="4DD20203" w:rsidR="00877C1A" w:rsidRDefault="00877C1A" w:rsidP="00676F6F">
      <w:pPr>
        <w:widowControl w:val="0"/>
        <w:rPr>
          <w:rStyle w:val="Hyperlink"/>
          <w:lang w:val="pt-PT"/>
        </w:rPr>
      </w:pPr>
    </w:p>
    <w:p w14:paraId="0CA4001D" w14:textId="0AA515E8" w:rsidR="004B6F0F" w:rsidRDefault="004B6F0F" w:rsidP="00676F6F">
      <w:pPr>
        <w:widowControl w:val="0"/>
        <w:rPr>
          <w:rStyle w:val="Hyperlink"/>
          <w:lang w:val="pt-PT"/>
        </w:rPr>
      </w:pPr>
    </w:p>
    <w:p w14:paraId="5D362730" w14:textId="32B190CB" w:rsidR="00791D6D" w:rsidRPr="004B6F0F" w:rsidRDefault="004B6F0F" w:rsidP="004B6F0F">
      <w:pPr>
        <w:widowControl w:val="0"/>
        <w:rPr>
          <w:rFonts w:cstheme="minorHAnsi"/>
          <w:b/>
          <w:bCs/>
          <w:color w:val="000000"/>
          <w:szCs w:val="24"/>
        </w:rPr>
      </w:pPr>
      <w:r w:rsidRPr="004B6F0F">
        <w:rPr>
          <w:rStyle w:val="Hyperlink"/>
          <w:b/>
          <w:bCs/>
        </w:rPr>
        <w:t>See online course outline f</w:t>
      </w:r>
      <w:r>
        <w:rPr>
          <w:rStyle w:val="Hyperlink"/>
          <w:b/>
          <w:bCs/>
        </w:rPr>
        <w:t>or University of Guelph statements.</w:t>
      </w:r>
    </w:p>
    <w:sectPr w:rsidR="00791D6D" w:rsidRPr="004B6F0F" w:rsidSect="00B05AD3">
      <w:pgSz w:w="12240" w:h="15840" w:code="1"/>
      <w:pgMar w:top="1440" w:right="1440" w:bottom="1440" w:left="1440" w:header="1440" w:footer="14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D6"/>
    <w:rsid w:val="000056AA"/>
    <w:rsid w:val="000523B0"/>
    <w:rsid w:val="00065A0C"/>
    <w:rsid w:val="000919D6"/>
    <w:rsid w:val="00215312"/>
    <w:rsid w:val="00224CE6"/>
    <w:rsid w:val="002F4E9D"/>
    <w:rsid w:val="0034660A"/>
    <w:rsid w:val="004B6F0F"/>
    <w:rsid w:val="0051209A"/>
    <w:rsid w:val="00561FB1"/>
    <w:rsid w:val="00676F6F"/>
    <w:rsid w:val="00715176"/>
    <w:rsid w:val="00735808"/>
    <w:rsid w:val="00791D6D"/>
    <w:rsid w:val="00877C1A"/>
    <w:rsid w:val="008C299D"/>
    <w:rsid w:val="009C05AD"/>
    <w:rsid w:val="00A57DB8"/>
    <w:rsid w:val="00B05AD3"/>
    <w:rsid w:val="00B86651"/>
    <w:rsid w:val="00C341F6"/>
    <w:rsid w:val="00C73F2D"/>
    <w:rsid w:val="00D1743D"/>
    <w:rsid w:val="00D262C4"/>
    <w:rsid w:val="00F4580E"/>
    <w:rsid w:val="00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38BB"/>
  <w15:chartTrackingRefBased/>
  <w15:docId w15:val="{BAD3D372-78FC-4708-949A-C20FD901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D6"/>
    <w:rPr>
      <w:rFonts w:ascii="Times New Roman" w:eastAsia="Times New Roman" w:hAnsi="Times New Roman" w:cs="Times New Roman"/>
      <w:sz w:val="24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9D6"/>
    <w:rPr>
      <w:color w:val="0563C1" w:themeColor="hyperlink"/>
      <w:u w:val="single"/>
    </w:rPr>
  </w:style>
  <w:style w:type="character" w:styleId="Emphasis">
    <w:name w:val="Emphasis"/>
    <w:uiPriority w:val="20"/>
    <w:qFormat/>
    <w:rsid w:val="000919D6"/>
    <w:rPr>
      <w:b/>
      <w:bCs w:val="0"/>
      <w:i w:val="0"/>
      <w:iCs w:val="0"/>
      <w:u w:val="single"/>
    </w:rPr>
  </w:style>
  <w:style w:type="paragraph" w:styleId="ListParagraph">
    <w:name w:val="List Paragraph"/>
    <w:basedOn w:val="Normal"/>
    <w:uiPriority w:val="34"/>
    <w:qFormat/>
    <w:rsid w:val="000919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4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B7r6hdo3W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7FGnN6QWqj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mOK3NmcDO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V33VyVdsm7A" TargetMode="External"/><Relationship Id="rId10" Type="http://schemas.openxmlformats.org/officeDocument/2006/relationships/hyperlink" Target="https://www.youtube.com/watch?v=TtcuGxmWczU" TargetMode="External"/><Relationship Id="rId4" Type="http://schemas.openxmlformats.org/officeDocument/2006/relationships/hyperlink" Target="https://www.youtube.com/watch?v=Iak9nHWO0Vk" TargetMode="External"/><Relationship Id="rId9" Type="http://schemas.openxmlformats.org/officeDocument/2006/relationships/hyperlink" Target="https://www.youtube.com/watch?v=xTDnQA0fU2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Henighan</dc:creator>
  <cp:keywords/>
  <dc:description/>
  <cp:lastModifiedBy>Stephen Henighan</cp:lastModifiedBy>
  <cp:revision>12</cp:revision>
  <cp:lastPrinted>2021-11-12T14:41:00Z</cp:lastPrinted>
  <dcterms:created xsi:type="dcterms:W3CDTF">2021-10-21T18:53:00Z</dcterms:created>
  <dcterms:modified xsi:type="dcterms:W3CDTF">2021-11-17T21:25:00Z</dcterms:modified>
</cp:coreProperties>
</file>