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8FCA" w14:textId="720A4E67" w:rsidR="00F54B9E" w:rsidRPr="001864A5" w:rsidRDefault="00F54B9E" w:rsidP="001864A5">
      <w:pPr>
        <w:pStyle w:val="Heading2"/>
        <w:jc w:val="center"/>
        <w:rPr>
          <w:b/>
          <w:bCs/>
          <w:color w:val="auto"/>
          <w:lang w:val="en-US"/>
        </w:rPr>
      </w:pPr>
      <w:r w:rsidRPr="001864A5">
        <w:rPr>
          <w:b/>
          <w:bCs/>
          <w:color w:val="auto"/>
          <w:lang w:val="en-US"/>
        </w:rPr>
        <w:t>UNIVER</w:t>
      </w:r>
      <w:r w:rsidRPr="001864A5">
        <w:rPr>
          <w:b/>
          <w:bCs/>
          <w:color w:val="auto"/>
          <w:spacing w:val="-1"/>
          <w:lang w:val="en-US"/>
        </w:rPr>
        <w:t>S</w:t>
      </w:r>
      <w:r w:rsidRPr="001864A5">
        <w:rPr>
          <w:b/>
          <w:bCs/>
          <w:color w:val="auto"/>
          <w:lang w:val="en-US"/>
        </w:rPr>
        <w:t>ITY</w:t>
      </w:r>
      <w:r w:rsidRPr="001864A5">
        <w:rPr>
          <w:b/>
          <w:bCs/>
          <w:color w:val="auto"/>
          <w:spacing w:val="-8"/>
          <w:lang w:val="en-US"/>
        </w:rPr>
        <w:t xml:space="preserve"> </w:t>
      </w:r>
      <w:r w:rsidRPr="001864A5">
        <w:rPr>
          <w:b/>
          <w:bCs/>
          <w:color w:val="auto"/>
          <w:lang w:val="en-US"/>
        </w:rPr>
        <w:t>OF</w:t>
      </w:r>
      <w:r w:rsidRPr="001864A5">
        <w:rPr>
          <w:b/>
          <w:bCs/>
          <w:color w:val="auto"/>
          <w:spacing w:val="-10"/>
          <w:lang w:val="en-US"/>
        </w:rPr>
        <w:t xml:space="preserve"> </w:t>
      </w:r>
      <w:r w:rsidRPr="001864A5">
        <w:rPr>
          <w:b/>
          <w:bCs/>
          <w:color w:val="auto"/>
          <w:lang w:val="en-US"/>
        </w:rPr>
        <w:t>GUE</w:t>
      </w:r>
      <w:r w:rsidRPr="001864A5">
        <w:rPr>
          <w:b/>
          <w:bCs/>
          <w:color w:val="auto"/>
          <w:spacing w:val="-1"/>
          <w:lang w:val="en-US"/>
        </w:rPr>
        <w:t>L</w:t>
      </w:r>
      <w:r w:rsidRPr="001864A5">
        <w:rPr>
          <w:b/>
          <w:bCs/>
          <w:color w:val="auto"/>
          <w:lang w:val="en-US"/>
        </w:rPr>
        <w:t>PH</w:t>
      </w:r>
    </w:p>
    <w:p w14:paraId="1938FD4E" w14:textId="77777777" w:rsidR="006C1910" w:rsidRDefault="00F54B9E" w:rsidP="006C1910">
      <w:pPr>
        <w:pStyle w:val="Heading2"/>
        <w:jc w:val="center"/>
        <w:rPr>
          <w:rFonts w:cs="Calibri"/>
          <w:b/>
          <w:bCs/>
          <w:color w:val="auto"/>
          <w:lang w:val="en-US"/>
        </w:rPr>
      </w:pPr>
      <w:r w:rsidRPr="001864A5">
        <w:rPr>
          <w:rFonts w:cs="Calibri"/>
          <w:b/>
          <w:bCs/>
          <w:color w:val="auto"/>
          <w:lang w:val="en-US"/>
        </w:rPr>
        <w:t>SCHOOL</w:t>
      </w:r>
      <w:r w:rsidRPr="001864A5">
        <w:rPr>
          <w:rFonts w:cs="Calibri"/>
          <w:b/>
          <w:bCs/>
          <w:color w:val="auto"/>
          <w:spacing w:val="-7"/>
          <w:lang w:val="en-US"/>
        </w:rPr>
        <w:t xml:space="preserve"> </w:t>
      </w:r>
      <w:r w:rsidRPr="001864A5">
        <w:rPr>
          <w:rFonts w:cs="Calibri"/>
          <w:b/>
          <w:bCs/>
          <w:color w:val="auto"/>
          <w:lang w:val="en-US"/>
        </w:rPr>
        <w:t>OF</w:t>
      </w:r>
      <w:r w:rsidRPr="001864A5">
        <w:rPr>
          <w:rFonts w:cs="Calibri"/>
          <w:b/>
          <w:bCs/>
          <w:color w:val="auto"/>
          <w:spacing w:val="-6"/>
          <w:lang w:val="en-US"/>
        </w:rPr>
        <w:t xml:space="preserve"> </w:t>
      </w:r>
      <w:r w:rsidRPr="001864A5">
        <w:rPr>
          <w:rFonts w:cs="Calibri"/>
          <w:b/>
          <w:bCs/>
          <w:color w:val="auto"/>
          <w:spacing w:val="-5"/>
          <w:lang w:val="en-US"/>
        </w:rPr>
        <w:t>L</w:t>
      </w:r>
      <w:r w:rsidRPr="001864A5">
        <w:rPr>
          <w:rFonts w:cs="Calibri"/>
          <w:b/>
          <w:bCs/>
          <w:color w:val="auto"/>
          <w:lang w:val="en-US"/>
        </w:rPr>
        <w:t>ANGUA</w:t>
      </w:r>
      <w:r w:rsidRPr="001864A5">
        <w:rPr>
          <w:rFonts w:cs="Calibri"/>
          <w:b/>
          <w:bCs/>
          <w:color w:val="auto"/>
          <w:spacing w:val="-2"/>
          <w:lang w:val="en-US"/>
        </w:rPr>
        <w:t>G</w:t>
      </w:r>
      <w:r w:rsidRPr="001864A5">
        <w:rPr>
          <w:rFonts w:cs="Calibri"/>
          <w:b/>
          <w:bCs/>
          <w:color w:val="auto"/>
          <w:lang w:val="en-US"/>
        </w:rPr>
        <w:t>ES</w:t>
      </w:r>
      <w:r w:rsidRPr="001864A5">
        <w:rPr>
          <w:rFonts w:cs="Calibri"/>
          <w:b/>
          <w:bCs/>
          <w:color w:val="auto"/>
          <w:spacing w:val="-7"/>
          <w:lang w:val="en-US"/>
        </w:rPr>
        <w:t xml:space="preserve"> </w:t>
      </w:r>
      <w:r w:rsidRPr="001864A5">
        <w:rPr>
          <w:rFonts w:cs="Calibri"/>
          <w:b/>
          <w:bCs/>
          <w:color w:val="auto"/>
          <w:lang w:val="en-US"/>
        </w:rPr>
        <w:t>AND</w:t>
      </w:r>
      <w:r w:rsidRPr="001864A5">
        <w:rPr>
          <w:rFonts w:cs="Calibri"/>
          <w:b/>
          <w:bCs/>
          <w:color w:val="auto"/>
          <w:spacing w:val="-6"/>
          <w:lang w:val="en-US"/>
        </w:rPr>
        <w:t xml:space="preserve"> </w:t>
      </w:r>
      <w:r w:rsidRPr="001864A5">
        <w:rPr>
          <w:rFonts w:cs="Calibri"/>
          <w:b/>
          <w:bCs/>
          <w:color w:val="auto"/>
          <w:spacing w:val="-1"/>
          <w:lang w:val="en-US"/>
        </w:rPr>
        <w:t>L</w:t>
      </w:r>
      <w:r w:rsidRPr="001864A5">
        <w:rPr>
          <w:rFonts w:cs="Calibri"/>
          <w:b/>
          <w:bCs/>
          <w:color w:val="auto"/>
          <w:spacing w:val="-2"/>
          <w:lang w:val="en-US"/>
        </w:rPr>
        <w:t>I</w:t>
      </w:r>
      <w:r w:rsidRPr="001864A5">
        <w:rPr>
          <w:rFonts w:cs="Calibri"/>
          <w:b/>
          <w:bCs/>
          <w:color w:val="auto"/>
          <w:lang w:val="en-US"/>
        </w:rPr>
        <w:t>TER</w:t>
      </w:r>
      <w:r w:rsidRPr="001864A5">
        <w:rPr>
          <w:rFonts w:cs="Calibri"/>
          <w:b/>
          <w:bCs/>
          <w:color w:val="auto"/>
          <w:spacing w:val="-2"/>
          <w:lang w:val="en-US"/>
        </w:rPr>
        <w:t>A</w:t>
      </w:r>
      <w:r w:rsidRPr="001864A5">
        <w:rPr>
          <w:rFonts w:cs="Calibri"/>
          <w:b/>
          <w:bCs/>
          <w:color w:val="auto"/>
          <w:lang w:val="en-US"/>
        </w:rPr>
        <w:t>TU</w:t>
      </w:r>
      <w:r w:rsidRPr="001864A5">
        <w:rPr>
          <w:rFonts w:cs="Calibri"/>
          <w:b/>
          <w:bCs/>
          <w:color w:val="auto"/>
          <w:spacing w:val="-2"/>
          <w:lang w:val="en-US"/>
        </w:rPr>
        <w:t>R</w:t>
      </w:r>
      <w:r w:rsidRPr="001864A5">
        <w:rPr>
          <w:rFonts w:cs="Calibri"/>
          <w:b/>
          <w:bCs/>
          <w:color w:val="auto"/>
          <w:lang w:val="en-US"/>
        </w:rPr>
        <w:t>ES</w:t>
      </w:r>
      <w:r w:rsidR="006C1910">
        <w:rPr>
          <w:rFonts w:cs="Calibri"/>
          <w:b/>
          <w:bCs/>
          <w:color w:val="auto"/>
          <w:lang w:val="en-US"/>
        </w:rPr>
        <w:t xml:space="preserve">, </w:t>
      </w:r>
    </w:p>
    <w:p w14:paraId="66586832" w14:textId="0F3FAF69" w:rsidR="004A50C6" w:rsidRPr="006C1910" w:rsidRDefault="006C1910" w:rsidP="006C1910">
      <w:pPr>
        <w:pStyle w:val="Heading2"/>
        <w:jc w:val="center"/>
        <w:rPr>
          <w:rFonts w:cs="Calibri"/>
          <w:b/>
          <w:bCs/>
          <w:color w:val="auto"/>
          <w:lang w:val="en-US"/>
        </w:rPr>
      </w:pPr>
      <w:r>
        <w:rPr>
          <w:rFonts w:cs="Calibri"/>
          <w:b/>
          <w:bCs/>
          <w:color w:val="auto"/>
          <w:lang w:val="en-US"/>
        </w:rPr>
        <w:t>EUROPEAN STUDIES</w:t>
      </w:r>
    </w:p>
    <w:p w14:paraId="564226F5" w14:textId="2F0F7D1C" w:rsidR="00F54B9E" w:rsidRPr="00986257" w:rsidRDefault="00AF101C" w:rsidP="001864A5">
      <w:pPr>
        <w:pStyle w:val="Heading2"/>
        <w:jc w:val="center"/>
        <w:rPr>
          <w:rFonts w:cs="Calibri"/>
          <w:b/>
          <w:bCs/>
          <w:color w:val="auto"/>
          <w:sz w:val="40"/>
          <w:szCs w:val="40"/>
          <w:lang w:val="en-US"/>
        </w:rPr>
      </w:pPr>
      <w:r>
        <w:rPr>
          <w:rFonts w:cs="Calibri"/>
          <w:b/>
          <w:bCs/>
          <w:color w:val="auto"/>
          <w:lang w:val="en-US"/>
        </w:rPr>
        <w:t>Winter</w:t>
      </w:r>
      <w:r w:rsidR="00F54B9E" w:rsidRPr="001864A5">
        <w:rPr>
          <w:rFonts w:cs="Calibri"/>
          <w:b/>
          <w:bCs/>
          <w:color w:val="auto"/>
          <w:lang w:val="en-US"/>
        </w:rPr>
        <w:t xml:space="preserve"> 202</w:t>
      </w:r>
      <w:r w:rsidR="00D534B3">
        <w:rPr>
          <w:rFonts w:cs="Calibri"/>
          <w:b/>
          <w:bCs/>
          <w:color w:val="auto"/>
          <w:lang w:val="en-US"/>
        </w:rPr>
        <w:t>3</w:t>
      </w:r>
      <w:r w:rsidR="00F54B9E" w:rsidRPr="001864A5">
        <w:rPr>
          <w:rFonts w:cs="Calibri"/>
          <w:b/>
          <w:bCs/>
          <w:color w:val="auto"/>
          <w:spacing w:val="-7"/>
          <w:lang w:val="en-US"/>
        </w:rPr>
        <w:t xml:space="preserve"> </w:t>
      </w:r>
      <w:r w:rsidR="00F54B9E" w:rsidRPr="001864A5">
        <w:rPr>
          <w:rFonts w:cs="Calibri"/>
          <w:b/>
          <w:bCs/>
          <w:color w:val="auto"/>
          <w:spacing w:val="-3"/>
          <w:lang w:val="en-US"/>
        </w:rPr>
        <w:t>C</w:t>
      </w:r>
      <w:r w:rsidR="00F54B9E" w:rsidRPr="001864A5">
        <w:rPr>
          <w:rFonts w:cs="Calibri"/>
          <w:b/>
          <w:bCs/>
          <w:color w:val="auto"/>
          <w:lang w:val="en-US"/>
        </w:rPr>
        <w:t>OU</w:t>
      </w:r>
      <w:r w:rsidR="00F54B9E" w:rsidRPr="001864A5">
        <w:rPr>
          <w:rFonts w:cs="Calibri"/>
          <w:b/>
          <w:bCs/>
          <w:color w:val="auto"/>
          <w:spacing w:val="-2"/>
          <w:lang w:val="en-US"/>
        </w:rPr>
        <w:t>R</w:t>
      </w:r>
      <w:r w:rsidR="00F54B9E" w:rsidRPr="001864A5">
        <w:rPr>
          <w:rFonts w:cs="Calibri"/>
          <w:b/>
          <w:bCs/>
          <w:color w:val="auto"/>
          <w:lang w:val="en-US"/>
        </w:rPr>
        <w:t>SE</w:t>
      </w:r>
      <w:r w:rsidR="00F54B9E" w:rsidRPr="001864A5">
        <w:rPr>
          <w:rFonts w:cs="Calibri"/>
          <w:b/>
          <w:bCs/>
          <w:color w:val="auto"/>
          <w:spacing w:val="-8"/>
          <w:lang w:val="en-US"/>
        </w:rPr>
        <w:t xml:space="preserve"> </w:t>
      </w:r>
      <w:r w:rsidR="00F54B9E" w:rsidRPr="001864A5">
        <w:rPr>
          <w:rFonts w:cs="Calibri"/>
          <w:b/>
          <w:bCs/>
          <w:color w:val="auto"/>
          <w:spacing w:val="-2"/>
          <w:lang w:val="en-US"/>
        </w:rPr>
        <w:t>O</w:t>
      </w:r>
      <w:r w:rsidR="00F54B9E" w:rsidRPr="001864A5">
        <w:rPr>
          <w:rFonts w:cs="Calibri"/>
          <w:b/>
          <w:bCs/>
          <w:color w:val="auto"/>
          <w:lang w:val="en-US"/>
        </w:rPr>
        <w:t>UTLINE</w:t>
      </w:r>
      <w:r w:rsidR="00986257">
        <w:rPr>
          <w:rFonts w:cs="Calibri"/>
          <w:b/>
          <w:bCs/>
          <w:color w:val="auto"/>
          <w:lang w:val="en-US"/>
        </w:rPr>
        <w:t xml:space="preserve"> </w:t>
      </w:r>
    </w:p>
    <w:p w14:paraId="25F20695" w14:textId="0F245F71" w:rsidR="00CA4713" w:rsidRDefault="00CA4713" w:rsidP="00F54B9E">
      <w:pPr>
        <w:pStyle w:val="NoSpacing"/>
        <w:rPr>
          <w:lang w:val="en-US"/>
        </w:rPr>
      </w:pPr>
    </w:p>
    <w:p w14:paraId="016E2827" w14:textId="2108B120" w:rsidR="00F54B9E" w:rsidRPr="00405423" w:rsidRDefault="00F54B9E" w:rsidP="00F54B9E">
      <w:pPr>
        <w:pStyle w:val="NoSpacing"/>
        <w:rPr>
          <w:sz w:val="24"/>
          <w:szCs w:val="24"/>
          <w:lang w:val="it-IT"/>
        </w:rPr>
      </w:pPr>
      <w:r w:rsidRPr="00405423">
        <w:rPr>
          <w:b/>
          <w:bCs/>
          <w:sz w:val="24"/>
          <w:szCs w:val="24"/>
          <w:lang w:val="it-IT"/>
        </w:rPr>
        <w:t>COURSE TITLE:</w:t>
      </w:r>
      <w:r w:rsidR="00093D41" w:rsidRPr="00405423">
        <w:rPr>
          <w:lang w:val="it-IT"/>
        </w:rPr>
        <w:t xml:space="preserve"> </w:t>
      </w:r>
      <w:r w:rsidR="00BC33B8" w:rsidRPr="00405423">
        <w:rPr>
          <w:lang w:val="it-IT"/>
        </w:rPr>
        <w:tab/>
      </w:r>
      <w:r w:rsidR="00BC33B8" w:rsidRPr="00405423">
        <w:rPr>
          <w:lang w:val="it-IT"/>
        </w:rPr>
        <w:tab/>
      </w:r>
      <w:r w:rsidR="00093D41" w:rsidRPr="00405423">
        <w:rPr>
          <w:sz w:val="24"/>
          <w:szCs w:val="24"/>
          <w:lang w:val="it-IT"/>
        </w:rPr>
        <w:t>EURO*</w:t>
      </w:r>
      <w:r w:rsidR="00D534B3" w:rsidRPr="00405423">
        <w:rPr>
          <w:sz w:val="24"/>
          <w:szCs w:val="24"/>
          <w:lang w:val="it-IT"/>
        </w:rPr>
        <w:t>60</w:t>
      </w:r>
      <w:r w:rsidR="00251FFF" w:rsidRPr="00405423">
        <w:rPr>
          <w:sz w:val="24"/>
          <w:szCs w:val="24"/>
          <w:lang w:val="it-IT"/>
        </w:rPr>
        <w:t>7</w:t>
      </w:r>
      <w:r w:rsidR="00D534B3" w:rsidRPr="00405423">
        <w:rPr>
          <w:sz w:val="24"/>
          <w:szCs w:val="24"/>
          <w:lang w:val="it-IT"/>
        </w:rPr>
        <w:t>0</w:t>
      </w:r>
      <w:r w:rsidR="00093D41" w:rsidRPr="00405423">
        <w:rPr>
          <w:sz w:val="24"/>
          <w:szCs w:val="24"/>
          <w:lang w:val="it-IT"/>
        </w:rPr>
        <w:t xml:space="preserve"> </w:t>
      </w:r>
      <w:r w:rsidR="00251FFF" w:rsidRPr="00405423">
        <w:rPr>
          <w:sz w:val="24"/>
          <w:szCs w:val="24"/>
          <w:lang w:val="it-IT"/>
        </w:rPr>
        <w:t>Comparative European Culture</w:t>
      </w:r>
      <w:r w:rsidR="005E1A72" w:rsidRPr="00405423">
        <w:rPr>
          <w:sz w:val="24"/>
          <w:szCs w:val="24"/>
          <w:lang w:val="it-IT"/>
        </w:rPr>
        <w:t xml:space="preserve"> I</w:t>
      </w:r>
      <w:r w:rsidR="00405423" w:rsidRPr="00405423">
        <w:rPr>
          <w:sz w:val="24"/>
          <w:szCs w:val="24"/>
          <w:lang w:val="it-IT"/>
        </w:rPr>
        <w:t xml:space="preserve"> (</w:t>
      </w:r>
      <w:r w:rsidR="00405423">
        <w:rPr>
          <w:sz w:val="24"/>
          <w:szCs w:val="24"/>
          <w:lang w:val="it-IT"/>
        </w:rPr>
        <w:t>0.5 cr)</w:t>
      </w:r>
    </w:p>
    <w:p w14:paraId="39A83909" w14:textId="10007A52" w:rsidR="00F54B9E" w:rsidRPr="00405423" w:rsidRDefault="00F54B9E" w:rsidP="00F54B9E">
      <w:pPr>
        <w:pStyle w:val="NoSpacing"/>
        <w:rPr>
          <w:sz w:val="24"/>
          <w:szCs w:val="24"/>
          <w:lang w:val="it-IT"/>
        </w:rPr>
      </w:pPr>
    </w:p>
    <w:p w14:paraId="7D614F1D" w14:textId="61F02E54" w:rsidR="00F54B9E" w:rsidRDefault="00F54B9E" w:rsidP="00F54B9E">
      <w:pPr>
        <w:pStyle w:val="NoSpacing"/>
        <w:rPr>
          <w:sz w:val="24"/>
          <w:szCs w:val="24"/>
          <w:lang w:val="en-US"/>
        </w:rPr>
      </w:pPr>
      <w:r w:rsidRPr="00093D41">
        <w:rPr>
          <w:b/>
          <w:bCs/>
          <w:sz w:val="24"/>
          <w:szCs w:val="24"/>
          <w:lang w:val="en-US"/>
        </w:rPr>
        <w:t>COURSE INSTRUCTOR</w:t>
      </w:r>
      <w:r>
        <w:rPr>
          <w:sz w:val="24"/>
          <w:szCs w:val="24"/>
          <w:lang w:val="en-US"/>
        </w:rPr>
        <w:t>:</w:t>
      </w:r>
      <w:r w:rsidR="00093D41">
        <w:rPr>
          <w:sz w:val="24"/>
          <w:szCs w:val="24"/>
          <w:lang w:val="en-US"/>
        </w:rPr>
        <w:t xml:space="preserve"> </w:t>
      </w:r>
      <w:r w:rsidR="00BC33B8">
        <w:rPr>
          <w:sz w:val="24"/>
          <w:szCs w:val="24"/>
          <w:lang w:val="en-US"/>
        </w:rPr>
        <w:tab/>
      </w:r>
      <w:r w:rsidR="00952CAA">
        <w:rPr>
          <w:sz w:val="24"/>
          <w:szCs w:val="24"/>
          <w:lang w:val="en-US"/>
        </w:rPr>
        <w:tab/>
      </w:r>
      <w:r w:rsidR="006C1910">
        <w:rPr>
          <w:sz w:val="24"/>
          <w:szCs w:val="24"/>
          <w:lang w:val="en-US"/>
        </w:rPr>
        <w:t xml:space="preserve">Dr. </w:t>
      </w:r>
      <w:r w:rsidR="00093D41">
        <w:rPr>
          <w:sz w:val="24"/>
          <w:szCs w:val="24"/>
          <w:lang w:val="en-US"/>
        </w:rPr>
        <w:t>D</w:t>
      </w:r>
      <w:r w:rsidR="006C1910">
        <w:rPr>
          <w:sz w:val="24"/>
          <w:szCs w:val="24"/>
          <w:lang w:val="en-US"/>
        </w:rPr>
        <w:t>.</w:t>
      </w:r>
      <w:r w:rsidR="00093D41">
        <w:rPr>
          <w:sz w:val="24"/>
          <w:szCs w:val="24"/>
          <w:lang w:val="en-US"/>
        </w:rPr>
        <w:t xml:space="preserve"> Odartey-Wellington</w:t>
      </w:r>
    </w:p>
    <w:p w14:paraId="786F195D" w14:textId="562E3916" w:rsidR="00952CAA" w:rsidRPr="00952CAA" w:rsidRDefault="00952CAA" w:rsidP="00952CAA">
      <w:pPr>
        <w:pStyle w:val="NoSpacing"/>
        <w:rPr>
          <w:sz w:val="24"/>
          <w:szCs w:val="24"/>
          <w:lang w:val="en-US"/>
        </w:rPr>
      </w:pPr>
      <w:r w:rsidRPr="00952CAA">
        <w:rPr>
          <w:b/>
          <w:bCs/>
          <w:sz w:val="24"/>
          <w:szCs w:val="24"/>
          <w:lang w:val="en-US"/>
        </w:rPr>
        <w:t>OFFICE LOCATION:</w:t>
      </w:r>
      <w:r w:rsidRPr="00952CAA">
        <w:rPr>
          <w:sz w:val="24"/>
          <w:szCs w:val="24"/>
          <w:lang w:val="en-US"/>
        </w:rPr>
        <w:tab/>
      </w:r>
      <w:r w:rsidRPr="00952CAA">
        <w:rPr>
          <w:sz w:val="24"/>
          <w:szCs w:val="24"/>
          <w:lang w:val="en-US"/>
        </w:rPr>
        <w:tab/>
      </w:r>
      <w:r>
        <w:rPr>
          <w:sz w:val="24"/>
          <w:szCs w:val="24"/>
          <w:lang w:val="en-US"/>
        </w:rPr>
        <w:tab/>
      </w:r>
      <w:r w:rsidRPr="00952CAA">
        <w:rPr>
          <w:sz w:val="24"/>
          <w:szCs w:val="24"/>
          <w:lang w:val="en-US"/>
        </w:rPr>
        <w:t>MCKN 276</w:t>
      </w:r>
    </w:p>
    <w:p w14:paraId="592D0BE1" w14:textId="4650E266" w:rsidR="00952CAA" w:rsidRPr="00952CAA" w:rsidRDefault="00952CAA" w:rsidP="00952CAA">
      <w:pPr>
        <w:pStyle w:val="NoSpacing"/>
        <w:rPr>
          <w:sz w:val="24"/>
          <w:szCs w:val="24"/>
          <w:lang w:val="en-US"/>
        </w:rPr>
      </w:pPr>
      <w:r w:rsidRPr="00952CAA">
        <w:rPr>
          <w:b/>
          <w:bCs/>
          <w:sz w:val="24"/>
          <w:szCs w:val="24"/>
          <w:lang w:val="en-US"/>
        </w:rPr>
        <w:t>EMAIL:</w:t>
      </w:r>
      <w:r w:rsidRPr="00952CAA">
        <w:rPr>
          <w:b/>
          <w:bCs/>
          <w:sz w:val="24"/>
          <w:szCs w:val="24"/>
          <w:lang w:val="en-US"/>
        </w:rPr>
        <w:tab/>
      </w:r>
      <w:r w:rsidRPr="00952CAA">
        <w:rPr>
          <w:sz w:val="24"/>
          <w:szCs w:val="24"/>
          <w:lang w:val="en-US"/>
        </w:rPr>
        <w:tab/>
      </w:r>
      <w:r w:rsidRPr="00952CAA">
        <w:rPr>
          <w:sz w:val="24"/>
          <w:szCs w:val="24"/>
          <w:lang w:val="en-US"/>
        </w:rPr>
        <w:tab/>
      </w:r>
      <w:r w:rsidRPr="00952CAA">
        <w:rPr>
          <w:sz w:val="24"/>
          <w:szCs w:val="24"/>
          <w:lang w:val="en-US"/>
        </w:rPr>
        <w:tab/>
      </w:r>
      <w:r>
        <w:rPr>
          <w:sz w:val="24"/>
          <w:szCs w:val="24"/>
          <w:lang w:val="en-US"/>
        </w:rPr>
        <w:tab/>
      </w:r>
      <w:r w:rsidRPr="00952CAA">
        <w:rPr>
          <w:sz w:val="24"/>
          <w:szCs w:val="24"/>
          <w:lang w:val="en-US"/>
        </w:rPr>
        <w:t>dodartey@uoguelph.ca</w:t>
      </w:r>
    </w:p>
    <w:p w14:paraId="6C4730D0" w14:textId="23A8F9C0" w:rsidR="00952CAA" w:rsidRPr="00952CAA" w:rsidRDefault="00952CAA" w:rsidP="00952CAA">
      <w:pPr>
        <w:pStyle w:val="NoSpacing"/>
        <w:rPr>
          <w:b/>
          <w:bCs/>
          <w:sz w:val="24"/>
          <w:szCs w:val="24"/>
          <w:lang w:val="en-US"/>
        </w:rPr>
      </w:pPr>
      <w:r w:rsidRPr="00952CAA">
        <w:rPr>
          <w:b/>
          <w:bCs/>
          <w:sz w:val="24"/>
          <w:szCs w:val="24"/>
          <w:lang w:val="en-US"/>
        </w:rPr>
        <w:t>CLASS SCHEDULE AND LOCATION:</w:t>
      </w:r>
      <w:r>
        <w:rPr>
          <w:b/>
          <w:bCs/>
          <w:sz w:val="24"/>
          <w:szCs w:val="24"/>
          <w:lang w:val="en-US"/>
        </w:rPr>
        <w:tab/>
      </w:r>
      <w:r w:rsidR="0008375D" w:rsidRPr="0008375D">
        <w:rPr>
          <w:sz w:val="24"/>
          <w:szCs w:val="24"/>
          <w:lang w:val="en-US"/>
        </w:rPr>
        <w:t>W 2:30 PM - 5:20 PM</w:t>
      </w:r>
      <w:r w:rsidR="00D54701">
        <w:rPr>
          <w:sz w:val="24"/>
          <w:szCs w:val="24"/>
          <w:lang w:val="en-US"/>
        </w:rPr>
        <w:t xml:space="preserve">, </w:t>
      </w:r>
      <w:r w:rsidR="00D54701" w:rsidRPr="00D54701">
        <w:rPr>
          <w:sz w:val="24"/>
          <w:szCs w:val="24"/>
          <w:lang w:val="en-US"/>
        </w:rPr>
        <w:t>MCKN, 521</w:t>
      </w:r>
    </w:p>
    <w:p w14:paraId="2DC5D9A6" w14:textId="619770ED" w:rsidR="00762E33" w:rsidRDefault="00AF101C" w:rsidP="00F54B9E">
      <w:pPr>
        <w:pStyle w:val="NoSpacing"/>
        <w:rPr>
          <w:sz w:val="24"/>
          <w:szCs w:val="24"/>
          <w:lang w:val="en-US"/>
        </w:rPr>
      </w:pPr>
      <w:r w:rsidRPr="00C12496">
        <w:rPr>
          <w:b/>
          <w:bCs/>
          <w:sz w:val="24"/>
          <w:szCs w:val="24"/>
          <w:lang w:val="en-US"/>
        </w:rPr>
        <w:t>OFFICE HOURS:</w:t>
      </w:r>
      <w:r w:rsidRPr="00C12496">
        <w:rPr>
          <w:b/>
          <w:bCs/>
          <w:sz w:val="24"/>
          <w:szCs w:val="24"/>
          <w:lang w:val="en-US"/>
        </w:rPr>
        <w:tab/>
      </w:r>
      <w:r>
        <w:rPr>
          <w:b/>
          <w:bCs/>
          <w:sz w:val="24"/>
          <w:szCs w:val="24"/>
          <w:lang w:val="en-US"/>
        </w:rPr>
        <w:tab/>
      </w:r>
      <w:r w:rsidR="00D54701">
        <w:rPr>
          <w:b/>
          <w:bCs/>
          <w:sz w:val="24"/>
          <w:szCs w:val="24"/>
          <w:lang w:val="en-US"/>
        </w:rPr>
        <w:tab/>
      </w:r>
      <w:r w:rsidR="00C77053">
        <w:rPr>
          <w:sz w:val="24"/>
          <w:szCs w:val="24"/>
          <w:lang w:val="en-US"/>
        </w:rPr>
        <w:t>W</w:t>
      </w:r>
      <w:r>
        <w:rPr>
          <w:sz w:val="24"/>
          <w:szCs w:val="24"/>
          <w:lang w:val="en-US"/>
        </w:rPr>
        <w:t xml:space="preserve"> </w:t>
      </w:r>
      <w:r w:rsidR="00C77053">
        <w:rPr>
          <w:sz w:val="24"/>
          <w:szCs w:val="24"/>
          <w:lang w:val="en-US"/>
        </w:rPr>
        <w:t>1:30-</w:t>
      </w:r>
      <w:r w:rsidR="00C12496">
        <w:rPr>
          <w:sz w:val="24"/>
          <w:szCs w:val="24"/>
          <w:lang w:val="en-US"/>
        </w:rPr>
        <w:t>2:</w:t>
      </w:r>
      <w:r w:rsidR="00D54701">
        <w:rPr>
          <w:sz w:val="24"/>
          <w:szCs w:val="24"/>
          <w:lang w:val="en-US"/>
        </w:rPr>
        <w:t>2</w:t>
      </w:r>
      <w:r w:rsidR="00C12496">
        <w:rPr>
          <w:sz w:val="24"/>
          <w:szCs w:val="24"/>
          <w:lang w:val="en-US"/>
        </w:rPr>
        <w:t>0</w:t>
      </w:r>
      <w:r w:rsidR="008C2FF4">
        <w:rPr>
          <w:sz w:val="24"/>
          <w:szCs w:val="24"/>
          <w:lang w:val="en-US"/>
        </w:rPr>
        <w:t xml:space="preserve"> or by Appointment</w:t>
      </w:r>
    </w:p>
    <w:p w14:paraId="269D979C" w14:textId="015D8237" w:rsidR="00E12B73" w:rsidRDefault="00E12B73" w:rsidP="00F54B9E">
      <w:pPr>
        <w:pStyle w:val="NoSpacing"/>
        <w:rPr>
          <w:sz w:val="24"/>
          <w:szCs w:val="24"/>
          <w:lang w:val="en-US"/>
        </w:rPr>
      </w:pPr>
    </w:p>
    <w:p w14:paraId="7B59259C" w14:textId="3DD722D1" w:rsidR="003073F3" w:rsidRDefault="003073F3" w:rsidP="00F54B9E">
      <w:pPr>
        <w:pStyle w:val="NoSpacing"/>
        <w:rPr>
          <w:b/>
          <w:bCs/>
          <w:sz w:val="24"/>
          <w:szCs w:val="24"/>
          <w:lang w:val="en-US"/>
        </w:rPr>
      </w:pPr>
      <w:r>
        <w:rPr>
          <w:b/>
          <w:bCs/>
          <w:sz w:val="24"/>
          <w:szCs w:val="24"/>
          <w:lang w:val="en-US"/>
        </w:rPr>
        <w:t>GUEST SPEAKERS:</w:t>
      </w:r>
    </w:p>
    <w:p w14:paraId="34EC1161" w14:textId="174876B2" w:rsidR="00F54B9E" w:rsidRDefault="00A209B1" w:rsidP="00F54B9E">
      <w:pPr>
        <w:pStyle w:val="NoSpacing"/>
        <w:rPr>
          <w:sz w:val="24"/>
          <w:szCs w:val="24"/>
          <w:lang w:val="en-US"/>
        </w:rPr>
      </w:pPr>
      <w:r w:rsidRPr="00A209B1">
        <w:rPr>
          <w:sz w:val="24"/>
          <w:szCs w:val="24"/>
          <w:lang w:val="en-US"/>
        </w:rPr>
        <w:t xml:space="preserve">1. </w:t>
      </w:r>
      <w:r>
        <w:rPr>
          <w:sz w:val="24"/>
          <w:szCs w:val="24"/>
          <w:lang w:val="en-US"/>
        </w:rPr>
        <w:t xml:space="preserve"> Professor </w:t>
      </w:r>
      <w:r w:rsidR="00F71F17">
        <w:rPr>
          <w:sz w:val="24"/>
          <w:szCs w:val="24"/>
          <w:lang w:val="en-US"/>
        </w:rPr>
        <w:t xml:space="preserve">Alessandra Di </w:t>
      </w:r>
      <w:r w:rsidR="009034E5">
        <w:rPr>
          <w:sz w:val="24"/>
          <w:szCs w:val="24"/>
          <w:lang w:val="en-US"/>
        </w:rPr>
        <w:t>Maio</w:t>
      </w:r>
      <w:r w:rsidR="00F71F17">
        <w:rPr>
          <w:sz w:val="24"/>
          <w:szCs w:val="24"/>
          <w:lang w:val="en-US"/>
        </w:rPr>
        <w:t xml:space="preserve">, </w:t>
      </w:r>
      <w:r w:rsidR="009C117D">
        <w:rPr>
          <w:sz w:val="24"/>
          <w:szCs w:val="24"/>
          <w:lang w:val="en-US"/>
        </w:rPr>
        <w:t>University of Palermo</w:t>
      </w:r>
    </w:p>
    <w:p w14:paraId="4615B244" w14:textId="6823599C" w:rsidR="002C1774" w:rsidRDefault="002C1774" w:rsidP="00F54B9E">
      <w:pPr>
        <w:pStyle w:val="NoSpacing"/>
        <w:rPr>
          <w:sz w:val="24"/>
          <w:szCs w:val="24"/>
          <w:lang w:val="en-US"/>
        </w:rPr>
      </w:pPr>
      <w:r>
        <w:rPr>
          <w:sz w:val="24"/>
          <w:szCs w:val="24"/>
          <w:lang w:val="en-US"/>
        </w:rPr>
        <w:t xml:space="preserve">2. </w:t>
      </w:r>
      <w:r w:rsidR="009D1CCA" w:rsidRPr="009D1CCA">
        <w:rPr>
          <w:sz w:val="24"/>
          <w:szCs w:val="24"/>
          <w:lang w:val="en-US"/>
        </w:rPr>
        <w:t xml:space="preserve">Fred </w:t>
      </w:r>
      <w:proofErr w:type="spellStart"/>
      <w:r w:rsidR="009D1CCA" w:rsidRPr="009D1CCA">
        <w:rPr>
          <w:sz w:val="24"/>
          <w:szCs w:val="24"/>
          <w:lang w:val="en-US"/>
        </w:rPr>
        <w:t>Kudjo</w:t>
      </w:r>
      <w:proofErr w:type="spellEnd"/>
      <w:r w:rsidR="009D1CCA" w:rsidRPr="009D1CCA">
        <w:rPr>
          <w:sz w:val="24"/>
          <w:szCs w:val="24"/>
          <w:lang w:val="en-US"/>
        </w:rPr>
        <w:t xml:space="preserve"> </w:t>
      </w:r>
      <w:proofErr w:type="spellStart"/>
      <w:r w:rsidR="009D1CCA" w:rsidRPr="009D1CCA">
        <w:rPr>
          <w:sz w:val="24"/>
          <w:szCs w:val="24"/>
          <w:lang w:val="en-US"/>
        </w:rPr>
        <w:t>Kuwornu</w:t>
      </w:r>
      <w:proofErr w:type="spellEnd"/>
      <w:r w:rsidR="009D1CCA" w:rsidRPr="009D1CCA">
        <w:rPr>
          <w:sz w:val="24"/>
          <w:szCs w:val="24"/>
          <w:lang w:val="en-US"/>
        </w:rPr>
        <w:t>, film director</w:t>
      </w:r>
    </w:p>
    <w:p w14:paraId="7B8532BE" w14:textId="1AF1F378" w:rsidR="00E07E02" w:rsidRDefault="00E07E02" w:rsidP="00F54B9E">
      <w:pPr>
        <w:pStyle w:val="NoSpacing"/>
        <w:rPr>
          <w:sz w:val="24"/>
          <w:szCs w:val="24"/>
          <w:lang w:val="en-US"/>
        </w:rPr>
      </w:pPr>
      <w:r>
        <w:rPr>
          <w:sz w:val="24"/>
          <w:szCs w:val="24"/>
          <w:lang w:val="en-US"/>
        </w:rPr>
        <w:t xml:space="preserve">3. </w:t>
      </w:r>
      <w:r w:rsidR="009D1CCA">
        <w:rPr>
          <w:sz w:val="24"/>
          <w:szCs w:val="24"/>
          <w:lang w:val="en-US"/>
        </w:rPr>
        <w:t xml:space="preserve">Professor Stuart Green, </w:t>
      </w:r>
      <w:r w:rsidR="007C7BB2">
        <w:rPr>
          <w:sz w:val="24"/>
          <w:szCs w:val="24"/>
          <w:lang w:val="en-US"/>
        </w:rPr>
        <w:t>University of Leeds</w:t>
      </w:r>
    </w:p>
    <w:p w14:paraId="0E75D4C0" w14:textId="77777777" w:rsidR="00373715" w:rsidRDefault="00373715" w:rsidP="00F54B9E">
      <w:pPr>
        <w:pStyle w:val="NoSpacing"/>
        <w:rPr>
          <w:sz w:val="24"/>
          <w:szCs w:val="24"/>
          <w:lang w:val="en-US"/>
        </w:rPr>
      </w:pPr>
    </w:p>
    <w:p w14:paraId="0A5038CB" w14:textId="38A7AA21" w:rsidR="00F54B9E" w:rsidRDefault="00F54B9E" w:rsidP="00F54B9E">
      <w:pPr>
        <w:pStyle w:val="NoSpacing"/>
        <w:rPr>
          <w:sz w:val="24"/>
          <w:szCs w:val="24"/>
          <w:lang w:val="en-US"/>
        </w:rPr>
      </w:pPr>
      <w:r w:rsidRPr="00093D41">
        <w:rPr>
          <w:b/>
          <w:bCs/>
          <w:sz w:val="24"/>
          <w:szCs w:val="24"/>
          <w:lang w:val="en-US"/>
        </w:rPr>
        <w:t xml:space="preserve">COURSE </w:t>
      </w:r>
      <w:r w:rsidR="0032212E">
        <w:rPr>
          <w:b/>
          <w:bCs/>
          <w:sz w:val="24"/>
          <w:szCs w:val="24"/>
          <w:lang w:val="en-US"/>
        </w:rPr>
        <w:t>OBJECTIVES</w:t>
      </w:r>
      <w:r>
        <w:rPr>
          <w:sz w:val="24"/>
          <w:szCs w:val="24"/>
          <w:lang w:val="en-US"/>
        </w:rPr>
        <w:t>:</w:t>
      </w:r>
    </w:p>
    <w:p w14:paraId="6112733C" w14:textId="4336FE5D" w:rsidR="001948D4" w:rsidRDefault="001948D4" w:rsidP="001948D4">
      <w:pPr>
        <w:pStyle w:val="NoSpacing"/>
        <w:jc w:val="center"/>
        <w:rPr>
          <w:sz w:val="24"/>
          <w:szCs w:val="24"/>
          <w:lang w:val="en-US"/>
        </w:rPr>
      </w:pPr>
      <w:r w:rsidRPr="001948D4">
        <w:rPr>
          <w:sz w:val="24"/>
          <w:szCs w:val="24"/>
          <w:lang w:val="en-US"/>
        </w:rPr>
        <w:t>Approaches to Afrodiasporic Literatures and Cultures in Europe</w:t>
      </w:r>
    </w:p>
    <w:p w14:paraId="2FC91ED6" w14:textId="77777777" w:rsidR="001038BF" w:rsidRPr="001948D4" w:rsidRDefault="001038BF" w:rsidP="001948D4">
      <w:pPr>
        <w:pStyle w:val="NoSpacing"/>
        <w:jc w:val="center"/>
        <w:rPr>
          <w:sz w:val="24"/>
          <w:szCs w:val="24"/>
          <w:lang w:val="en-US"/>
        </w:rPr>
      </w:pPr>
    </w:p>
    <w:p w14:paraId="14C0B88F" w14:textId="5877CA4D" w:rsidR="0089781D" w:rsidRDefault="001948D4" w:rsidP="001948D4">
      <w:pPr>
        <w:pStyle w:val="NoSpacing"/>
        <w:jc w:val="both"/>
        <w:rPr>
          <w:sz w:val="24"/>
          <w:szCs w:val="24"/>
          <w:lang w:val="en-US"/>
        </w:rPr>
      </w:pPr>
      <w:r w:rsidRPr="001948D4">
        <w:rPr>
          <w:sz w:val="24"/>
          <w:szCs w:val="24"/>
          <w:lang w:val="en-US"/>
        </w:rPr>
        <w:t xml:space="preserve">This course explores the ways in which works by writers and other artists of African descent in Europe are shaping contemporary conversations on topics such as identity, belonging, migration, race, and Europe’s colonialist heritage. The course focuses on works from a variety of genres by writers and other artists from Italy, Germany, </w:t>
      </w:r>
      <w:proofErr w:type="gramStart"/>
      <w:r w:rsidRPr="001948D4">
        <w:rPr>
          <w:sz w:val="24"/>
          <w:szCs w:val="24"/>
          <w:lang w:val="en-US"/>
        </w:rPr>
        <w:t>Spain</w:t>
      </w:r>
      <w:proofErr w:type="gramEnd"/>
      <w:r w:rsidRPr="001948D4">
        <w:rPr>
          <w:sz w:val="24"/>
          <w:szCs w:val="24"/>
          <w:lang w:val="en-US"/>
        </w:rPr>
        <w:t xml:space="preserve"> and France.</w:t>
      </w:r>
    </w:p>
    <w:p w14:paraId="31F6D762" w14:textId="77777777" w:rsidR="00354EFB" w:rsidRDefault="00354EFB" w:rsidP="00DF2FF5">
      <w:pPr>
        <w:pStyle w:val="NoSpacing"/>
        <w:jc w:val="both"/>
        <w:rPr>
          <w:sz w:val="24"/>
          <w:szCs w:val="24"/>
          <w:lang w:val="en-US"/>
        </w:rPr>
      </w:pPr>
    </w:p>
    <w:p w14:paraId="4B222EEE" w14:textId="6B7D597A" w:rsidR="00C953FF" w:rsidRDefault="00354EFB" w:rsidP="00AC4ABF">
      <w:pPr>
        <w:pStyle w:val="NoSpacing"/>
        <w:jc w:val="both"/>
        <w:rPr>
          <w:sz w:val="24"/>
          <w:szCs w:val="24"/>
          <w:lang w:val="en-US"/>
        </w:rPr>
      </w:pPr>
      <w:r w:rsidRPr="00354EFB">
        <w:rPr>
          <w:b/>
          <w:bCs/>
          <w:sz w:val="24"/>
          <w:szCs w:val="24"/>
          <w:lang w:val="en-US"/>
        </w:rPr>
        <w:t>METHOD OF DELIVERY</w:t>
      </w:r>
      <w:r>
        <w:rPr>
          <w:sz w:val="24"/>
          <w:szCs w:val="24"/>
          <w:lang w:val="en-US"/>
        </w:rPr>
        <w:t xml:space="preserve">: </w:t>
      </w:r>
      <w:r w:rsidR="00635C7D">
        <w:rPr>
          <w:sz w:val="24"/>
          <w:szCs w:val="24"/>
          <w:lang w:val="en-US"/>
        </w:rPr>
        <w:t>In</w:t>
      </w:r>
      <w:r w:rsidR="00F96D48">
        <w:rPr>
          <w:sz w:val="24"/>
          <w:szCs w:val="24"/>
          <w:lang w:val="en-US"/>
        </w:rPr>
        <w:t>-Person</w:t>
      </w:r>
    </w:p>
    <w:p w14:paraId="42DE7BE1" w14:textId="77777777" w:rsidR="00F96D48" w:rsidRDefault="00F96D48" w:rsidP="00AC4ABF">
      <w:pPr>
        <w:pStyle w:val="NoSpacing"/>
        <w:jc w:val="both"/>
        <w:rPr>
          <w:sz w:val="24"/>
          <w:szCs w:val="24"/>
          <w:lang w:val="en-US"/>
        </w:rPr>
      </w:pPr>
    </w:p>
    <w:p w14:paraId="6BCEAB15" w14:textId="34C25590" w:rsidR="00F54B9E" w:rsidRDefault="002121CE" w:rsidP="00F54B9E">
      <w:pPr>
        <w:pStyle w:val="NoSpacing"/>
        <w:rPr>
          <w:sz w:val="24"/>
          <w:szCs w:val="24"/>
          <w:lang w:val="en-US"/>
        </w:rPr>
      </w:pPr>
      <w:r w:rsidRPr="002121CE">
        <w:rPr>
          <w:b/>
          <w:bCs/>
          <w:sz w:val="24"/>
          <w:szCs w:val="24"/>
          <w:lang w:val="en-US"/>
        </w:rPr>
        <w:t>PREREQUISITE(S)</w:t>
      </w:r>
      <w:r w:rsidRPr="002121CE">
        <w:rPr>
          <w:sz w:val="24"/>
          <w:szCs w:val="24"/>
          <w:lang w:val="en-US"/>
        </w:rPr>
        <w:t xml:space="preserve">: </w:t>
      </w:r>
      <w:r>
        <w:rPr>
          <w:sz w:val="24"/>
          <w:szCs w:val="24"/>
          <w:lang w:val="en-US"/>
        </w:rPr>
        <w:t>None</w:t>
      </w:r>
    </w:p>
    <w:p w14:paraId="09338E8B" w14:textId="77777777" w:rsidR="002121CE" w:rsidRDefault="002121CE" w:rsidP="00F54B9E">
      <w:pPr>
        <w:pStyle w:val="NoSpacing"/>
        <w:rPr>
          <w:sz w:val="24"/>
          <w:szCs w:val="24"/>
          <w:lang w:val="en-US"/>
        </w:rPr>
      </w:pPr>
    </w:p>
    <w:p w14:paraId="23A3F5C9" w14:textId="7DD418C5" w:rsidR="00F54B9E" w:rsidRDefault="00F54B9E" w:rsidP="00F54B9E">
      <w:pPr>
        <w:pStyle w:val="NoSpacing"/>
        <w:rPr>
          <w:b/>
          <w:bCs/>
          <w:sz w:val="24"/>
          <w:szCs w:val="24"/>
          <w:lang w:val="en-US"/>
        </w:rPr>
      </w:pPr>
      <w:r w:rsidRPr="002C66BB">
        <w:rPr>
          <w:b/>
          <w:bCs/>
          <w:sz w:val="24"/>
          <w:szCs w:val="24"/>
          <w:lang w:val="en-US"/>
        </w:rPr>
        <w:t>LEARNING OUTCOMES</w:t>
      </w:r>
      <w:r w:rsidR="00282F38">
        <w:rPr>
          <w:b/>
          <w:bCs/>
          <w:sz w:val="24"/>
          <w:szCs w:val="24"/>
          <w:lang w:val="en-US"/>
        </w:rPr>
        <w:t>:</w:t>
      </w:r>
    </w:p>
    <w:p w14:paraId="4CC74855" w14:textId="1972430D" w:rsidR="00282F38" w:rsidRDefault="00900B08" w:rsidP="00F54B9E">
      <w:pPr>
        <w:pStyle w:val="NoSpacing"/>
        <w:rPr>
          <w:sz w:val="24"/>
          <w:szCs w:val="24"/>
          <w:lang w:val="en-US"/>
        </w:rPr>
      </w:pPr>
      <w:r w:rsidRPr="00900B08">
        <w:rPr>
          <w:sz w:val="24"/>
          <w:szCs w:val="24"/>
          <w:lang w:val="en-US"/>
        </w:rPr>
        <w:t>By the</w:t>
      </w:r>
      <w:r>
        <w:rPr>
          <w:sz w:val="24"/>
          <w:szCs w:val="24"/>
          <w:lang w:val="en-US"/>
        </w:rPr>
        <w:t xml:space="preserve"> end of this course</w:t>
      </w:r>
      <w:r w:rsidR="00163B2C">
        <w:rPr>
          <w:sz w:val="24"/>
          <w:szCs w:val="24"/>
          <w:lang w:val="en-US"/>
        </w:rPr>
        <w:t>,</w:t>
      </w:r>
      <w:r>
        <w:rPr>
          <w:sz w:val="24"/>
          <w:szCs w:val="24"/>
          <w:lang w:val="en-US"/>
        </w:rPr>
        <w:t xml:space="preserve"> you should be able</w:t>
      </w:r>
      <w:r w:rsidR="0002193B">
        <w:rPr>
          <w:sz w:val="24"/>
          <w:szCs w:val="24"/>
          <w:lang w:val="en-US"/>
        </w:rPr>
        <w:t xml:space="preserve"> to</w:t>
      </w:r>
      <w:r>
        <w:rPr>
          <w:sz w:val="24"/>
          <w:szCs w:val="24"/>
          <w:lang w:val="en-US"/>
        </w:rPr>
        <w:t>:</w:t>
      </w:r>
    </w:p>
    <w:p w14:paraId="371BA0A7" w14:textId="66491F96" w:rsidR="00900B08" w:rsidRDefault="00900B08" w:rsidP="00F54B9E">
      <w:pPr>
        <w:pStyle w:val="NoSpacing"/>
        <w:rPr>
          <w:sz w:val="24"/>
          <w:szCs w:val="24"/>
          <w:lang w:val="en-US"/>
        </w:rPr>
      </w:pPr>
      <w:r>
        <w:rPr>
          <w:sz w:val="24"/>
          <w:szCs w:val="24"/>
          <w:lang w:val="en-US"/>
        </w:rPr>
        <w:t xml:space="preserve">1. </w:t>
      </w:r>
      <w:r w:rsidR="0058639A">
        <w:rPr>
          <w:sz w:val="24"/>
          <w:szCs w:val="24"/>
          <w:lang w:val="en-US"/>
        </w:rPr>
        <w:t>d</w:t>
      </w:r>
      <w:r w:rsidR="00F46C0A">
        <w:rPr>
          <w:sz w:val="24"/>
          <w:szCs w:val="24"/>
          <w:lang w:val="en-US"/>
        </w:rPr>
        <w:t xml:space="preserve">iscuss </w:t>
      </w:r>
      <w:r w:rsidR="001038BF">
        <w:rPr>
          <w:sz w:val="24"/>
          <w:szCs w:val="24"/>
          <w:lang w:val="en-US"/>
        </w:rPr>
        <w:t>representative themes in</w:t>
      </w:r>
      <w:r w:rsidR="00F46C0A">
        <w:rPr>
          <w:sz w:val="24"/>
          <w:szCs w:val="24"/>
          <w:lang w:val="en-US"/>
        </w:rPr>
        <w:t xml:space="preserve"> Afro</w:t>
      </w:r>
      <w:r w:rsidR="001038BF">
        <w:rPr>
          <w:sz w:val="24"/>
          <w:szCs w:val="24"/>
          <w:lang w:val="en-US"/>
        </w:rPr>
        <w:t>dia</w:t>
      </w:r>
      <w:r w:rsidR="00163B2C">
        <w:rPr>
          <w:sz w:val="24"/>
          <w:szCs w:val="24"/>
          <w:lang w:val="en-US"/>
        </w:rPr>
        <w:t>s</w:t>
      </w:r>
      <w:r w:rsidR="001038BF">
        <w:rPr>
          <w:sz w:val="24"/>
          <w:szCs w:val="24"/>
          <w:lang w:val="en-US"/>
        </w:rPr>
        <w:t>poric</w:t>
      </w:r>
      <w:r w:rsidR="00F46C0A">
        <w:rPr>
          <w:sz w:val="24"/>
          <w:szCs w:val="24"/>
          <w:lang w:val="en-US"/>
        </w:rPr>
        <w:t xml:space="preserve"> </w:t>
      </w:r>
      <w:r w:rsidR="00E47D17">
        <w:rPr>
          <w:sz w:val="24"/>
          <w:szCs w:val="24"/>
          <w:lang w:val="en-US"/>
        </w:rPr>
        <w:t>literature</w:t>
      </w:r>
      <w:r w:rsidR="006C6589">
        <w:rPr>
          <w:sz w:val="24"/>
          <w:szCs w:val="24"/>
          <w:lang w:val="en-US"/>
        </w:rPr>
        <w:t>s</w:t>
      </w:r>
      <w:r w:rsidR="00E47D17">
        <w:rPr>
          <w:sz w:val="24"/>
          <w:szCs w:val="24"/>
          <w:lang w:val="en-US"/>
        </w:rPr>
        <w:t xml:space="preserve"> and culture</w:t>
      </w:r>
      <w:r w:rsidR="006C6589">
        <w:rPr>
          <w:sz w:val="24"/>
          <w:szCs w:val="24"/>
          <w:lang w:val="en-US"/>
        </w:rPr>
        <w:t>s</w:t>
      </w:r>
      <w:r w:rsidR="001038BF">
        <w:rPr>
          <w:sz w:val="24"/>
          <w:szCs w:val="24"/>
          <w:lang w:val="en-US"/>
        </w:rPr>
        <w:t xml:space="preserve"> in Europe kn</w:t>
      </w:r>
      <w:r w:rsidR="00746F99">
        <w:rPr>
          <w:sz w:val="24"/>
          <w:szCs w:val="24"/>
          <w:lang w:val="en-US"/>
        </w:rPr>
        <w:t xml:space="preserve">owledgeably. </w:t>
      </w:r>
      <w:r w:rsidR="006C6589">
        <w:rPr>
          <w:sz w:val="24"/>
          <w:szCs w:val="24"/>
          <w:lang w:val="en-US"/>
        </w:rPr>
        <w:t xml:space="preserve"> </w:t>
      </w:r>
    </w:p>
    <w:p w14:paraId="36B8587E" w14:textId="1DF61F35" w:rsidR="00A64EE5" w:rsidRDefault="00E47D17" w:rsidP="00F54B9E">
      <w:pPr>
        <w:pStyle w:val="NoSpacing"/>
        <w:rPr>
          <w:sz w:val="24"/>
          <w:szCs w:val="24"/>
          <w:lang w:val="en-US"/>
        </w:rPr>
      </w:pPr>
      <w:r>
        <w:rPr>
          <w:sz w:val="24"/>
          <w:szCs w:val="24"/>
          <w:lang w:val="en-US"/>
        </w:rPr>
        <w:t xml:space="preserve">2. </w:t>
      </w:r>
      <w:r w:rsidR="0058639A">
        <w:rPr>
          <w:sz w:val="24"/>
          <w:szCs w:val="24"/>
          <w:lang w:val="en-US"/>
        </w:rPr>
        <w:t>discuss a</w:t>
      </w:r>
      <w:r w:rsidR="003D7043">
        <w:rPr>
          <w:sz w:val="24"/>
          <w:szCs w:val="24"/>
          <w:lang w:val="en-US"/>
        </w:rPr>
        <w:t xml:space="preserve"> variety of theoretical approaches to </w:t>
      </w:r>
      <w:r w:rsidR="00163B2C">
        <w:rPr>
          <w:sz w:val="24"/>
          <w:szCs w:val="24"/>
          <w:lang w:val="en-US"/>
        </w:rPr>
        <w:t>Afrodiasporic literatures and cultures in Europe</w:t>
      </w:r>
      <w:r w:rsidR="003D6185">
        <w:rPr>
          <w:sz w:val="24"/>
          <w:szCs w:val="24"/>
          <w:lang w:val="en-US"/>
        </w:rPr>
        <w:t xml:space="preserve"> </w:t>
      </w:r>
      <w:r w:rsidR="00074321">
        <w:rPr>
          <w:sz w:val="24"/>
          <w:szCs w:val="24"/>
          <w:lang w:val="en-US"/>
        </w:rPr>
        <w:t>in an informed manner</w:t>
      </w:r>
      <w:r w:rsidR="00163B2C">
        <w:rPr>
          <w:sz w:val="24"/>
          <w:szCs w:val="24"/>
          <w:lang w:val="en-US"/>
        </w:rPr>
        <w:t xml:space="preserve">. </w:t>
      </w:r>
    </w:p>
    <w:p w14:paraId="0617E3EA" w14:textId="1711BA83" w:rsidR="00074321" w:rsidRDefault="00074321" w:rsidP="00F54B9E">
      <w:pPr>
        <w:pStyle w:val="NoSpacing"/>
        <w:rPr>
          <w:sz w:val="24"/>
          <w:szCs w:val="24"/>
          <w:lang w:val="en-US"/>
        </w:rPr>
      </w:pPr>
      <w:r>
        <w:rPr>
          <w:sz w:val="24"/>
          <w:szCs w:val="24"/>
          <w:lang w:val="en-US"/>
        </w:rPr>
        <w:t xml:space="preserve">3. discuss </w:t>
      </w:r>
      <w:r w:rsidR="00747EB9">
        <w:rPr>
          <w:sz w:val="24"/>
          <w:szCs w:val="24"/>
          <w:lang w:val="en-US"/>
        </w:rPr>
        <w:t xml:space="preserve">Afrodiasporic perspectives on </w:t>
      </w:r>
      <w:r w:rsidR="001F3D53">
        <w:rPr>
          <w:sz w:val="24"/>
          <w:szCs w:val="24"/>
          <w:lang w:val="en-US"/>
        </w:rPr>
        <w:t xml:space="preserve">topics such as </w:t>
      </w:r>
      <w:r w:rsidR="001F3D53" w:rsidRPr="001F3D53">
        <w:rPr>
          <w:sz w:val="24"/>
          <w:szCs w:val="24"/>
          <w:lang w:val="en-US"/>
        </w:rPr>
        <w:t>identity, belonging, migration, race, and Europe’s colonialist heritage.</w:t>
      </w:r>
    </w:p>
    <w:p w14:paraId="53D6D5B3" w14:textId="3D8C331F" w:rsidR="004A76CD" w:rsidRDefault="001F3D53" w:rsidP="00F54B9E">
      <w:pPr>
        <w:pStyle w:val="NoSpacing"/>
        <w:rPr>
          <w:sz w:val="24"/>
          <w:szCs w:val="24"/>
          <w:lang w:val="en-US"/>
        </w:rPr>
      </w:pPr>
      <w:r>
        <w:rPr>
          <w:sz w:val="24"/>
          <w:szCs w:val="24"/>
          <w:lang w:val="en-US"/>
        </w:rPr>
        <w:t>4</w:t>
      </w:r>
      <w:r w:rsidR="001F6BDF">
        <w:rPr>
          <w:sz w:val="24"/>
          <w:szCs w:val="24"/>
          <w:lang w:val="en-US"/>
        </w:rPr>
        <w:t xml:space="preserve">. </w:t>
      </w:r>
      <w:r w:rsidR="0058639A">
        <w:rPr>
          <w:sz w:val="24"/>
          <w:szCs w:val="24"/>
          <w:lang w:val="en-US"/>
        </w:rPr>
        <w:t>e</w:t>
      </w:r>
      <w:r w:rsidR="001F6BDF">
        <w:rPr>
          <w:sz w:val="24"/>
          <w:szCs w:val="24"/>
          <w:lang w:val="en-US"/>
        </w:rPr>
        <w:t>xpress and justify critical and aesthetic judgements orally and in writing</w:t>
      </w:r>
      <w:r w:rsidR="004A76CD">
        <w:rPr>
          <w:sz w:val="24"/>
          <w:szCs w:val="24"/>
          <w:lang w:val="en-US"/>
        </w:rPr>
        <w:t>.</w:t>
      </w:r>
    </w:p>
    <w:p w14:paraId="49872696" w14:textId="43E6C91C" w:rsidR="00CA015C" w:rsidRDefault="00212847" w:rsidP="00F54B9E">
      <w:pPr>
        <w:pStyle w:val="NoSpacing"/>
        <w:rPr>
          <w:sz w:val="24"/>
          <w:szCs w:val="24"/>
          <w:lang w:val="en-US"/>
        </w:rPr>
      </w:pPr>
      <w:r>
        <w:rPr>
          <w:sz w:val="24"/>
          <w:szCs w:val="24"/>
          <w:lang w:val="en-US"/>
        </w:rPr>
        <w:t>5</w:t>
      </w:r>
      <w:r w:rsidR="00CA015C">
        <w:rPr>
          <w:sz w:val="24"/>
          <w:szCs w:val="24"/>
          <w:lang w:val="en-US"/>
        </w:rPr>
        <w:t xml:space="preserve">. Present a research proposal to an audience of </w:t>
      </w:r>
      <w:r w:rsidR="004903DC">
        <w:rPr>
          <w:sz w:val="24"/>
          <w:szCs w:val="24"/>
          <w:lang w:val="en-US"/>
        </w:rPr>
        <w:t>peers for discussion and feedback</w:t>
      </w:r>
    </w:p>
    <w:p w14:paraId="5D915EF7" w14:textId="2B1B60B9" w:rsidR="00E47D17" w:rsidRDefault="00212847" w:rsidP="00F54B9E">
      <w:pPr>
        <w:pStyle w:val="NoSpacing"/>
        <w:rPr>
          <w:sz w:val="24"/>
          <w:szCs w:val="24"/>
          <w:lang w:val="en-US"/>
        </w:rPr>
      </w:pPr>
      <w:r>
        <w:rPr>
          <w:sz w:val="24"/>
          <w:szCs w:val="24"/>
          <w:lang w:val="en-US"/>
        </w:rPr>
        <w:t>6</w:t>
      </w:r>
      <w:r w:rsidR="00A64EE5">
        <w:rPr>
          <w:sz w:val="24"/>
          <w:szCs w:val="24"/>
          <w:lang w:val="en-US"/>
        </w:rPr>
        <w:t xml:space="preserve">. Identify </w:t>
      </w:r>
      <w:r w:rsidR="008A4994">
        <w:rPr>
          <w:sz w:val="24"/>
          <w:szCs w:val="24"/>
          <w:lang w:val="en-US"/>
        </w:rPr>
        <w:t>a</w:t>
      </w:r>
      <w:r w:rsidR="002E1F69">
        <w:rPr>
          <w:sz w:val="24"/>
          <w:szCs w:val="24"/>
          <w:lang w:val="en-US"/>
        </w:rPr>
        <w:t>n engaging</w:t>
      </w:r>
      <w:r w:rsidR="008A4994">
        <w:rPr>
          <w:sz w:val="24"/>
          <w:szCs w:val="24"/>
          <w:lang w:val="en-US"/>
        </w:rPr>
        <w:t xml:space="preserve"> </w:t>
      </w:r>
      <w:r w:rsidR="001E1FA0">
        <w:rPr>
          <w:sz w:val="24"/>
          <w:szCs w:val="24"/>
          <w:lang w:val="en-US"/>
        </w:rPr>
        <w:t>topic</w:t>
      </w:r>
      <w:r w:rsidR="001626B3">
        <w:rPr>
          <w:sz w:val="24"/>
          <w:szCs w:val="24"/>
          <w:lang w:val="en-US"/>
        </w:rPr>
        <w:t xml:space="preserve"> </w:t>
      </w:r>
      <w:r w:rsidR="00B00B3F">
        <w:rPr>
          <w:sz w:val="24"/>
          <w:szCs w:val="24"/>
          <w:lang w:val="en-US"/>
        </w:rPr>
        <w:t xml:space="preserve">in </w:t>
      </w:r>
      <w:r w:rsidR="00C64E86">
        <w:rPr>
          <w:sz w:val="24"/>
          <w:szCs w:val="24"/>
          <w:lang w:val="en-US"/>
        </w:rPr>
        <w:t xml:space="preserve">the field and discuss it critically </w:t>
      </w:r>
      <w:r w:rsidR="00FF5341">
        <w:rPr>
          <w:sz w:val="24"/>
          <w:szCs w:val="24"/>
          <w:lang w:val="en-US"/>
        </w:rPr>
        <w:t xml:space="preserve">in a research paper. </w:t>
      </w:r>
    </w:p>
    <w:p w14:paraId="545A67CE" w14:textId="77777777" w:rsidR="005E7617" w:rsidRPr="00900B08" w:rsidRDefault="005E7617" w:rsidP="00F54B9E">
      <w:pPr>
        <w:pStyle w:val="NoSpacing"/>
        <w:rPr>
          <w:sz w:val="24"/>
          <w:szCs w:val="24"/>
          <w:lang w:val="en-US"/>
        </w:rPr>
      </w:pPr>
    </w:p>
    <w:p w14:paraId="11F18401" w14:textId="7961E464" w:rsidR="00F54B9E" w:rsidRDefault="00F54B9E" w:rsidP="00F54B9E">
      <w:pPr>
        <w:pStyle w:val="NoSpacing"/>
        <w:rPr>
          <w:sz w:val="24"/>
          <w:szCs w:val="24"/>
          <w:lang w:val="en-US"/>
        </w:rPr>
      </w:pPr>
    </w:p>
    <w:p w14:paraId="6BC9E0AF" w14:textId="102D27D2" w:rsidR="00900B08" w:rsidRPr="00900B08" w:rsidRDefault="00F54B9E" w:rsidP="00F54B9E">
      <w:pPr>
        <w:pStyle w:val="NoSpacing"/>
        <w:rPr>
          <w:b/>
          <w:bCs/>
          <w:sz w:val="24"/>
          <w:szCs w:val="24"/>
          <w:lang w:val="en-US"/>
        </w:rPr>
      </w:pPr>
      <w:r w:rsidRPr="008329B0">
        <w:rPr>
          <w:b/>
          <w:bCs/>
          <w:sz w:val="24"/>
          <w:szCs w:val="24"/>
          <w:lang w:val="en-US"/>
        </w:rPr>
        <w:lastRenderedPageBreak/>
        <w:t>REQUIRED RESOURCES</w:t>
      </w:r>
      <w:r w:rsidR="005D6713">
        <w:rPr>
          <w:b/>
          <w:bCs/>
          <w:sz w:val="24"/>
          <w:szCs w:val="24"/>
          <w:lang w:val="en-US"/>
        </w:rPr>
        <w:t>:</w:t>
      </w:r>
    </w:p>
    <w:p w14:paraId="3EBB4498" w14:textId="2E7160D3" w:rsidR="00F54B9E" w:rsidRDefault="00F54B9E" w:rsidP="00F54B9E">
      <w:pPr>
        <w:pStyle w:val="NoSpacing"/>
        <w:rPr>
          <w:sz w:val="24"/>
          <w:szCs w:val="24"/>
          <w:lang w:val="en-US"/>
        </w:rPr>
      </w:pPr>
      <w:r w:rsidRPr="0036066A">
        <w:rPr>
          <w:b/>
          <w:bCs/>
          <w:sz w:val="24"/>
          <w:szCs w:val="24"/>
          <w:lang w:val="en-US"/>
        </w:rPr>
        <w:t>FICTION</w:t>
      </w:r>
      <w:r w:rsidR="00A56683">
        <w:rPr>
          <w:b/>
          <w:bCs/>
          <w:sz w:val="24"/>
          <w:szCs w:val="24"/>
          <w:lang w:val="en-US"/>
        </w:rPr>
        <w:t xml:space="preserve"> </w:t>
      </w:r>
      <w:r w:rsidR="00A56683">
        <w:rPr>
          <w:sz w:val="24"/>
          <w:szCs w:val="24"/>
          <w:lang w:val="en-US"/>
        </w:rPr>
        <w:t xml:space="preserve">(Available through </w:t>
      </w:r>
      <w:r w:rsidR="005D6713">
        <w:rPr>
          <w:sz w:val="24"/>
          <w:szCs w:val="24"/>
          <w:lang w:val="en-US"/>
        </w:rPr>
        <w:t>the</w:t>
      </w:r>
      <w:r w:rsidR="005D5286">
        <w:rPr>
          <w:sz w:val="24"/>
          <w:szCs w:val="24"/>
          <w:lang w:val="en-US"/>
        </w:rPr>
        <w:t xml:space="preserve"> </w:t>
      </w:r>
      <w:r w:rsidR="000E7BAA">
        <w:rPr>
          <w:sz w:val="24"/>
          <w:szCs w:val="24"/>
          <w:lang w:val="en-US"/>
        </w:rPr>
        <w:t>U</w:t>
      </w:r>
      <w:r w:rsidR="005D5286">
        <w:rPr>
          <w:sz w:val="24"/>
          <w:szCs w:val="24"/>
          <w:lang w:val="en-US"/>
        </w:rPr>
        <w:t>niversity</w:t>
      </w:r>
      <w:r w:rsidR="005D6713">
        <w:rPr>
          <w:sz w:val="24"/>
          <w:szCs w:val="24"/>
          <w:lang w:val="en-US"/>
        </w:rPr>
        <w:t xml:space="preserve"> bookstore and the </w:t>
      </w:r>
      <w:r w:rsidR="000E7BAA">
        <w:rPr>
          <w:sz w:val="24"/>
          <w:szCs w:val="24"/>
          <w:lang w:val="en-US"/>
        </w:rPr>
        <w:t>C</w:t>
      </w:r>
      <w:r w:rsidR="005D6713">
        <w:rPr>
          <w:sz w:val="24"/>
          <w:szCs w:val="24"/>
          <w:lang w:val="en-US"/>
        </w:rPr>
        <w:t>o</w:t>
      </w:r>
      <w:r w:rsidR="000E7BAA">
        <w:rPr>
          <w:sz w:val="24"/>
          <w:szCs w:val="24"/>
          <w:lang w:val="en-US"/>
        </w:rPr>
        <w:t>-</w:t>
      </w:r>
      <w:r w:rsidR="005D6713">
        <w:rPr>
          <w:sz w:val="24"/>
          <w:szCs w:val="24"/>
          <w:lang w:val="en-US"/>
        </w:rPr>
        <w:t>op bookstore</w:t>
      </w:r>
      <w:r w:rsidR="00F46C48">
        <w:rPr>
          <w:sz w:val="24"/>
          <w:szCs w:val="24"/>
          <w:lang w:val="en-US"/>
        </w:rPr>
        <w:t xml:space="preserve"> </w:t>
      </w:r>
      <w:r w:rsidR="005D6713">
        <w:rPr>
          <w:sz w:val="24"/>
          <w:szCs w:val="24"/>
          <w:lang w:val="en-US"/>
        </w:rPr>
        <w:t>unless otherwise indicated</w:t>
      </w:r>
      <w:r w:rsidR="00F46C48">
        <w:rPr>
          <w:sz w:val="24"/>
          <w:szCs w:val="24"/>
          <w:lang w:val="en-US"/>
        </w:rPr>
        <w:t>. Some texts</w:t>
      </w:r>
      <w:r w:rsidR="00F46C48" w:rsidRPr="00F46C48">
        <w:rPr>
          <w:sz w:val="24"/>
          <w:szCs w:val="24"/>
          <w:lang w:val="en-US"/>
        </w:rPr>
        <w:t xml:space="preserve"> may also be available in electronic format through </w:t>
      </w:r>
      <w:proofErr w:type="gramStart"/>
      <w:r w:rsidR="00F46C48" w:rsidRPr="00F46C48">
        <w:rPr>
          <w:sz w:val="24"/>
          <w:szCs w:val="24"/>
          <w:lang w:val="en-US"/>
        </w:rPr>
        <w:t>library</w:t>
      </w:r>
      <w:r w:rsidR="00F46C48">
        <w:rPr>
          <w:sz w:val="24"/>
          <w:szCs w:val="24"/>
          <w:lang w:val="en-US"/>
        </w:rPr>
        <w:t xml:space="preserve"> </w:t>
      </w:r>
      <w:r w:rsidR="005D6713">
        <w:rPr>
          <w:sz w:val="24"/>
          <w:szCs w:val="24"/>
          <w:lang w:val="en-US"/>
        </w:rPr>
        <w:t>)</w:t>
      </w:r>
      <w:proofErr w:type="gramEnd"/>
    </w:p>
    <w:p w14:paraId="62454FB8" w14:textId="10CFCD88" w:rsidR="00870520" w:rsidRDefault="00870520" w:rsidP="00F54B9E">
      <w:pPr>
        <w:pStyle w:val="NoSpacing"/>
        <w:rPr>
          <w:sz w:val="24"/>
          <w:szCs w:val="24"/>
          <w:lang w:val="en-US"/>
        </w:rPr>
      </w:pPr>
    </w:p>
    <w:p w14:paraId="0F0C93E1" w14:textId="752566EA" w:rsidR="00CB071B" w:rsidRPr="00405423" w:rsidRDefault="00CB071B" w:rsidP="00F433D4">
      <w:pPr>
        <w:pStyle w:val="NoSpacing"/>
        <w:ind w:left="720" w:hanging="720"/>
        <w:rPr>
          <w:sz w:val="24"/>
          <w:szCs w:val="24"/>
          <w:lang w:val="en-US"/>
        </w:rPr>
      </w:pPr>
      <w:r w:rsidRPr="00405423">
        <w:rPr>
          <w:sz w:val="24"/>
          <w:szCs w:val="24"/>
          <w:lang w:val="en-US"/>
        </w:rPr>
        <w:t xml:space="preserve">Ali Farah, Cristina. </w:t>
      </w:r>
      <w:r w:rsidRPr="00405423">
        <w:rPr>
          <w:i/>
          <w:iCs/>
          <w:sz w:val="24"/>
          <w:szCs w:val="24"/>
          <w:lang w:val="en-US"/>
        </w:rPr>
        <w:t>Little Mother A Novel</w:t>
      </w:r>
      <w:r w:rsidRPr="00405423">
        <w:rPr>
          <w:sz w:val="24"/>
          <w:szCs w:val="24"/>
          <w:lang w:val="en-US"/>
        </w:rPr>
        <w:t xml:space="preserve">. </w:t>
      </w:r>
      <w:r w:rsidR="001E160B" w:rsidRPr="00405423">
        <w:rPr>
          <w:sz w:val="24"/>
          <w:szCs w:val="24"/>
          <w:lang w:val="en-US"/>
        </w:rPr>
        <w:t xml:space="preserve">Translated by </w:t>
      </w:r>
      <w:r w:rsidR="00CD5E5E" w:rsidRPr="00405423">
        <w:rPr>
          <w:sz w:val="24"/>
          <w:szCs w:val="24"/>
          <w:lang w:val="en-US"/>
        </w:rPr>
        <w:t xml:space="preserve">Giovanna </w:t>
      </w:r>
      <w:proofErr w:type="spellStart"/>
      <w:r w:rsidR="00CD5E5E" w:rsidRPr="00405423">
        <w:rPr>
          <w:sz w:val="24"/>
          <w:szCs w:val="24"/>
          <w:lang w:val="en-US"/>
        </w:rPr>
        <w:t>Bellesia-Contuzzi</w:t>
      </w:r>
      <w:proofErr w:type="spellEnd"/>
      <w:r w:rsidR="00CD5E5E" w:rsidRPr="00405423">
        <w:rPr>
          <w:sz w:val="24"/>
          <w:szCs w:val="24"/>
          <w:lang w:val="en-US"/>
        </w:rPr>
        <w:t xml:space="preserve">, </w:t>
      </w:r>
      <w:r w:rsidRPr="00405423">
        <w:rPr>
          <w:sz w:val="24"/>
          <w:szCs w:val="24"/>
          <w:lang w:val="en-US"/>
        </w:rPr>
        <w:t xml:space="preserve">Indiana </w:t>
      </w:r>
      <w:r w:rsidR="00F433D4" w:rsidRPr="00405423">
        <w:rPr>
          <w:sz w:val="24"/>
          <w:szCs w:val="24"/>
          <w:lang w:val="en-US"/>
        </w:rPr>
        <w:t>UP</w:t>
      </w:r>
      <w:r w:rsidRPr="00405423">
        <w:rPr>
          <w:sz w:val="24"/>
          <w:szCs w:val="24"/>
          <w:lang w:val="en-US"/>
        </w:rPr>
        <w:t>, 2011.</w:t>
      </w:r>
      <w:r w:rsidR="00EC600F" w:rsidRPr="00405423">
        <w:rPr>
          <w:sz w:val="24"/>
          <w:szCs w:val="24"/>
          <w:lang w:val="en-US"/>
        </w:rPr>
        <w:t xml:space="preserve"> (e-book available th</w:t>
      </w:r>
      <w:r w:rsidR="00A47ED3" w:rsidRPr="00405423">
        <w:rPr>
          <w:sz w:val="24"/>
          <w:szCs w:val="24"/>
          <w:lang w:val="en-US"/>
        </w:rPr>
        <w:t>rough the library</w:t>
      </w:r>
      <w:r w:rsidR="00A357F0" w:rsidRPr="00405423">
        <w:rPr>
          <w:sz w:val="24"/>
          <w:szCs w:val="24"/>
          <w:lang w:val="en-US"/>
        </w:rPr>
        <w:t>).</w:t>
      </w:r>
    </w:p>
    <w:p w14:paraId="36EA0D14" w14:textId="77777777" w:rsidR="00BF32D0" w:rsidRPr="00405423" w:rsidRDefault="00BF32D0" w:rsidP="00F433D4">
      <w:pPr>
        <w:pStyle w:val="NoSpacing"/>
        <w:ind w:left="720" w:hanging="720"/>
        <w:rPr>
          <w:sz w:val="24"/>
          <w:szCs w:val="24"/>
          <w:lang w:val="en-US"/>
        </w:rPr>
      </w:pPr>
    </w:p>
    <w:p w14:paraId="0FA6E20E" w14:textId="5A2F28B5" w:rsidR="00A357F0" w:rsidRPr="00405423" w:rsidRDefault="00A357F0" w:rsidP="00F433D4">
      <w:pPr>
        <w:pStyle w:val="NoSpacing"/>
        <w:ind w:left="720" w:hanging="720"/>
        <w:rPr>
          <w:lang w:val="en-US"/>
        </w:rPr>
      </w:pPr>
      <w:r w:rsidRPr="00405423">
        <w:rPr>
          <w:lang w:val="en-US"/>
        </w:rPr>
        <w:t>Ávila Laurel, Juan Tomás</w:t>
      </w:r>
      <w:r w:rsidRPr="00405423">
        <w:rPr>
          <w:i/>
          <w:iCs/>
          <w:lang w:val="en-US"/>
        </w:rPr>
        <w:t xml:space="preserve">. The </w:t>
      </w:r>
      <w:proofErr w:type="spellStart"/>
      <w:r w:rsidRPr="00405423">
        <w:rPr>
          <w:i/>
          <w:iCs/>
          <w:lang w:val="en-US"/>
        </w:rPr>
        <w:t>Gurugu</w:t>
      </w:r>
      <w:proofErr w:type="spellEnd"/>
      <w:r w:rsidRPr="00405423">
        <w:rPr>
          <w:i/>
          <w:iCs/>
          <w:lang w:val="en-US"/>
        </w:rPr>
        <w:t xml:space="preserve"> Pledge</w:t>
      </w:r>
      <w:r w:rsidR="00CD5E5E" w:rsidRPr="00405423">
        <w:rPr>
          <w:lang w:val="en-US"/>
        </w:rPr>
        <w:t>.</w:t>
      </w:r>
      <w:r w:rsidR="00292378" w:rsidRPr="00405423">
        <w:rPr>
          <w:lang w:val="en-US"/>
        </w:rPr>
        <w:t xml:space="preserve"> </w:t>
      </w:r>
      <w:proofErr w:type="gramStart"/>
      <w:r w:rsidR="00EF3772" w:rsidRPr="00405423">
        <w:rPr>
          <w:lang w:val="en-US"/>
        </w:rPr>
        <w:t xml:space="preserve">Translated </w:t>
      </w:r>
      <w:r w:rsidR="00292378" w:rsidRPr="00405423">
        <w:rPr>
          <w:lang w:val="en-US"/>
        </w:rPr>
        <w:t xml:space="preserve"> by</w:t>
      </w:r>
      <w:proofErr w:type="gramEnd"/>
      <w:r w:rsidR="00292378" w:rsidRPr="00405423">
        <w:rPr>
          <w:lang w:val="en-US"/>
        </w:rPr>
        <w:t xml:space="preserve"> Jethro </w:t>
      </w:r>
      <w:proofErr w:type="spellStart"/>
      <w:r w:rsidR="00292378" w:rsidRPr="00405423">
        <w:rPr>
          <w:lang w:val="en-US"/>
        </w:rPr>
        <w:t>Soutar</w:t>
      </w:r>
      <w:proofErr w:type="spellEnd"/>
      <w:r w:rsidR="00292378" w:rsidRPr="00405423">
        <w:rPr>
          <w:lang w:val="en-US"/>
        </w:rPr>
        <w:t xml:space="preserve">, </w:t>
      </w:r>
      <w:r w:rsidR="00871D29" w:rsidRPr="00405423">
        <w:rPr>
          <w:lang w:val="en-US"/>
        </w:rPr>
        <w:t>Other Stories,</w:t>
      </w:r>
      <w:r w:rsidR="003E21DE" w:rsidRPr="00405423">
        <w:rPr>
          <w:lang w:val="en-US"/>
        </w:rPr>
        <w:t xml:space="preserve"> 2017.</w:t>
      </w:r>
      <w:r w:rsidR="00256723" w:rsidRPr="00405423">
        <w:rPr>
          <w:lang w:val="en-US"/>
        </w:rPr>
        <w:t xml:space="preserve"> . (e-book available through the library)</w:t>
      </w:r>
    </w:p>
    <w:p w14:paraId="7DE92B0C" w14:textId="77777777" w:rsidR="00BF32D0" w:rsidRPr="00405423" w:rsidRDefault="00BF32D0" w:rsidP="00F433D4">
      <w:pPr>
        <w:pStyle w:val="NoSpacing"/>
        <w:ind w:left="720" w:hanging="720"/>
        <w:rPr>
          <w:lang w:val="en-US"/>
        </w:rPr>
      </w:pPr>
    </w:p>
    <w:p w14:paraId="76624A59" w14:textId="261E928E" w:rsidR="00011FD9" w:rsidRPr="00405423" w:rsidRDefault="00011FD9" w:rsidP="00F433D4">
      <w:pPr>
        <w:pStyle w:val="NoSpacing"/>
        <w:ind w:left="720" w:hanging="720"/>
        <w:rPr>
          <w:lang w:val="en-US"/>
        </w:rPr>
      </w:pPr>
      <w:r w:rsidRPr="00405423">
        <w:rPr>
          <w:lang w:val="en-US"/>
        </w:rPr>
        <w:t xml:space="preserve">Mabanckou, Alain. </w:t>
      </w:r>
      <w:proofErr w:type="gramStart"/>
      <w:r w:rsidRPr="00405423">
        <w:rPr>
          <w:i/>
          <w:iCs/>
          <w:lang w:val="en-US"/>
        </w:rPr>
        <w:t>Blue White</w:t>
      </w:r>
      <w:proofErr w:type="gramEnd"/>
      <w:r w:rsidRPr="00405423">
        <w:rPr>
          <w:i/>
          <w:iCs/>
          <w:lang w:val="en-US"/>
        </w:rPr>
        <w:t xml:space="preserve"> Red A Novel</w:t>
      </w:r>
      <w:r w:rsidRPr="00405423">
        <w:rPr>
          <w:lang w:val="en-US"/>
        </w:rPr>
        <w:t xml:space="preserve">. Translated by Alison Dundy, Indiana </w:t>
      </w:r>
      <w:r w:rsidR="00F433D4" w:rsidRPr="00405423">
        <w:rPr>
          <w:lang w:val="en-US"/>
        </w:rPr>
        <w:t>UP</w:t>
      </w:r>
      <w:r w:rsidRPr="00405423">
        <w:rPr>
          <w:lang w:val="en-US"/>
        </w:rPr>
        <w:t>, 2013. (e-book available through library)</w:t>
      </w:r>
    </w:p>
    <w:p w14:paraId="3C718B3C" w14:textId="77777777" w:rsidR="00011FD9" w:rsidRPr="00405423" w:rsidRDefault="00011FD9" w:rsidP="00F433D4">
      <w:pPr>
        <w:pStyle w:val="NoSpacing"/>
        <w:ind w:left="720" w:hanging="720"/>
        <w:rPr>
          <w:lang w:val="en-US"/>
        </w:rPr>
      </w:pPr>
    </w:p>
    <w:p w14:paraId="594D7064" w14:textId="5B4CA338" w:rsidR="003A53DC" w:rsidRPr="00405423" w:rsidRDefault="004E4DB7" w:rsidP="00F433D4">
      <w:pPr>
        <w:pStyle w:val="NoSpacing"/>
        <w:ind w:left="720" w:hanging="720"/>
        <w:rPr>
          <w:lang w:val="en-US"/>
        </w:rPr>
      </w:pPr>
      <w:proofErr w:type="spellStart"/>
      <w:r w:rsidRPr="00405423">
        <w:rPr>
          <w:lang w:val="en-US"/>
        </w:rPr>
        <w:t>N</w:t>
      </w:r>
      <w:r w:rsidR="00CD2131" w:rsidRPr="00405423">
        <w:rPr>
          <w:lang w:val="en-US"/>
        </w:rPr>
        <w:t>D</w:t>
      </w:r>
      <w:r w:rsidRPr="00405423">
        <w:rPr>
          <w:lang w:val="en-US"/>
        </w:rPr>
        <w:t>iaye</w:t>
      </w:r>
      <w:proofErr w:type="spellEnd"/>
      <w:r w:rsidRPr="00405423">
        <w:rPr>
          <w:lang w:val="en-US"/>
        </w:rPr>
        <w:t xml:space="preserve">, Marie. </w:t>
      </w:r>
      <w:r w:rsidRPr="00405423">
        <w:rPr>
          <w:i/>
          <w:iCs/>
          <w:lang w:val="en-US"/>
        </w:rPr>
        <w:t>Three Strong Women</w:t>
      </w:r>
      <w:r w:rsidR="00871D29" w:rsidRPr="00405423">
        <w:rPr>
          <w:lang w:val="en-US"/>
        </w:rPr>
        <w:t xml:space="preserve">. Translated by </w:t>
      </w:r>
      <w:r w:rsidR="00616A6F" w:rsidRPr="00405423">
        <w:rPr>
          <w:lang w:val="en-US"/>
        </w:rPr>
        <w:t>John Fletcher</w:t>
      </w:r>
      <w:r w:rsidR="00247661" w:rsidRPr="00405423">
        <w:rPr>
          <w:lang w:val="en-US"/>
        </w:rPr>
        <w:t xml:space="preserve">, </w:t>
      </w:r>
      <w:r w:rsidR="00492143" w:rsidRPr="00405423">
        <w:rPr>
          <w:lang w:val="en-US"/>
        </w:rPr>
        <w:t>K</w:t>
      </w:r>
      <w:r w:rsidR="00BF32D0" w:rsidRPr="00405423">
        <w:rPr>
          <w:lang w:val="en-US"/>
        </w:rPr>
        <w:t xml:space="preserve">nopf </w:t>
      </w:r>
      <w:r w:rsidR="00247661" w:rsidRPr="00405423">
        <w:rPr>
          <w:lang w:val="en-US"/>
        </w:rPr>
        <w:t>2012 (Hard copies available through librar</w:t>
      </w:r>
      <w:r w:rsidR="00191315" w:rsidRPr="00405423">
        <w:rPr>
          <w:lang w:val="en-US"/>
        </w:rPr>
        <w:t>y</w:t>
      </w:r>
      <w:r w:rsidR="00247661" w:rsidRPr="00405423">
        <w:rPr>
          <w:lang w:val="en-US"/>
        </w:rPr>
        <w:t xml:space="preserve"> but y</w:t>
      </w:r>
      <w:r w:rsidR="00191315" w:rsidRPr="00405423">
        <w:rPr>
          <w:lang w:val="en-US"/>
        </w:rPr>
        <w:t xml:space="preserve">ou can </w:t>
      </w:r>
      <w:proofErr w:type="spellStart"/>
      <w:r w:rsidR="00191315" w:rsidRPr="00405423">
        <w:rPr>
          <w:lang w:val="en-US"/>
        </w:rPr>
        <w:t>dind</w:t>
      </w:r>
      <w:proofErr w:type="spellEnd"/>
      <w:r w:rsidR="00191315" w:rsidRPr="00405423">
        <w:rPr>
          <w:lang w:val="en-US"/>
        </w:rPr>
        <w:t xml:space="preserve"> Kindle edition on Amazon)</w:t>
      </w:r>
    </w:p>
    <w:p w14:paraId="5DB381F7" w14:textId="77777777" w:rsidR="00011FD9" w:rsidRPr="00405423" w:rsidRDefault="00011FD9" w:rsidP="00F433D4">
      <w:pPr>
        <w:pStyle w:val="NoSpacing"/>
        <w:ind w:left="720" w:hanging="720"/>
        <w:rPr>
          <w:lang w:val="en-US"/>
        </w:rPr>
      </w:pPr>
    </w:p>
    <w:p w14:paraId="1DBA3756" w14:textId="4FF9DD4F" w:rsidR="002E4549" w:rsidRDefault="002E4549" w:rsidP="00F433D4">
      <w:pPr>
        <w:pStyle w:val="NoSpacing"/>
        <w:ind w:left="720" w:hanging="720"/>
        <w:rPr>
          <w:sz w:val="24"/>
          <w:szCs w:val="24"/>
          <w:lang w:val="en-US"/>
        </w:rPr>
      </w:pPr>
      <w:r w:rsidRPr="00FF3AEF">
        <w:rPr>
          <w:sz w:val="24"/>
          <w:szCs w:val="24"/>
          <w:lang w:val="en-US"/>
        </w:rPr>
        <w:t xml:space="preserve">Otoo, Sharon </w:t>
      </w:r>
      <w:proofErr w:type="spellStart"/>
      <w:r w:rsidRPr="00FF3AEF">
        <w:rPr>
          <w:sz w:val="24"/>
          <w:szCs w:val="24"/>
          <w:lang w:val="en-US"/>
        </w:rPr>
        <w:t>Dodua</w:t>
      </w:r>
      <w:proofErr w:type="spellEnd"/>
      <w:r w:rsidRPr="00FF3AEF">
        <w:rPr>
          <w:sz w:val="24"/>
          <w:szCs w:val="24"/>
          <w:lang w:val="en-US"/>
        </w:rPr>
        <w:t xml:space="preserve">. </w:t>
      </w:r>
      <w:r>
        <w:rPr>
          <w:i/>
          <w:iCs/>
          <w:sz w:val="24"/>
          <w:szCs w:val="24"/>
          <w:lang w:val="en-US"/>
        </w:rPr>
        <w:t>Synchronicity- The Original Story</w:t>
      </w:r>
      <w:r>
        <w:rPr>
          <w:sz w:val="24"/>
          <w:szCs w:val="24"/>
          <w:lang w:val="en-US"/>
        </w:rPr>
        <w:t>. Edition</w:t>
      </w:r>
      <w:r w:rsidRPr="00FF3AEF">
        <w:rPr>
          <w:sz w:val="24"/>
          <w:szCs w:val="24"/>
          <w:lang w:val="en-US"/>
        </w:rPr>
        <w:t xml:space="preserve"> Assemblage, 201</w:t>
      </w:r>
      <w:r>
        <w:rPr>
          <w:sz w:val="24"/>
          <w:szCs w:val="24"/>
          <w:lang w:val="en-US"/>
        </w:rPr>
        <w:t>5</w:t>
      </w:r>
      <w:r w:rsidRPr="00FF3AEF">
        <w:rPr>
          <w:sz w:val="24"/>
          <w:szCs w:val="24"/>
          <w:lang w:val="en-US"/>
        </w:rPr>
        <w:t>.</w:t>
      </w:r>
      <w:r w:rsidR="00F433D4">
        <w:rPr>
          <w:sz w:val="24"/>
          <w:szCs w:val="24"/>
          <w:lang w:val="en-US"/>
        </w:rPr>
        <w:t xml:space="preserve"> </w:t>
      </w:r>
    </w:p>
    <w:p w14:paraId="215F1173" w14:textId="77777777" w:rsidR="002E4549" w:rsidRPr="003E21DE" w:rsidRDefault="002E4549" w:rsidP="00F433D4">
      <w:pPr>
        <w:pStyle w:val="NoSpacing"/>
        <w:ind w:left="720" w:hanging="720"/>
      </w:pPr>
    </w:p>
    <w:p w14:paraId="17BE8C13" w14:textId="572D2505" w:rsidR="00A47ED3" w:rsidRDefault="00D15C2E" w:rsidP="00F433D4">
      <w:pPr>
        <w:pStyle w:val="NoSpacing"/>
        <w:ind w:left="720" w:hanging="720"/>
        <w:rPr>
          <w:sz w:val="24"/>
          <w:szCs w:val="24"/>
          <w:lang w:val="en-US"/>
        </w:rPr>
      </w:pPr>
      <w:r w:rsidRPr="00D15C2E">
        <w:rPr>
          <w:sz w:val="24"/>
          <w:szCs w:val="24"/>
          <w:lang w:val="en-US"/>
        </w:rPr>
        <w:t xml:space="preserve">Popoola, Olumide. </w:t>
      </w:r>
      <w:proofErr w:type="gramStart"/>
      <w:r>
        <w:rPr>
          <w:i/>
          <w:iCs/>
          <w:sz w:val="24"/>
          <w:szCs w:val="24"/>
          <w:lang w:val="en-US"/>
        </w:rPr>
        <w:t>Also</w:t>
      </w:r>
      <w:proofErr w:type="gramEnd"/>
      <w:r>
        <w:rPr>
          <w:i/>
          <w:iCs/>
          <w:sz w:val="24"/>
          <w:szCs w:val="24"/>
          <w:lang w:val="en-US"/>
        </w:rPr>
        <w:t xml:space="preserve"> by Mail</w:t>
      </w:r>
      <w:r w:rsidRPr="00D15C2E">
        <w:rPr>
          <w:sz w:val="24"/>
          <w:szCs w:val="24"/>
          <w:lang w:val="en-US"/>
        </w:rPr>
        <w:t xml:space="preserve">. </w:t>
      </w:r>
      <w:r w:rsidR="0009139C">
        <w:rPr>
          <w:sz w:val="24"/>
          <w:szCs w:val="24"/>
          <w:lang w:val="en-US"/>
        </w:rPr>
        <w:t>Edition Assemblage</w:t>
      </w:r>
      <w:r w:rsidRPr="00D15C2E">
        <w:rPr>
          <w:sz w:val="24"/>
          <w:szCs w:val="24"/>
          <w:lang w:val="en-US"/>
        </w:rPr>
        <w:t>, 201</w:t>
      </w:r>
      <w:r w:rsidR="006D7F86">
        <w:rPr>
          <w:sz w:val="24"/>
          <w:szCs w:val="24"/>
          <w:lang w:val="en-US"/>
        </w:rPr>
        <w:t>2</w:t>
      </w:r>
      <w:r w:rsidRPr="00D15C2E">
        <w:rPr>
          <w:sz w:val="24"/>
          <w:szCs w:val="24"/>
          <w:lang w:val="en-US"/>
        </w:rPr>
        <w:t>.</w:t>
      </w:r>
    </w:p>
    <w:p w14:paraId="33D141A1" w14:textId="7B904657" w:rsidR="008329B0" w:rsidRPr="002A261B" w:rsidRDefault="008329B0" w:rsidP="00F54B9E">
      <w:pPr>
        <w:pStyle w:val="NoSpacing"/>
        <w:rPr>
          <w:sz w:val="24"/>
          <w:szCs w:val="24"/>
          <w:lang w:val="en-US"/>
        </w:rPr>
      </w:pPr>
    </w:p>
    <w:p w14:paraId="713C2CED" w14:textId="3F6FA0E0" w:rsidR="00F54B9E" w:rsidRPr="00FA55E3" w:rsidRDefault="00F54B9E" w:rsidP="00F54B9E">
      <w:pPr>
        <w:pStyle w:val="NoSpacing"/>
        <w:rPr>
          <w:b/>
          <w:bCs/>
          <w:sz w:val="24"/>
          <w:szCs w:val="24"/>
          <w:lang w:val="en-US"/>
        </w:rPr>
      </w:pPr>
      <w:r w:rsidRPr="00FA55E3">
        <w:rPr>
          <w:b/>
          <w:bCs/>
          <w:sz w:val="24"/>
          <w:szCs w:val="24"/>
          <w:lang w:val="en-US"/>
        </w:rPr>
        <w:t>FILM</w:t>
      </w:r>
      <w:r w:rsidR="00FA55E3">
        <w:rPr>
          <w:b/>
          <w:bCs/>
          <w:sz w:val="24"/>
          <w:szCs w:val="24"/>
          <w:lang w:val="en-US"/>
        </w:rPr>
        <w:t xml:space="preserve"> </w:t>
      </w:r>
    </w:p>
    <w:p w14:paraId="6EADE0FD" w14:textId="2E2A8807" w:rsidR="00FA55E3" w:rsidRDefault="00C4436C" w:rsidP="00F54B9E">
      <w:pPr>
        <w:pStyle w:val="NoSpacing"/>
        <w:rPr>
          <w:sz w:val="24"/>
          <w:szCs w:val="24"/>
          <w:lang w:val="en-US"/>
        </w:rPr>
      </w:pPr>
      <w:r w:rsidRPr="00405423">
        <w:rPr>
          <w:sz w:val="24"/>
          <w:szCs w:val="24"/>
          <w:lang w:val="it-IT"/>
        </w:rPr>
        <w:t xml:space="preserve">Kuwornu, Fred Kudjo. </w:t>
      </w:r>
      <w:r w:rsidRPr="00405423">
        <w:rPr>
          <w:i/>
          <w:iCs/>
          <w:sz w:val="24"/>
          <w:szCs w:val="24"/>
          <w:lang w:val="it-IT"/>
        </w:rPr>
        <w:t>18 Ius soli : il diritto di essere italiani</w:t>
      </w:r>
      <w:r w:rsidRPr="00405423">
        <w:rPr>
          <w:sz w:val="24"/>
          <w:szCs w:val="24"/>
          <w:lang w:val="it-IT"/>
        </w:rPr>
        <w:t xml:space="preserve">. </w:t>
      </w:r>
      <w:r w:rsidRPr="00C4436C">
        <w:rPr>
          <w:sz w:val="24"/>
          <w:szCs w:val="24"/>
          <w:lang w:val="en-US"/>
        </w:rPr>
        <w:t>Privately Published, 2012.</w:t>
      </w:r>
      <w:r>
        <w:rPr>
          <w:sz w:val="24"/>
          <w:szCs w:val="24"/>
          <w:lang w:val="en-US"/>
        </w:rPr>
        <w:t xml:space="preserve"> (Available online through the library)</w:t>
      </w:r>
    </w:p>
    <w:p w14:paraId="37C3D6E5" w14:textId="77777777" w:rsidR="00C4436C" w:rsidRDefault="00C4436C" w:rsidP="00F54B9E">
      <w:pPr>
        <w:pStyle w:val="NoSpacing"/>
        <w:rPr>
          <w:sz w:val="24"/>
          <w:szCs w:val="24"/>
          <w:lang w:val="en-US"/>
        </w:rPr>
      </w:pPr>
    </w:p>
    <w:p w14:paraId="2AABE256" w14:textId="1B01DF0F" w:rsidR="00F54B9E" w:rsidRDefault="00F54B9E" w:rsidP="00F54B9E">
      <w:pPr>
        <w:pStyle w:val="NoSpacing"/>
        <w:rPr>
          <w:sz w:val="24"/>
          <w:szCs w:val="24"/>
          <w:lang w:val="en-US"/>
        </w:rPr>
      </w:pPr>
      <w:r w:rsidRPr="00A43154">
        <w:rPr>
          <w:b/>
          <w:bCs/>
          <w:sz w:val="24"/>
          <w:szCs w:val="24"/>
          <w:lang w:val="en-US"/>
        </w:rPr>
        <w:t>PEER-REVIEWED SOURCES</w:t>
      </w:r>
      <w:r w:rsidR="00A43154">
        <w:rPr>
          <w:sz w:val="24"/>
          <w:szCs w:val="24"/>
          <w:lang w:val="en-US"/>
        </w:rPr>
        <w:t xml:space="preserve"> (</w:t>
      </w:r>
      <w:r w:rsidR="00A43154" w:rsidRPr="00A43154">
        <w:rPr>
          <w:sz w:val="24"/>
          <w:szCs w:val="24"/>
          <w:lang w:val="en-US"/>
        </w:rPr>
        <w:t>Electronic cop</w:t>
      </w:r>
      <w:r w:rsidR="00A43154">
        <w:rPr>
          <w:sz w:val="24"/>
          <w:szCs w:val="24"/>
          <w:lang w:val="en-US"/>
        </w:rPr>
        <w:t>ies</w:t>
      </w:r>
      <w:r w:rsidR="00A43154" w:rsidRPr="00A43154">
        <w:rPr>
          <w:sz w:val="24"/>
          <w:szCs w:val="24"/>
          <w:lang w:val="en-US"/>
        </w:rPr>
        <w:t xml:space="preserve"> available on</w:t>
      </w:r>
      <w:r w:rsidR="001A23B1">
        <w:rPr>
          <w:sz w:val="24"/>
          <w:szCs w:val="24"/>
          <w:lang w:val="en-US"/>
        </w:rPr>
        <w:t xml:space="preserve"> the</w:t>
      </w:r>
      <w:r w:rsidR="00A43154" w:rsidRPr="00A43154">
        <w:rPr>
          <w:sz w:val="24"/>
          <w:szCs w:val="24"/>
          <w:lang w:val="en-US"/>
        </w:rPr>
        <w:t xml:space="preserve"> Ares Course Reserves System</w:t>
      </w:r>
      <w:r w:rsidR="00F46C48">
        <w:rPr>
          <w:sz w:val="24"/>
          <w:szCs w:val="24"/>
          <w:lang w:val="en-US"/>
        </w:rPr>
        <w:t xml:space="preserve"> and accessible via </w:t>
      </w:r>
      <w:proofErr w:type="spellStart"/>
      <w:r w:rsidR="00F46C48">
        <w:rPr>
          <w:sz w:val="24"/>
          <w:szCs w:val="24"/>
          <w:lang w:val="en-US"/>
        </w:rPr>
        <w:t>courselink</w:t>
      </w:r>
      <w:proofErr w:type="spellEnd"/>
      <w:r w:rsidR="00A43154" w:rsidRPr="00A43154">
        <w:rPr>
          <w:sz w:val="24"/>
          <w:szCs w:val="24"/>
          <w:lang w:val="en-US"/>
        </w:rPr>
        <w:t>)</w:t>
      </w:r>
    </w:p>
    <w:p w14:paraId="1677A370" w14:textId="7658A663" w:rsidR="00BF32D0" w:rsidRDefault="00BF32D0" w:rsidP="00A509C1">
      <w:pPr>
        <w:pStyle w:val="NoSpacing"/>
        <w:ind w:left="567" w:hanging="567"/>
        <w:rPr>
          <w:sz w:val="24"/>
          <w:szCs w:val="24"/>
          <w:lang w:val="en-US"/>
        </w:rPr>
      </w:pPr>
    </w:p>
    <w:p w14:paraId="6BBC974B" w14:textId="75F5ABCC" w:rsidR="0095363F" w:rsidRDefault="000411E0" w:rsidP="00A509C1">
      <w:pPr>
        <w:pStyle w:val="NoSpacing"/>
        <w:ind w:left="567" w:hanging="567"/>
        <w:rPr>
          <w:sz w:val="24"/>
          <w:szCs w:val="24"/>
          <w:lang w:val="en-US"/>
        </w:rPr>
      </w:pPr>
      <w:r w:rsidRPr="000411E0">
        <w:rPr>
          <w:sz w:val="24"/>
          <w:szCs w:val="24"/>
          <w:lang w:val="en-US"/>
        </w:rPr>
        <w:t xml:space="preserve">Borst, Julia. “Imagining </w:t>
      </w:r>
      <w:proofErr w:type="spellStart"/>
      <w:r w:rsidRPr="000411E0">
        <w:rPr>
          <w:sz w:val="24"/>
          <w:szCs w:val="24"/>
          <w:lang w:val="en-US"/>
        </w:rPr>
        <w:t>Afrodescendance</w:t>
      </w:r>
      <w:proofErr w:type="spellEnd"/>
      <w:r w:rsidRPr="000411E0">
        <w:rPr>
          <w:sz w:val="24"/>
          <w:szCs w:val="24"/>
          <w:lang w:val="en-US"/>
        </w:rPr>
        <w:t xml:space="preserve"> and the African Diaspora in Spain: Re-/Decentering Belonging in Literature, Photography, and Film.” </w:t>
      </w:r>
      <w:r w:rsidRPr="000411E0">
        <w:rPr>
          <w:i/>
          <w:iCs/>
          <w:sz w:val="24"/>
          <w:szCs w:val="24"/>
          <w:lang w:val="en-US"/>
        </w:rPr>
        <w:t>Research in African Literatures</w:t>
      </w:r>
      <w:r w:rsidRPr="000411E0">
        <w:rPr>
          <w:sz w:val="24"/>
          <w:szCs w:val="24"/>
          <w:lang w:val="en-US"/>
        </w:rPr>
        <w:t xml:space="preserve">, vol. 52, no. 2, 2021, pp. 168–97, </w:t>
      </w:r>
      <w:hyperlink r:id="rId7" w:history="1">
        <w:r w:rsidR="00A54DE3" w:rsidRPr="0084213C">
          <w:rPr>
            <w:rStyle w:val="Hyperlink"/>
            <w:sz w:val="24"/>
            <w:szCs w:val="24"/>
            <w:lang w:val="en-US"/>
          </w:rPr>
          <w:t>https://doi.org/10.2979/reseafrilite.52.2.10</w:t>
        </w:r>
      </w:hyperlink>
      <w:r w:rsidRPr="000411E0">
        <w:rPr>
          <w:sz w:val="24"/>
          <w:szCs w:val="24"/>
          <w:lang w:val="en-US"/>
        </w:rPr>
        <w:t>.</w:t>
      </w:r>
    </w:p>
    <w:p w14:paraId="6CCCAB3D" w14:textId="1BBD2A9B" w:rsidR="000221DE" w:rsidRDefault="000221DE" w:rsidP="00A509C1">
      <w:pPr>
        <w:pStyle w:val="NoSpacing"/>
        <w:ind w:left="567" w:hanging="567"/>
        <w:rPr>
          <w:sz w:val="24"/>
          <w:szCs w:val="24"/>
          <w:lang w:val="en-US"/>
        </w:rPr>
      </w:pPr>
      <w:proofErr w:type="spellStart"/>
      <w:r w:rsidRPr="000221DE">
        <w:rPr>
          <w:sz w:val="24"/>
          <w:szCs w:val="24"/>
          <w:lang w:val="en-US"/>
        </w:rPr>
        <w:t>Brancato</w:t>
      </w:r>
      <w:proofErr w:type="spellEnd"/>
      <w:r w:rsidRPr="000221DE">
        <w:rPr>
          <w:sz w:val="24"/>
          <w:szCs w:val="24"/>
          <w:lang w:val="en-US"/>
        </w:rPr>
        <w:t xml:space="preserve">, Sabrina. “Voices Lost in a Non-Place African Writing in Spain.” </w:t>
      </w:r>
      <w:r w:rsidRPr="000221DE">
        <w:rPr>
          <w:i/>
          <w:iCs/>
          <w:sz w:val="24"/>
          <w:szCs w:val="24"/>
          <w:lang w:val="en-US"/>
        </w:rPr>
        <w:t>Matatu</w:t>
      </w:r>
      <w:r w:rsidRPr="000221DE">
        <w:rPr>
          <w:sz w:val="24"/>
          <w:szCs w:val="24"/>
          <w:lang w:val="en-US"/>
        </w:rPr>
        <w:t>, vol. 36, no. 1, 2009, pp. 3–17.</w:t>
      </w:r>
    </w:p>
    <w:p w14:paraId="4318473D" w14:textId="5AB61CBD" w:rsidR="00EC51DB" w:rsidRDefault="00F37293" w:rsidP="00A509C1">
      <w:pPr>
        <w:pStyle w:val="NoSpacing"/>
        <w:ind w:left="567" w:hanging="567"/>
        <w:rPr>
          <w:sz w:val="24"/>
          <w:szCs w:val="24"/>
          <w:lang w:val="en-US"/>
        </w:rPr>
      </w:pPr>
      <w:r w:rsidRPr="00405423">
        <w:rPr>
          <w:sz w:val="24"/>
          <w:szCs w:val="24"/>
          <w:lang w:val="it-IT"/>
        </w:rPr>
        <w:t>Carroli</w:t>
      </w:r>
      <w:r w:rsidR="00297068" w:rsidRPr="00405423">
        <w:rPr>
          <w:sz w:val="24"/>
          <w:szCs w:val="24"/>
          <w:lang w:val="it-IT"/>
        </w:rPr>
        <w:t xml:space="preserve">, Piera and Vivian Gerrand. </w:t>
      </w:r>
      <w:r w:rsidR="00297068">
        <w:rPr>
          <w:sz w:val="24"/>
          <w:szCs w:val="24"/>
          <w:lang w:val="en-US"/>
        </w:rPr>
        <w:t>“</w:t>
      </w:r>
      <w:r w:rsidR="006F31A1">
        <w:rPr>
          <w:sz w:val="24"/>
          <w:szCs w:val="24"/>
          <w:lang w:val="en-US"/>
        </w:rPr>
        <w:t>Italian Literature Becom</w:t>
      </w:r>
      <w:r w:rsidR="003125A1">
        <w:rPr>
          <w:sz w:val="24"/>
          <w:szCs w:val="24"/>
          <w:lang w:val="en-US"/>
        </w:rPr>
        <w:t xml:space="preserve">es Nomad: </w:t>
      </w:r>
      <w:proofErr w:type="spellStart"/>
      <w:r w:rsidR="003125A1">
        <w:rPr>
          <w:sz w:val="24"/>
          <w:szCs w:val="24"/>
          <w:lang w:val="en-US"/>
        </w:rPr>
        <w:t>Metamophosis</w:t>
      </w:r>
      <w:proofErr w:type="spellEnd"/>
      <w:r w:rsidR="003125A1">
        <w:rPr>
          <w:sz w:val="24"/>
          <w:szCs w:val="24"/>
          <w:lang w:val="en-US"/>
        </w:rPr>
        <w:t xml:space="preserve"> from Within/Without.” </w:t>
      </w:r>
      <w:r w:rsidR="00D71AF1" w:rsidRPr="00405423">
        <w:rPr>
          <w:i/>
          <w:iCs/>
          <w:sz w:val="24"/>
          <w:szCs w:val="24"/>
          <w:lang w:val="en-US"/>
        </w:rPr>
        <w:t xml:space="preserve">Shifting and Shaping a National </w:t>
      </w:r>
      <w:proofErr w:type="gramStart"/>
      <w:r w:rsidR="00D71AF1" w:rsidRPr="00405423">
        <w:rPr>
          <w:i/>
          <w:iCs/>
          <w:sz w:val="24"/>
          <w:szCs w:val="24"/>
          <w:lang w:val="en-US"/>
        </w:rPr>
        <w:t>Identity :</w:t>
      </w:r>
      <w:proofErr w:type="gramEnd"/>
      <w:r w:rsidR="00D71AF1" w:rsidRPr="00405423">
        <w:rPr>
          <w:i/>
          <w:iCs/>
          <w:sz w:val="24"/>
          <w:szCs w:val="24"/>
          <w:lang w:val="en-US"/>
        </w:rPr>
        <w:t xml:space="preserve"> Transnational Writers and </w:t>
      </w:r>
      <w:proofErr w:type="spellStart"/>
      <w:r w:rsidR="00D71AF1" w:rsidRPr="00405423">
        <w:rPr>
          <w:i/>
          <w:iCs/>
          <w:sz w:val="24"/>
          <w:szCs w:val="24"/>
          <w:lang w:val="en-US"/>
        </w:rPr>
        <w:t>Pluriculturalism</w:t>
      </w:r>
      <w:proofErr w:type="spellEnd"/>
      <w:r w:rsidR="00D71AF1" w:rsidRPr="00405423">
        <w:rPr>
          <w:i/>
          <w:iCs/>
          <w:sz w:val="24"/>
          <w:szCs w:val="24"/>
          <w:lang w:val="en-US"/>
        </w:rPr>
        <w:t xml:space="preserve"> in Italy Today</w:t>
      </w:r>
      <w:r w:rsidR="00D71AF1" w:rsidRPr="00405423">
        <w:rPr>
          <w:sz w:val="24"/>
          <w:szCs w:val="24"/>
          <w:lang w:val="en-US"/>
        </w:rPr>
        <w:t xml:space="preserve">. Edited by Grace Russo </w:t>
      </w:r>
      <w:proofErr w:type="spellStart"/>
      <w:r w:rsidR="00D71AF1" w:rsidRPr="00405423">
        <w:rPr>
          <w:sz w:val="24"/>
          <w:szCs w:val="24"/>
          <w:lang w:val="en-US"/>
        </w:rPr>
        <w:t>Bullaro</w:t>
      </w:r>
      <w:proofErr w:type="spellEnd"/>
      <w:r w:rsidR="00D71AF1" w:rsidRPr="00405423">
        <w:rPr>
          <w:sz w:val="24"/>
          <w:szCs w:val="24"/>
          <w:lang w:val="en-US"/>
        </w:rPr>
        <w:t xml:space="preserve"> and Elena Benelli, </w:t>
      </w:r>
      <w:proofErr w:type="spellStart"/>
      <w:r w:rsidR="00D71AF1" w:rsidRPr="00405423">
        <w:rPr>
          <w:sz w:val="24"/>
          <w:szCs w:val="24"/>
          <w:lang w:val="en-US"/>
        </w:rPr>
        <w:t>Troubador</w:t>
      </w:r>
      <w:proofErr w:type="spellEnd"/>
      <w:r w:rsidR="00D71AF1" w:rsidRPr="00405423">
        <w:rPr>
          <w:sz w:val="24"/>
          <w:szCs w:val="24"/>
          <w:lang w:val="en-US"/>
        </w:rPr>
        <w:t>, 2014, pp. 205-</w:t>
      </w:r>
      <w:r w:rsidR="00455633" w:rsidRPr="00405423">
        <w:rPr>
          <w:sz w:val="24"/>
          <w:szCs w:val="24"/>
          <w:lang w:val="en-US"/>
        </w:rPr>
        <w:t>217</w:t>
      </w:r>
      <w:r w:rsidR="002D721C" w:rsidRPr="00405423">
        <w:rPr>
          <w:sz w:val="24"/>
          <w:szCs w:val="24"/>
          <w:lang w:val="en-US"/>
        </w:rPr>
        <w:t>.</w:t>
      </w:r>
    </w:p>
    <w:p w14:paraId="488FE3FD" w14:textId="77777777" w:rsidR="00D51235" w:rsidRDefault="004E0914" w:rsidP="00D51235">
      <w:pPr>
        <w:pStyle w:val="NoSpacing"/>
        <w:ind w:left="567" w:hanging="567"/>
        <w:rPr>
          <w:sz w:val="24"/>
          <w:szCs w:val="24"/>
          <w:lang w:val="en-US"/>
        </w:rPr>
      </w:pPr>
      <w:r w:rsidRPr="00405423">
        <w:rPr>
          <w:sz w:val="24"/>
          <w:szCs w:val="24"/>
          <w:lang w:val="it-IT"/>
        </w:rPr>
        <w:t>D</w:t>
      </w:r>
      <w:r w:rsidR="00EC7607" w:rsidRPr="00405423">
        <w:rPr>
          <w:sz w:val="24"/>
          <w:szCs w:val="24"/>
          <w:lang w:val="it-IT"/>
        </w:rPr>
        <w:t>i Mai</w:t>
      </w:r>
      <w:r w:rsidR="00782547" w:rsidRPr="00405423">
        <w:rPr>
          <w:sz w:val="24"/>
          <w:szCs w:val="24"/>
          <w:lang w:val="it-IT"/>
        </w:rPr>
        <w:t>o</w:t>
      </w:r>
      <w:r w:rsidR="00EC7607" w:rsidRPr="00405423">
        <w:rPr>
          <w:sz w:val="24"/>
          <w:szCs w:val="24"/>
          <w:lang w:val="it-IT"/>
        </w:rPr>
        <w:t>, Alessandra. “Transnational Minor Literature: Cristina Ali Farah’s Somal</w:t>
      </w:r>
      <w:r w:rsidR="00720C85" w:rsidRPr="00405423">
        <w:rPr>
          <w:sz w:val="24"/>
          <w:szCs w:val="24"/>
          <w:lang w:val="it-IT"/>
        </w:rPr>
        <w:t xml:space="preserve">i Italian Stories.”  </w:t>
      </w:r>
      <w:r w:rsidR="00720C85" w:rsidRPr="00782547">
        <w:rPr>
          <w:i/>
          <w:iCs/>
          <w:sz w:val="24"/>
          <w:szCs w:val="24"/>
          <w:lang w:val="en-US"/>
        </w:rPr>
        <w:t>Women and Migration. Responses in Art and History</w:t>
      </w:r>
      <w:r w:rsidR="00782547">
        <w:rPr>
          <w:sz w:val="24"/>
          <w:szCs w:val="24"/>
          <w:lang w:val="en-US"/>
        </w:rPr>
        <w:t xml:space="preserve">. Edited by </w:t>
      </w:r>
      <w:r w:rsidR="00A46EB2">
        <w:rPr>
          <w:sz w:val="24"/>
          <w:szCs w:val="24"/>
          <w:lang w:val="en-US"/>
        </w:rPr>
        <w:t xml:space="preserve">Deborah Willis et </w:t>
      </w:r>
      <w:r w:rsidR="00262246">
        <w:rPr>
          <w:sz w:val="24"/>
          <w:szCs w:val="24"/>
          <w:lang w:val="en-US"/>
        </w:rPr>
        <w:t>a</w:t>
      </w:r>
      <w:r w:rsidR="00A46EB2">
        <w:rPr>
          <w:sz w:val="24"/>
          <w:szCs w:val="24"/>
          <w:lang w:val="en-US"/>
        </w:rPr>
        <w:t>l.</w:t>
      </w:r>
      <w:r w:rsidR="00FB184D">
        <w:rPr>
          <w:sz w:val="24"/>
          <w:szCs w:val="24"/>
          <w:lang w:val="en-US"/>
        </w:rPr>
        <w:t xml:space="preserve">, </w:t>
      </w:r>
      <w:r w:rsidR="00C6497B">
        <w:rPr>
          <w:sz w:val="24"/>
          <w:szCs w:val="24"/>
          <w:lang w:val="en-US"/>
        </w:rPr>
        <w:t>Open Book Publishers, 2019, pp</w:t>
      </w:r>
      <w:r w:rsidR="005C00A3">
        <w:rPr>
          <w:sz w:val="24"/>
          <w:szCs w:val="24"/>
          <w:lang w:val="en-US"/>
        </w:rPr>
        <w:t>.  533-</w:t>
      </w:r>
      <w:r w:rsidR="0092030D">
        <w:rPr>
          <w:sz w:val="24"/>
          <w:szCs w:val="24"/>
          <w:lang w:val="en-US"/>
        </w:rPr>
        <w:t>553.</w:t>
      </w:r>
    </w:p>
    <w:p w14:paraId="350F6454" w14:textId="3418AEAA" w:rsidR="006F0CEF" w:rsidRDefault="006F0CEF" w:rsidP="00D6342B">
      <w:pPr>
        <w:pStyle w:val="NoSpacing"/>
        <w:ind w:left="567" w:hanging="567"/>
        <w:rPr>
          <w:sz w:val="24"/>
          <w:szCs w:val="24"/>
          <w:lang w:val="en-US"/>
        </w:rPr>
      </w:pPr>
      <w:r w:rsidRPr="00405423">
        <w:rPr>
          <w:sz w:val="24"/>
          <w:szCs w:val="24"/>
          <w:lang w:val="en-US"/>
        </w:rPr>
        <w:t>Espinoza Garrido, Felipe et al. “Introduction.”</w:t>
      </w:r>
      <w:r w:rsidRPr="00405423">
        <w:rPr>
          <w:i/>
          <w:iCs/>
          <w:sz w:val="24"/>
          <w:szCs w:val="24"/>
          <w:lang w:val="en-US"/>
        </w:rPr>
        <w:t xml:space="preserve"> African European Studies as a Critique of Contingent Belonging</w:t>
      </w:r>
      <w:r w:rsidRPr="00405423">
        <w:rPr>
          <w:sz w:val="24"/>
          <w:szCs w:val="24"/>
          <w:lang w:val="en-US"/>
        </w:rPr>
        <w:t xml:space="preserve">. Edited by </w:t>
      </w:r>
      <w:r w:rsidR="0092210A" w:rsidRPr="00405423">
        <w:rPr>
          <w:sz w:val="24"/>
          <w:szCs w:val="24"/>
          <w:lang w:val="en-US"/>
        </w:rPr>
        <w:t>Felipe Espinoza Garrido et al.</w:t>
      </w:r>
      <w:r w:rsidRPr="00405423">
        <w:rPr>
          <w:sz w:val="24"/>
          <w:szCs w:val="24"/>
          <w:lang w:val="en-US"/>
        </w:rPr>
        <w:t xml:space="preserve"> </w:t>
      </w:r>
      <w:r w:rsidRPr="006F0CEF">
        <w:rPr>
          <w:sz w:val="24"/>
          <w:szCs w:val="24"/>
        </w:rPr>
        <w:t>Routledge, 2020, pp. 1–28.</w:t>
      </w:r>
    </w:p>
    <w:p w14:paraId="1C857151" w14:textId="7521AA12" w:rsidR="004D4112" w:rsidRDefault="004D4112" w:rsidP="005D7AF8">
      <w:pPr>
        <w:pStyle w:val="NoSpacing"/>
        <w:ind w:left="567" w:hanging="567"/>
        <w:rPr>
          <w:sz w:val="24"/>
          <w:szCs w:val="24"/>
          <w:lang w:val="en-US"/>
        </w:rPr>
      </w:pPr>
      <w:r w:rsidRPr="004D4112">
        <w:rPr>
          <w:sz w:val="24"/>
          <w:szCs w:val="24"/>
          <w:lang w:val="en-US"/>
        </w:rPr>
        <w:t>García-</w:t>
      </w:r>
      <w:proofErr w:type="spellStart"/>
      <w:r w:rsidRPr="004D4112">
        <w:rPr>
          <w:sz w:val="24"/>
          <w:szCs w:val="24"/>
          <w:lang w:val="en-US"/>
        </w:rPr>
        <w:t>Alvite</w:t>
      </w:r>
      <w:proofErr w:type="spellEnd"/>
      <w:r>
        <w:rPr>
          <w:sz w:val="24"/>
          <w:szCs w:val="24"/>
          <w:lang w:val="en-US"/>
        </w:rPr>
        <w:t xml:space="preserve">, </w:t>
      </w:r>
      <w:proofErr w:type="spellStart"/>
      <w:r w:rsidRPr="004D4112">
        <w:rPr>
          <w:sz w:val="24"/>
          <w:szCs w:val="24"/>
          <w:lang w:val="en-US"/>
        </w:rPr>
        <w:t>Dosinda</w:t>
      </w:r>
      <w:proofErr w:type="spellEnd"/>
      <w:r w:rsidRPr="004D4112">
        <w:rPr>
          <w:sz w:val="24"/>
          <w:szCs w:val="24"/>
          <w:lang w:val="en-US"/>
        </w:rPr>
        <w:t xml:space="preserve">. “Strategic Positions of </w:t>
      </w:r>
      <w:proofErr w:type="gramStart"/>
      <w:r w:rsidRPr="004D4112">
        <w:rPr>
          <w:sz w:val="24"/>
          <w:szCs w:val="24"/>
          <w:lang w:val="en-US"/>
        </w:rPr>
        <w:t>Las</w:t>
      </w:r>
      <w:proofErr w:type="gramEnd"/>
      <w:r w:rsidRPr="004D4112">
        <w:rPr>
          <w:sz w:val="24"/>
          <w:szCs w:val="24"/>
          <w:lang w:val="en-US"/>
        </w:rPr>
        <w:t xml:space="preserve"> </w:t>
      </w:r>
      <w:proofErr w:type="spellStart"/>
      <w:r w:rsidRPr="004D4112">
        <w:rPr>
          <w:sz w:val="24"/>
          <w:szCs w:val="24"/>
          <w:lang w:val="en-US"/>
        </w:rPr>
        <w:t>Hijas</w:t>
      </w:r>
      <w:proofErr w:type="spellEnd"/>
      <w:r w:rsidRPr="004D4112">
        <w:rPr>
          <w:sz w:val="24"/>
          <w:szCs w:val="24"/>
          <w:lang w:val="en-US"/>
        </w:rPr>
        <w:t xml:space="preserve"> Del Sol: Equatorial Guinea in World Music.” </w:t>
      </w:r>
      <w:r w:rsidRPr="004D4112">
        <w:rPr>
          <w:i/>
          <w:iCs/>
          <w:sz w:val="24"/>
          <w:szCs w:val="24"/>
          <w:lang w:val="en-US"/>
        </w:rPr>
        <w:t>Arizona Journal of Hispanic Cultural Studies</w:t>
      </w:r>
      <w:r w:rsidRPr="004D4112">
        <w:rPr>
          <w:sz w:val="24"/>
          <w:szCs w:val="24"/>
          <w:lang w:val="en-US"/>
        </w:rPr>
        <w:t xml:space="preserve">, vol. 8, no. 1, 2004, pp. 149–61, </w:t>
      </w:r>
      <w:hyperlink r:id="rId8" w:history="1">
        <w:r w:rsidR="00EC162D" w:rsidRPr="0084213C">
          <w:rPr>
            <w:rStyle w:val="Hyperlink"/>
            <w:sz w:val="24"/>
            <w:szCs w:val="24"/>
            <w:lang w:val="en-US"/>
          </w:rPr>
          <w:t>https://doi.org/10.1353/hcs.2011.0291</w:t>
        </w:r>
      </w:hyperlink>
      <w:r w:rsidRPr="004D4112">
        <w:rPr>
          <w:sz w:val="24"/>
          <w:szCs w:val="24"/>
          <w:lang w:val="en-US"/>
        </w:rPr>
        <w:t>.</w:t>
      </w:r>
    </w:p>
    <w:p w14:paraId="527B66C5" w14:textId="300C0992" w:rsidR="009B3945" w:rsidRDefault="009B3945" w:rsidP="00D6342B">
      <w:pPr>
        <w:pStyle w:val="NoSpacing"/>
        <w:rPr>
          <w:sz w:val="24"/>
          <w:szCs w:val="24"/>
          <w:lang w:val="en-US"/>
        </w:rPr>
      </w:pPr>
      <w:r w:rsidRPr="009B3945">
        <w:rPr>
          <w:sz w:val="24"/>
          <w:szCs w:val="24"/>
          <w:lang w:val="en-US"/>
        </w:rPr>
        <w:lastRenderedPageBreak/>
        <w:t xml:space="preserve">Green, Stuart. “The Musical Routes of the Spanish Black Atlantic: The Performance of Identities in the Rap of Frank T and El </w:t>
      </w:r>
      <w:proofErr w:type="spellStart"/>
      <w:r w:rsidRPr="009B3945">
        <w:rPr>
          <w:sz w:val="24"/>
          <w:szCs w:val="24"/>
          <w:lang w:val="en-US"/>
        </w:rPr>
        <w:t>Chojín</w:t>
      </w:r>
      <w:proofErr w:type="spellEnd"/>
      <w:r w:rsidRPr="009B3945">
        <w:rPr>
          <w:sz w:val="24"/>
          <w:szCs w:val="24"/>
          <w:lang w:val="en-US"/>
        </w:rPr>
        <w:t xml:space="preserve">.” </w:t>
      </w:r>
      <w:r w:rsidRPr="009B3945">
        <w:rPr>
          <w:i/>
          <w:iCs/>
          <w:sz w:val="24"/>
          <w:szCs w:val="24"/>
          <w:lang w:val="en-US"/>
        </w:rPr>
        <w:t>Popular Music and Society</w:t>
      </w:r>
      <w:r w:rsidRPr="009B3945">
        <w:rPr>
          <w:sz w:val="24"/>
          <w:szCs w:val="24"/>
          <w:lang w:val="en-US"/>
        </w:rPr>
        <w:t xml:space="preserve">, vol. 36, no. 4, 2013, pp. 505–22, </w:t>
      </w:r>
      <w:hyperlink r:id="rId9" w:history="1">
        <w:r w:rsidR="00202950" w:rsidRPr="004F7B06">
          <w:rPr>
            <w:rStyle w:val="Hyperlink"/>
            <w:sz w:val="24"/>
            <w:szCs w:val="24"/>
            <w:lang w:val="en-US"/>
          </w:rPr>
          <w:t>https://doi.org/10.1080/03007766.2012.681112</w:t>
        </w:r>
      </w:hyperlink>
      <w:r w:rsidRPr="009B3945">
        <w:rPr>
          <w:sz w:val="24"/>
          <w:szCs w:val="24"/>
          <w:lang w:val="en-US"/>
        </w:rPr>
        <w:t>.</w:t>
      </w:r>
    </w:p>
    <w:p w14:paraId="21BF5670" w14:textId="55B4E4AE" w:rsidR="00DC1389" w:rsidRDefault="00202950" w:rsidP="002A6951">
      <w:pPr>
        <w:pStyle w:val="NoSpacing"/>
        <w:ind w:left="567" w:hanging="567"/>
        <w:rPr>
          <w:sz w:val="24"/>
          <w:szCs w:val="24"/>
          <w:lang w:val="en-US"/>
        </w:rPr>
      </w:pPr>
      <w:r w:rsidRPr="00202950">
        <w:rPr>
          <w:sz w:val="24"/>
          <w:szCs w:val="24"/>
          <w:lang w:val="en-US"/>
        </w:rPr>
        <w:t xml:space="preserve">Green, Stuart. “The African Diaspora in Europe: New Atlantic Routes and Roots in the Music of Concha Buika.” </w:t>
      </w:r>
      <w:r w:rsidRPr="00B64193">
        <w:rPr>
          <w:i/>
          <w:iCs/>
          <w:sz w:val="24"/>
          <w:szCs w:val="24"/>
          <w:u w:val="single"/>
          <w:lang w:val="en-US"/>
        </w:rPr>
        <w:t>Journal of Romance Studies</w:t>
      </w:r>
      <w:r w:rsidRPr="00202950">
        <w:rPr>
          <w:sz w:val="24"/>
          <w:szCs w:val="24"/>
          <w:lang w:val="en-US"/>
        </w:rPr>
        <w:t>, vol. 14, no. 2, 2014, pp. 50–61, https://doi.org/10.3828/jrs.14.2.50.</w:t>
      </w:r>
    </w:p>
    <w:p w14:paraId="107EC8FB" w14:textId="764A6C3F" w:rsidR="00C12F1D" w:rsidRDefault="00C12F1D" w:rsidP="00A509C1">
      <w:pPr>
        <w:pStyle w:val="NoSpacing"/>
        <w:ind w:left="567" w:hanging="567"/>
        <w:rPr>
          <w:sz w:val="24"/>
          <w:szCs w:val="24"/>
          <w:lang w:val="en-US"/>
        </w:rPr>
      </w:pPr>
      <w:r w:rsidRPr="00C12F1D">
        <w:rPr>
          <w:sz w:val="24"/>
          <w:szCs w:val="24"/>
          <w:lang w:val="en-US"/>
        </w:rPr>
        <w:t xml:space="preserve">Hawthorne, Camilla. “In Search of Black Italia: Notes on Race, Belonging, and Activism in the Black Mediterranean.” Transition (Kampala, Uganda), no. 123, 2017, pp. 152–74, </w:t>
      </w:r>
      <w:hyperlink r:id="rId10" w:history="1">
        <w:r w:rsidR="009F0601" w:rsidRPr="002F16BA">
          <w:rPr>
            <w:rStyle w:val="Hyperlink"/>
            <w:sz w:val="24"/>
            <w:szCs w:val="24"/>
            <w:lang w:val="en-US"/>
          </w:rPr>
          <w:t>https://doi.org/10.2979/transition.123.1.17</w:t>
        </w:r>
      </w:hyperlink>
      <w:r w:rsidRPr="00C12F1D">
        <w:rPr>
          <w:sz w:val="24"/>
          <w:szCs w:val="24"/>
          <w:lang w:val="en-US"/>
        </w:rPr>
        <w:t>.</w:t>
      </w:r>
    </w:p>
    <w:p w14:paraId="20279EB4" w14:textId="3F37569B" w:rsidR="00981B0C" w:rsidRDefault="00981B0C" w:rsidP="00A509C1">
      <w:pPr>
        <w:pStyle w:val="NoSpacing"/>
        <w:ind w:left="567" w:hanging="567"/>
        <w:rPr>
          <w:sz w:val="24"/>
          <w:szCs w:val="24"/>
          <w:lang w:val="en-US"/>
        </w:rPr>
      </w:pPr>
      <w:proofErr w:type="spellStart"/>
      <w:r w:rsidRPr="00981B0C">
        <w:rPr>
          <w:sz w:val="24"/>
          <w:szCs w:val="24"/>
          <w:lang w:val="en-US"/>
        </w:rPr>
        <w:t>Kleppinger</w:t>
      </w:r>
      <w:proofErr w:type="spellEnd"/>
      <w:r w:rsidRPr="00981B0C">
        <w:rPr>
          <w:sz w:val="24"/>
          <w:szCs w:val="24"/>
          <w:lang w:val="en-US"/>
        </w:rPr>
        <w:t xml:space="preserve">, Kathryn. “Alain Mabanckou’s Subversion of Stereotypes Through </w:t>
      </w:r>
      <w:proofErr w:type="spellStart"/>
      <w:r w:rsidRPr="00981B0C">
        <w:rPr>
          <w:sz w:val="24"/>
          <w:szCs w:val="24"/>
          <w:lang w:val="en-US"/>
        </w:rPr>
        <w:t>Humour</w:t>
      </w:r>
      <w:proofErr w:type="spellEnd"/>
      <w:r w:rsidRPr="00981B0C">
        <w:rPr>
          <w:sz w:val="24"/>
          <w:szCs w:val="24"/>
          <w:lang w:val="en-US"/>
        </w:rPr>
        <w:t xml:space="preserve">.” </w:t>
      </w:r>
      <w:r w:rsidRPr="00981B0C">
        <w:rPr>
          <w:i/>
          <w:iCs/>
          <w:sz w:val="24"/>
          <w:szCs w:val="24"/>
          <w:lang w:val="en-US"/>
        </w:rPr>
        <w:t>Essays in French Literature and Culture</w:t>
      </w:r>
      <w:r w:rsidRPr="00981B0C">
        <w:rPr>
          <w:sz w:val="24"/>
          <w:szCs w:val="24"/>
          <w:lang w:val="en-US"/>
        </w:rPr>
        <w:t>, vol. 52, no. 52, 2015, pp. 27–42.</w:t>
      </w:r>
    </w:p>
    <w:p w14:paraId="43704D39" w14:textId="77777777" w:rsidR="00F267D5" w:rsidRDefault="00F267D5" w:rsidP="00F267D5">
      <w:pPr>
        <w:pStyle w:val="NoSpacing"/>
        <w:ind w:left="567" w:hanging="567"/>
        <w:rPr>
          <w:sz w:val="24"/>
          <w:szCs w:val="24"/>
          <w:lang w:val="en-US"/>
        </w:rPr>
      </w:pPr>
      <w:r>
        <w:rPr>
          <w:sz w:val="24"/>
          <w:szCs w:val="24"/>
          <w:lang w:val="en-US"/>
        </w:rPr>
        <w:t>Layne, Priscilla. “</w:t>
      </w:r>
      <w:r w:rsidRPr="00C119F7">
        <w:rPr>
          <w:sz w:val="24"/>
          <w:szCs w:val="24"/>
          <w:lang w:val="en-US"/>
        </w:rPr>
        <w:t>Whence Afro-German Afrofuturism?</w:t>
      </w:r>
      <w:r>
        <w:rPr>
          <w:sz w:val="24"/>
          <w:szCs w:val="24"/>
          <w:lang w:val="en-US"/>
        </w:rPr>
        <w:t xml:space="preserve">” </w:t>
      </w:r>
      <w:r w:rsidRPr="00F43C88">
        <w:rPr>
          <w:i/>
          <w:iCs/>
          <w:sz w:val="24"/>
          <w:szCs w:val="24"/>
          <w:lang w:val="en-US"/>
        </w:rPr>
        <w:t>The American Academy in Berlin</w:t>
      </w:r>
      <w:r>
        <w:rPr>
          <w:sz w:val="24"/>
          <w:szCs w:val="24"/>
          <w:lang w:val="en-US"/>
        </w:rPr>
        <w:t xml:space="preserve">, </w:t>
      </w:r>
      <w:hyperlink r:id="rId11" w:history="1">
        <w:r w:rsidRPr="00B20ADC">
          <w:rPr>
            <w:rStyle w:val="Hyperlink"/>
            <w:sz w:val="24"/>
            <w:szCs w:val="24"/>
            <w:lang w:val="en-US"/>
          </w:rPr>
          <w:t>https://www.americanacademy.de/out-of-this-world/#</w:t>
        </w:r>
      </w:hyperlink>
    </w:p>
    <w:p w14:paraId="5DFB4861" w14:textId="053459FF" w:rsidR="009F0601" w:rsidRDefault="00F267D5" w:rsidP="002A6951">
      <w:pPr>
        <w:pStyle w:val="NoSpacing"/>
        <w:ind w:left="567" w:hanging="567"/>
        <w:rPr>
          <w:sz w:val="24"/>
          <w:szCs w:val="24"/>
          <w:lang w:val="en-US"/>
        </w:rPr>
      </w:pPr>
      <w:r w:rsidRPr="00405423">
        <w:rPr>
          <w:sz w:val="24"/>
          <w:szCs w:val="24"/>
          <w:lang w:val="en-US"/>
        </w:rPr>
        <w:t xml:space="preserve">Lennox, Sara. “Introduction.” </w:t>
      </w:r>
      <w:r w:rsidRPr="00405423">
        <w:rPr>
          <w:i/>
          <w:iCs/>
          <w:sz w:val="24"/>
          <w:szCs w:val="24"/>
          <w:lang w:val="en-US"/>
        </w:rPr>
        <w:t>Remapping Black Germany</w:t>
      </w:r>
      <w:r w:rsidRPr="00405423">
        <w:rPr>
          <w:sz w:val="24"/>
          <w:szCs w:val="24"/>
          <w:lang w:val="en-US"/>
        </w:rPr>
        <w:t>. Edited by Sara Lennox, University of Massachusetts Press, 2017, p. 1–32</w:t>
      </w:r>
    </w:p>
    <w:p w14:paraId="5C75C64C" w14:textId="2A0718A3" w:rsidR="00DE6E70" w:rsidRDefault="002E17A8" w:rsidP="002A6951">
      <w:pPr>
        <w:pStyle w:val="NoSpacing"/>
        <w:ind w:left="567" w:hanging="567"/>
        <w:rPr>
          <w:sz w:val="24"/>
          <w:szCs w:val="24"/>
          <w:lang w:val="en-US"/>
        </w:rPr>
      </w:pPr>
      <w:r w:rsidRPr="009F0601">
        <w:rPr>
          <w:sz w:val="24"/>
          <w:szCs w:val="24"/>
          <w:lang w:val="en-US"/>
        </w:rPr>
        <w:t>National Science Policy Network</w:t>
      </w:r>
      <w:r w:rsidR="001910B6">
        <w:rPr>
          <w:sz w:val="24"/>
          <w:szCs w:val="24"/>
          <w:lang w:val="en-US"/>
        </w:rPr>
        <w:t xml:space="preserve">. </w:t>
      </w:r>
      <w:r w:rsidR="009F0601">
        <w:rPr>
          <w:sz w:val="24"/>
          <w:szCs w:val="24"/>
          <w:lang w:val="en-US"/>
        </w:rPr>
        <w:t>“</w:t>
      </w:r>
      <w:r w:rsidR="009F0601" w:rsidRPr="009F0601">
        <w:rPr>
          <w:sz w:val="24"/>
          <w:szCs w:val="24"/>
          <w:lang w:val="en-US"/>
        </w:rPr>
        <w:t>Introduction to Afrofuturism ft. Dr. Priscilla Layne |</w:t>
      </w:r>
      <w:r w:rsidR="00E15507">
        <w:rPr>
          <w:sz w:val="24"/>
          <w:szCs w:val="24"/>
          <w:lang w:val="en-US"/>
        </w:rPr>
        <w:t>–</w:t>
      </w:r>
      <w:r w:rsidR="009F0601" w:rsidRPr="009F0601">
        <w:rPr>
          <w:sz w:val="24"/>
          <w:szCs w:val="24"/>
          <w:lang w:val="en-US"/>
        </w:rPr>
        <w:t xml:space="preserve"> NSPN</w:t>
      </w:r>
      <w:r w:rsidR="00E15507">
        <w:rPr>
          <w:sz w:val="24"/>
          <w:szCs w:val="24"/>
          <w:lang w:val="en-US"/>
        </w:rPr>
        <w:t xml:space="preserve"> </w:t>
      </w:r>
      <w:hyperlink r:id="rId12" w:history="1">
        <w:r w:rsidR="00DE6E70" w:rsidRPr="00E474F1">
          <w:rPr>
            <w:rStyle w:val="Hyperlink"/>
            <w:sz w:val="24"/>
            <w:szCs w:val="24"/>
            <w:lang w:val="en-US"/>
          </w:rPr>
          <w:t>https://www.youtube.com/watch?v=KeCgKiD7gI8</w:t>
        </w:r>
      </w:hyperlink>
    </w:p>
    <w:p w14:paraId="299E76E5" w14:textId="66DC80E3" w:rsidR="005A72CF" w:rsidRDefault="00DB67D4" w:rsidP="002A6951">
      <w:pPr>
        <w:pStyle w:val="NoSpacing"/>
        <w:ind w:left="567" w:hanging="567"/>
        <w:rPr>
          <w:sz w:val="24"/>
          <w:szCs w:val="24"/>
          <w:lang w:val="en-US"/>
        </w:rPr>
      </w:pPr>
      <w:r w:rsidRPr="00405423">
        <w:rPr>
          <w:sz w:val="24"/>
          <w:szCs w:val="24"/>
          <w:lang w:val="it-IT"/>
        </w:rPr>
        <w:t xml:space="preserve">Russo </w:t>
      </w:r>
      <w:r w:rsidR="00DE6E70" w:rsidRPr="00405423">
        <w:rPr>
          <w:sz w:val="24"/>
          <w:szCs w:val="24"/>
          <w:lang w:val="it-IT"/>
        </w:rPr>
        <w:t xml:space="preserve">Bullaro, Grace and Elena Benelli. </w:t>
      </w:r>
      <w:r w:rsidR="00DE6E70" w:rsidRPr="00405423">
        <w:rPr>
          <w:sz w:val="24"/>
          <w:szCs w:val="24"/>
          <w:lang w:val="en-US"/>
        </w:rPr>
        <w:t xml:space="preserve">“Introduction.”  </w:t>
      </w:r>
      <w:r w:rsidR="00DE6E70" w:rsidRPr="00405423">
        <w:rPr>
          <w:i/>
          <w:iCs/>
          <w:sz w:val="24"/>
          <w:szCs w:val="24"/>
          <w:lang w:val="en-US"/>
        </w:rPr>
        <w:t xml:space="preserve">Shifting and Shaping a National </w:t>
      </w:r>
      <w:proofErr w:type="gramStart"/>
      <w:r w:rsidR="00DE6E70" w:rsidRPr="00405423">
        <w:rPr>
          <w:i/>
          <w:iCs/>
          <w:sz w:val="24"/>
          <w:szCs w:val="24"/>
          <w:lang w:val="en-US"/>
        </w:rPr>
        <w:t>Identity :</w:t>
      </w:r>
      <w:proofErr w:type="gramEnd"/>
      <w:r w:rsidR="00DE6E70" w:rsidRPr="00405423">
        <w:rPr>
          <w:i/>
          <w:iCs/>
          <w:sz w:val="24"/>
          <w:szCs w:val="24"/>
          <w:lang w:val="en-US"/>
        </w:rPr>
        <w:t xml:space="preserve"> Transnational Writers and </w:t>
      </w:r>
      <w:proofErr w:type="spellStart"/>
      <w:r w:rsidR="00DE6E70" w:rsidRPr="00405423">
        <w:rPr>
          <w:i/>
          <w:iCs/>
          <w:sz w:val="24"/>
          <w:szCs w:val="24"/>
          <w:lang w:val="en-US"/>
        </w:rPr>
        <w:t>Pluriculturalism</w:t>
      </w:r>
      <w:proofErr w:type="spellEnd"/>
      <w:r w:rsidR="00DE6E70" w:rsidRPr="00405423">
        <w:rPr>
          <w:i/>
          <w:iCs/>
          <w:sz w:val="24"/>
          <w:szCs w:val="24"/>
          <w:lang w:val="en-US"/>
        </w:rPr>
        <w:t xml:space="preserve"> in Italy Today</w:t>
      </w:r>
      <w:r w:rsidR="00DE6E70" w:rsidRPr="00405423">
        <w:rPr>
          <w:sz w:val="24"/>
          <w:szCs w:val="24"/>
          <w:lang w:val="en-US"/>
        </w:rPr>
        <w:t xml:space="preserve">. Edited by Grace Russo </w:t>
      </w:r>
      <w:proofErr w:type="spellStart"/>
      <w:r w:rsidR="00DE6E70" w:rsidRPr="00405423">
        <w:rPr>
          <w:sz w:val="24"/>
          <w:szCs w:val="24"/>
          <w:lang w:val="en-US"/>
        </w:rPr>
        <w:t>Bullaro</w:t>
      </w:r>
      <w:proofErr w:type="spellEnd"/>
      <w:r w:rsidR="00DE6E70" w:rsidRPr="00405423">
        <w:rPr>
          <w:sz w:val="24"/>
          <w:szCs w:val="24"/>
          <w:lang w:val="en-US"/>
        </w:rPr>
        <w:t xml:space="preserve"> and Elena Benelli, </w:t>
      </w:r>
      <w:proofErr w:type="spellStart"/>
      <w:r w:rsidR="00DE6E70" w:rsidRPr="00405423">
        <w:rPr>
          <w:sz w:val="24"/>
          <w:szCs w:val="24"/>
          <w:lang w:val="en-US"/>
        </w:rPr>
        <w:t>Troubador</w:t>
      </w:r>
      <w:proofErr w:type="spellEnd"/>
      <w:r w:rsidR="00DE6E70" w:rsidRPr="00405423">
        <w:rPr>
          <w:sz w:val="24"/>
          <w:szCs w:val="24"/>
          <w:lang w:val="en-US"/>
        </w:rPr>
        <w:t xml:space="preserve">, 2014, </w:t>
      </w:r>
      <w:r w:rsidR="00C60303" w:rsidRPr="00405423">
        <w:rPr>
          <w:sz w:val="24"/>
          <w:szCs w:val="24"/>
          <w:lang w:val="en-US"/>
        </w:rPr>
        <w:t>pp. xiv-xxiii</w:t>
      </w:r>
    </w:p>
    <w:p w14:paraId="4B78D3AB" w14:textId="3A06B77E" w:rsidR="00331841" w:rsidRDefault="00FF6FB3" w:rsidP="00331841">
      <w:pPr>
        <w:pStyle w:val="NoSpacing"/>
        <w:ind w:left="567" w:hanging="567"/>
        <w:rPr>
          <w:sz w:val="24"/>
          <w:szCs w:val="24"/>
          <w:lang w:val="en-US"/>
        </w:rPr>
      </w:pPr>
      <w:r w:rsidRPr="00FF6FB3">
        <w:rPr>
          <w:sz w:val="24"/>
          <w:szCs w:val="24"/>
          <w:lang w:val="en-US"/>
        </w:rPr>
        <w:t xml:space="preserve">Smythe, SA. “Black </w:t>
      </w:r>
      <w:proofErr w:type="spellStart"/>
      <w:r w:rsidRPr="00FF6FB3">
        <w:rPr>
          <w:sz w:val="24"/>
          <w:szCs w:val="24"/>
          <w:lang w:val="en-US"/>
        </w:rPr>
        <w:t>Italianità</w:t>
      </w:r>
      <w:proofErr w:type="spellEnd"/>
      <w:r w:rsidRPr="00FF6FB3">
        <w:rPr>
          <w:sz w:val="24"/>
          <w:szCs w:val="24"/>
          <w:lang w:val="en-US"/>
        </w:rPr>
        <w:t>: Citizenship and Belonging in the Black Mediterranean.” California Italian Studies, vol. 9, no. 1, 2019,</w:t>
      </w:r>
      <w:r w:rsidR="00B34017">
        <w:rPr>
          <w:sz w:val="24"/>
          <w:szCs w:val="24"/>
          <w:lang w:val="en-US"/>
        </w:rPr>
        <w:t xml:space="preserve"> pp</w:t>
      </w:r>
      <w:r w:rsidR="00B7695B">
        <w:rPr>
          <w:sz w:val="24"/>
          <w:szCs w:val="24"/>
          <w:lang w:val="en-US"/>
        </w:rPr>
        <w:t xml:space="preserve">. 1-19, </w:t>
      </w:r>
      <w:r w:rsidRPr="00FF6FB3">
        <w:rPr>
          <w:sz w:val="24"/>
          <w:szCs w:val="24"/>
          <w:lang w:val="en-US"/>
        </w:rPr>
        <w:t xml:space="preserve"> </w:t>
      </w:r>
      <w:hyperlink r:id="rId13" w:history="1">
        <w:r w:rsidR="00331841" w:rsidRPr="00E474F1">
          <w:rPr>
            <w:rStyle w:val="Hyperlink"/>
            <w:sz w:val="24"/>
            <w:szCs w:val="24"/>
            <w:lang w:val="en-US"/>
          </w:rPr>
          <w:t>https://doi.org/10.5070/C391042328</w:t>
        </w:r>
      </w:hyperlink>
      <w:r w:rsidRPr="00FF6FB3">
        <w:rPr>
          <w:sz w:val="24"/>
          <w:szCs w:val="24"/>
          <w:lang w:val="en-US"/>
        </w:rPr>
        <w:t>.</w:t>
      </w:r>
    </w:p>
    <w:p w14:paraId="2EBA2814" w14:textId="1CEE26BC" w:rsidR="002A6951" w:rsidRDefault="002A6951" w:rsidP="00331841">
      <w:pPr>
        <w:pStyle w:val="NoSpacing"/>
        <w:ind w:left="567" w:hanging="567"/>
        <w:rPr>
          <w:sz w:val="24"/>
          <w:szCs w:val="24"/>
          <w:lang w:val="en-US"/>
        </w:rPr>
      </w:pPr>
      <w:proofErr w:type="spellStart"/>
      <w:r w:rsidRPr="002A6951">
        <w:rPr>
          <w:sz w:val="24"/>
          <w:szCs w:val="24"/>
          <w:lang w:val="en-US"/>
        </w:rPr>
        <w:t>Toasije</w:t>
      </w:r>
      <w:proofErr w:type="spellEnd"/>
      <w:r w:rsidRPr="002A6951">
        <w:rPr>
          <w:sz w:val="24"/>
          <w:szCs w:val="24"/>
          <w:lang w:val="en-US"/>
        </w:rPr>
        <w:t xml:space="preserve">, </w:t>
      </w:r>
      <w:proofErr w:type="spellStart"/>
      <w:r w:rsidRPr="002A6951">
        <w:rPr>
          <w:sz w:val="24"/>
          <w:szCs w:val="24"/>
          <w:lang w:val="en-US"/>
        </w:rPr>
        <w:t>Antumi</w:t>
      </w:r>
      <w:proofErr w:type="spellEnd"/>
      <w:r w:rsidRPr="002A6951">
        <w:rPr>
          <w:sz w:val="24"/>
          <w:szCs w:val="24"/>
          <w:lang w:val="en-US"/>
        </w:rPr>
        <w:t xml:space="preserve">. “The Africanity of Spain: Identity and Problematization.” </w:t>
      </w:r>
      <w:r w:rsidRPr="002A6951">
        <w:rPr>
          <w:i/>
          <w:iCs/>
          <w:sz w:val="24"/>
          <w:szCs w:val="24"/>
          <w:lang w:val="en-US"/>
        </w:rPr>
        <w:t>Journal of Black Studies</w:t>
      </w:r>
      <w:r w:rsidRPr="002A6951">
        <w:rPr>
          <w:sz w:val="24"/>
          <w:szCs w:val="24"/>
          <w:lang w:val="en-US"/>
        </w:rPr>
        <w:t>, vol. 39, no. 3, 2009, pp. 348–</w:t>
      </w:r>
      <w:r>
        <w:rPr>
          <w:sz w:val="24"/>
          <w:szCs w:val="24"/>
          <w:lang w:val="en-US"/>
        </w:rPr>
        <w:t>3</w:t>
      </w:r>
      <w:r w:rsidRPr="002A6951">
        <w:rPr>
          <w:sz w:val="24"/>
          <w:szCs w:val="24"/>
          <w:lang w:val="en-US"/>
        </w:rPr>
        <w:t>55</w:t>
      </w:r>
      <w:r>
        <w:rPr>
          <w:sz w:val="24"/>
          <w:szCs w:val="24"/>
          <w:lang w:val="en-US"/>
        </w:rPr>
        <w:t>.</w:t>
      </w:r>
    </w:p>
    <w:p w14:paraId="4930A9E9" w14:textId="4C6B614B" w:rsidR="00331841" w:rsidRDefault="00331841" w:rsidP="00331841">
      <w:pPr>
        <w:pStyle w:val="NoSpacing"/>
        <w:ind w:left="567" w:hanging="567"/>
        <w:rPr>
          <w:sz w:val="24"/>
          <w:szCs w:val="24"/>
          <w:lang w:val="en-US"/>
        </w:rPr>
      </w:pPr>
      <w:r w:rsidRPr="00331841">
        <w:rPr>
          <w:sz w:val="24"/>
          <w:szCs w:val="24"/>
          <w:lang w:val="en-US"/>
        </w:rPr>
        <w:t>Thomas, Dominic. “Decolonizing France National Literatures, WORLD</w:t>
      </w:r>
      <w:r w:rsidR="003A27D9">
        <w:rPr>
          <w:sz w:val="24"/>
          <w:szCs w:val="24"/>
          <w:lang w:val="en-US"/>
        </w:rPr>
        <w:t xml:space="preserve"> </w:t>
      </w:r>
      <w:r w:rsidRPr="00331841">
        <w:rPr>
          <w:sz w:val="24"/>
          <w:szCs w:val="24"/>
          <w:lang w:val="en-US"/>
        </w:rPr>
        <w:t>LITERATURE, and WORLD IDENTITIES</w:t>
      </w:r>
      <w:r w:rsidR="00B335CA">
        <w:rPr>
          <w:sz w:val="24"/>
          <w:szCs w:val="24"/>
          <w:lang w:val="en-US"/>
        </w:rPr>
        <w:t>.</w:t>
      </w:r>
      <w:r w:rsidRPr="00331841">
        <w:rPr>
          <w:sz w:val="24"/>
          <w:szCs w:val="24"/>
          <w:lang w:val="en-US"/>
        </w:rPr>
        <w:t xml:space="preserve">”  </w:t>
      </w:r>
      <w:r w:rsidRPr="00331841">
        <w:rPr>
          <w:i/>
          <w:iCs/>
          <w:sz w:val="24"/>
          <w:szCs w:val="24"/>
          <w:lang w:val="en-US"/>
        </w:rPr>
        <w:t xml:space="preserve">Africa and </w:t>
      </w:r>
      <w:proofErr w:type="gramStart"/>
      <w:r w:rsidRPr="00331841">
        <w:rPr>
          <w:i/>
          <w:iCs/>
          <w:sz w:val="24"/>
          <w:szCs w:val="24"/>
          <w:lang w:val="en-US"/>
        </w:rPr>
        <w:t>France :</w:t>
      </w:r>
      <w:proofErr w:type="gramEnd"/>
      <w:r w:rsidRPr="00331841">
        <w:rPr>
          <w:i/>
          <w:iCs/>
          <w:sz w:val="24"/>
          <w:szCs w:val="24"/>
          <w:lang w:val="en-US"/>
        </w:rPr>
        <w:t xml:space="preserve"> Postcolonial Cultures, Migration, and Racism</w:t>
      </w:r>
      <w:r w:rsidRPr="00331841">
        <w:rPr>
          <w:sz w:val="24"/>
          <w:szCs w:val="24"/>
          <w:lang w:val="en-US"/>
        </w:rPr>
        <w:t>. Indiana University Press, 2013, 215-230.</w:t>
      </w:r>
    </w:p>
    <w:p w14:paraId="24EDD783" w14:textId="32D9FEFB" w:rsidR="00331841" w:rsidRDefault="00331841" w:rsidP="002A6951">
      <w:pPr>
        <w:pStyle w:val="NoSpacing"/>
        <w:ind w:left="567" w:hanging="567"/>
        <w:rPr>
          <w:sz w:val="24"/>
          <w:szCs w:val="24"/>
          <w:lang w:val="en-US"/>
        </w:rPr>
      </w:pPr>
      <w:r w:rsidRPr="00331841">
        <w:rPr>
          <w:sz w:val="24"/>
          <w:szCs w:val="24"/>
          <w:lang w:val="en-US"/>
        </w:rPr>
        <w:t xml:space="preserve">Thomas, Dominic. “The “Marie </w:t>
      </w:r>
      <w:proofErr w:type="spellStart"/>
      <w:r w:rsidRPr="00331841">
        <w:rPr>
          <w:sz w:val="24"/>
          <w:szCs w:val="24"/>
          <w:lang w:val="en-US"/>
        </w:rPr>
        <w:t>NDiaye</w:t>
      </w:r>
      <w:proofErr w:type="spellEnd"/>
      <w:r w:rsidRPr="00331841">
        <w:rPr>
          <w:sz w:val="24"/>
          <w:szCs w:val="24"/>
          <w:lang w:val="en-US"/>
        </w:rPr>
        <w:t xml:space="preserve"> Affair,” or the Coming of a Postcolonial </w:t>
      </w:r>
      <w:proofErr w:type="spellStart"/>
      <w:r w:rsidRPr="00331841">
        <w:rPr>
          <w:sz w:val="24"/>
          <w:szCs w:val="24"/>
          <w:lang w:val="en-US"/>
        </w:rPr>
        <w:t>évoluée</w:t>
      </w:r>
      <w:proofErr w:type="spellEnd"/>
      <w:r w:rsidRPr="00331841">
        <w:rPr>
          <w:sz w:val="24"/>
          <w:szCs w:val="24"/>
          <w:lang w:val="en-US"/>
        </w:rPr>
        <w:t xml:space="preserve">” </w:t>
      </w:r>
      <w:r w:rsidRPr="00331841">
        <w:rPr>
          <w:i/>
          <w:iCs/>
          <w:sz w:val="24"/>
          <w:szCs w:val="24"/>
          <w:lang w:val="en-US"/>
        </w:rPr>
        <w:t xml:space="preserve">Africa and </w:t>
      </w:r>
      <w:proofErr w:type="gramStart"/>
      <w:r w:rsidRPr="00331841">
        <w:rPr>
          <w:i/>
          <w:iCs/>
          <w:sz w:val="24"/>
          <w:szCs w:val="24"/>
          <w:lang w:val="en-US"/>
        </w:rPr>
        <w:t>France :</w:t>
      </w:r>
      <w:proofErr w:type="gramEnd"/>
      <w:r w:rsidRPr="00331841">
        <w:rPr>
          <w:i/>
          <w:iCs/>
          <w:sz w:val="24"/>
          <w:szCs w:val="24"/>
          <w:lang w:val="en-US"/>
        </w:rPr>
        <w:t xml:space="preserve"> Postcolonial Cultures, Migration, and Racism. </w:t>
      </w:r>
      <w:r w:rsidRPr="00331841">
        <w:rPr>
          <w:sz w:val="24"/>
          <w:szCs w:val="24"/>
          <w:lang w:val="en-US"/>
        </w:rPr>
        <w:t xml:space="preserve">Edited by Dominic </w:t>
      </w:r>
      <w:proofErr w:type="gramStart"/>
      <w:r w:rsidRPr="00331841">
        <w:rPr>
          <w:sz w:val="24"/>
          <w:szCs w:val="24"/>
          <w:lang w:val="en-US"/>
        </w:rPr>
        <w:t>Thomas,  Indiana</w:t>
      </w:r>
      <w:proofErr w:type="gramEnd"/>
      <w:r w:rsidRPr="00331841">
        <w:rPr>
          <w:sz w:val="24"/>
          <w:szCs w:val="24"/>
          <w:lang w:val="en-US"/>
        </w:rPr>
        <w:t xml:space="preserve"> University Press, 2013. p.139-155</w:t>
      </w:r>
      <w:r w:rsidR="0046782E">
        <w:rPr>
          <w:sz w:val="24"/>
          <w:szCs w:val="24"/>
          <w:lang w:val="en-US"/>
        </w:rPr>
        <w:t>.</w:t>
      </w:r>
    </w:p>
    <w:p w14:paraId="7D72BA41" w14:textId="6556B7A3" w:rsidR="00F54B9E" w:rsidRPr="00405423" w:rsidRDefault="00304609" w:rsidP="005E7C24">
      <w:pPr>
        <w:pStyle w:val="NoSpacing"/>
        <w:ind w:left="567" w:hanging="567"/>
        <w:rPr>
          <w:sz w:val="24"/>
          <w:szCs w:val="24"/>
          <w:lang w:val="en-US"/>
        </w:rPr>
      </w:pPr>
      <w:r w:rsidRPr="00405423">
        <w:rPr>
          <w:sz w:val="24"/>
          <w:szCs w:val="24"/>
          <w:lang w:val="en-US"/>
        </w:rPr>
        <w:t xml:space="preserve">White, Elisa Joy. “Beyond Emergent: Creating, Debating, and Implementing African European Studies.” </w:t>
      </w:r>
      <w:r w:rsidRPr="00405423">
        <w:rPr>
          <w:i/>
          <w:iCs/>
          <w:sz w:val="24"/>
          <w:szCs w:val="24"/>
          <w:lang w:val="en-US"/>
        </w:rPr>
        <w:t>Locating African European Studies</w:t>
      </w:r>
      <w:r w:rsidRPr="00405423">
        <w:rPr>
          <w:sz w:val="24"/>
          <w:szCs w:val="24"/>
          <w:lang w:val="en-US"/>
        </w:rPr>
        <w:t>, 1st ed., vol. 1, Routledge, 2020, pp. 311–326</w:t>
      </w:r>
      <w:r w:rsidR="007A1FCF" w:rsidRPr="00405423">
        <w:rPr>
          <w:sz w:val="24"/>
          <w:szCs w:val="24"/>
          <w:lang w:val="en-US"/>
        </w:rPr>
        <w:t>.</w:t>
      </w:r>
    </w:p>
    <w:p w14:paraId="18493EDE" w14:textId="4CFD7A4D" w:rsidR="006F05DE" w:rsidRPr="0064405A" w:rsidRDefault="006F05DE" w:rsidP="00F54B9E">
      <w:pPr>
        <w:pStyle w:val="NoSpacing"/>
        <w:rPr>
          <w:sz w:val="20"/>
          <w:szCs w:val="20"/>
          <w:lang w:val="en-US"/>
        </w:rPr>
      </w:pPr>
    </w:p>
    <w:p w14:paraId="2DD5B7E3" w14:textId="7AFC3F00" w:rsidR="006F05DE" w:rsidRPr="0064405A" w:rsidRDefault="006F05DE" w:rsidP="00F54B9E">
      <w:pPr>
        <w:pStyle w:val="NoSpacing"/>
        <w:rPr>
          <w:sz w:val="20"/>
          <w:szCs w:val="20"/>
          <w:lang w:val="en-US"/>
        </w:rPr>
      </w:pPr>
    </w:p>
    <w:p w14:paraId="3A09E467" w14:textId="71CB333D" w:rsidR="006F05DE" w:rsidRPr="0064405A" w:rsidRDefault="0092392D" w:rsidP="003A27D9">
      <w:pPr>
        <w:pStyle w:val="NoSpacing"/>
        <w:rPr>
          <w:sz w:val="20"/>
          <w:szCs w:val="20"/>
          <w:lang w:val="en-US"/>
        </w:rPr>
      </w:pPr>
      <w:r w:rsidRPr="0064405A">
        <w:rPr>
          <w:b/>
          <w:bCs/>
          <w:sz w:val="20"/>
          <w:szCs w:val="20"/>
          <w:lang w:val="en-US"/>
        </w:rPr>
        <w:t xml:space="preserve">ASSESSMENTS: </w:t>
      </w:r>
    </w:p>
    <w:p w14:paraId="1809257E" w14:textId="4E5D7817" w:rsidR="00335B9D" w:rsidRDefault="009C1566" w:rsidP="00F54B9E">
      <w:pPr>
        <w:pStyle w:val="NoSpacing"/>
        <w:rPr>
          <w:sz w:val="20"/>
          <w:szCs w:val="20"/>
          <w:lang w:val="en-US"/>
        </w:rPr>
      </w:pPr>
      <w:r>
        <w:rPr>
          <w:sz w:val="20"/>
          <w:szCs w:val="20"/>
          <w:lang w:val="en-US"/>
        </w:rPr>
        <w:t>Active Participation in Class Discussions</w:t>
      </w:r>
      <w:r w:rsidR="003C76A2">
        <w:rPr>
          <w:sz w:val="20"/>
          <w:szCs w:val="20"/>
          <w:lang w:val="en-US"/>
        </w:rPr>
        <w:tab/>
      </w:r>
      <w:r w:rsidR="003C76A2">
        <w:rPr>
          <w:sz w:val="20"/>
          <w:szCs w:val="20"/>
          <w:lang w:val="en-US"/>
        </w:rPr>
        <w:tab/>
      </w:r>
      <w:r w:rsidR="003C76A2">
        <w:rPr>
          <w:sz w:val="20"/>
          <w:szCs w:val="20"/>
          <w:lang w:val="en-US"/>
        </w:rPr>
        <w:tab/>
      </w:r>
      <w:r w:rsidR="003C76A2">
        <w:rPr>
          <w:sz w:val="20"/>
          <w:szCs w:val="20"/>
          <w:lang w:val="en-US"/>
        </w:rPr>
        <w:tab/>
      </w:r>
      <w:r w:rsidR="005B57E9">
        <w:rPr>
          <w:sz w:val="20"/>
          <w:szCs w:val="20"/>
          <w:lang w:val="en-US"/>
        </w:rPr>
        <w:tab/>
      </w:r>
      <w:r w:rsidR="00545DCE">
        <w:rPr>
          <w:sz w:val="20"/>
          <w:szCs w:val="20"/>
          <w:lang w:val="en-US"/>
        </w:rPr>
        <w:t>20</w:t>
      </w:r>
      <w:r w:rsidR="005B57E9">
        <w:rPr>
          <w:sz w:val="20"/>
          <w:szCs w:val="20"/>
          <w:lang w:val="en-US"/>
        </w:rPr>
        <w:t>%</w:t>
      </w:r>
    </w:p>
    <w:p w14:paraId="4179287A" w14:textId="4E805AC1" w:rsidR="007C6444" w:rsidRDefault="00335B9D" w:rsidP="00F54B9E">
      <w:pPr>
        <w:pStyle w:val="NoSpacing"/>
        <w:rPr>
          <w:sz w:val="20"/>
          <w:szCs w:val="20"/>
          <w:lang w:val="en-US"/>
        </w:rPr>
      </w:pPr>
      <w:r>
        <w:rPr>
          <w:sz w:val="20"/>
          <w:szCs w:val="20"/>
          <w:lang w:val="en-US"/>
        </w:rPr>
        <w:t xml:space="preserve">1 </w:t>
      </w:r>
      <w:r w:rsidR="001F7C5C">
        <w:rPr>
          <w:sz w:val="20"/>
          <w:szCs w:val="20"/>
          <w:lang w:val="en-US"/>
        </w:rPr>
        <w:t>O</w:t>
      </w:r>
      <w:r>
        <w:rPr>
          <w:sz w:val="20"/>
          <w:szCs w:val="20"/>
          <w:lang w:val="en-US"/>
        </w:rPr>
        <w:t xml:space="preserve">ral presentation </w:t>
      </w:r>
      <w:r w:rsidR="00C33CE8">
        <w:rPr>
          <w:sz w:val="20"/>
          <w:szCs w:val="20"/>
          <w:lang w:val="en-US"/>
        </w:rPr>
        <w:t>of</w:t>
      </w:r>
      <w:r>
        <w:rPr>
          <w:sz w:val="20"/>
          <w:szCs w:val="20"/>
          <w:lang w:val="en-US"/>
        </w:rPr>
        <w:t xml:space="preserve"> a</w:t>
      </w:r>
      <w:r w:rsidR="001F7C5C">
        <w:rPr>
          <w:sz w:val="20"/>
          <w:szCs w:val="20"/>
          <w:lang w:val="en-US"/>
        </w:rPr>
        <w:t xml:space="preserve"> </w:t>
      </w:r>
      <w:r w:rsidR="007C6444">
        <w:rPr>
          <w:sz w:val="20"/>
          <w:szCs w:val="20"/>
          <w:lang w:val="en-US"/>
        </w:rPr>
        <w:t>journal article</w:t>
      </w:r>
      <w:r w:rsidR="00374BF3">
        <w:rPr>
          <w:sz w:val="20"/>
          <w:szCs w:val="20"/>
          <w:lang w:val="en-US"/>
        </w:rPr>
        <w:tab/>
      </w:r>
      <w:r w:rsidR="00374BF3">
        <w:rPr>
          <w:sz w:val="20"/>
          <w:szCs w:val="20"/>
          <w:lang w:val="en-US"/>
        </w:rPr>
        <w:tab/>
      </w:r>
      <w:r w:rsidR="005B57E9">
        <w:rPr>
          <w:sz w:val="20"/>
          <w:szCs w:val="20"/>
          <w:lang w:val="en-US"/>
        </w:rPr>
        <w:tab/>
      </w:r>
      <w:r w:rsidR="005B57E9">
        <w:rPr>
          <w:sz w:val="20"/>
          <w:szCs w:val="20"/>
          <w:lang w:val="en-US"/>
        </w:rPr>
        <w:tab/>
      </w:r>
      <w:r w:rsidR="005B57E9">
        <w:rPr>
          <w:sz w:val="20"/>
          <w:szCs w:val="20"/>
          <w:lang w:val="en-US"/>
        </w:rPr>
        <w:tab/>
      </w:r>
      <w:r w:rsidR="0002680E">
        <w:rPr>
          <w:sz w:val="20"/>
          <w:szCs w:val="20"/>
          <w:lang w:val="en-US"/>
        </w:rPr>
        <w:t>1</w:t>
      </w:r>
      <w:r w:rsidR="00A578F2">
        <w:rPr>
          <w:sz w:val="20"/>
          <w:szCs w:val="20"/>
          <w:lang w:val="en-US"/>
        </w:rPr>
        <w:t>0%</w:t>
      </w:r>
    </w:p>
    <w:p w14:paraId="2D267628" w14:textId="70074973" w:rsidR="00B335CA" w:rsidRPr="0098306A" w:rsidRDefault="0098306A" w:rsidP="0098306A">
      <w:pPr>
        <w:pStyle w:val="NoSpacing"/>
        <w:ind w:firstLine="720"/>
        <w:rPr>
          <w:i/>
          <w:iCs/>
          <w:sz w:val="20"/>
          <w:szCs w:val="20"/>
          <w:lang w:val="en-US"/>
        </w:rPr>
      </w:pPr>
      <w:r w:rsidRPr="0098306A">
        <w:rPr>
          <w:i/>
          <w:iCs/>
          <w:sz w:val="20"/>
          <w:szCs w:val="20"/>
          <w:lang w:val="en-US"/>
        </w:rPr>
        <w:t>Dates to be assigned on first day of class</w:t>
      </w:r>
    </w:p>
    <w:p w14:paraId="596BAA54" w14:textId="2C91835E" w:rsidR="007C421B" w:rsidRDefault="007C421B" w:rsidP="00F54B9E">
      <w:pPr>
        <w:pStyle w:val="NoSpacing"/>
        <w:rPr>
          <w:sz w:val="20"/>
          <w:szCs w:val="20"/>
          <w:lang w:val="en-US"/>
        </w:rPr>
      </w:pPr>
      <w:r>
        <w:rPr>
          <w:sz w:val="20"/>
          <w:szCs w:val="20"/>
          <w:lang w:val="en-US"/>
        </w:rPr>
        <w:t xml:space="preserve">1 written </w:t>
      </w:r>
      <w:r w:rsidR="00EA2C13">
        <w:rPr>
          <w:sz w:val="20"/>
          <w:szCs w:val="20"/>
          <w:lang w:val="en-US"/>
        </w:rPr>
        <w:t>research</w:t>
      </w:r>
      <w:r>
        <w:rPr>
          <w:sz w:val="20"/>
          <w:szCs w:val="20"/>
          <w:lang w:val="en-US"/>
        </w:rPr>
        <w:t xml:space="preserve"> paper proposal</w:t>
      </w:r>
      <w:r w:rsidR="00A578F2">
        <w:rPr>
          <w:sz w:val="20"/>
          <w:szCs w:val="20"/>
          <w:lang w:val="en-US"/>
        </w:rPr>
        <w:tab/>
      </w:r>
      <w:r w:rsidR="00A578F2">
        <w:rPr>
          <w:sz w:val="20"/>
          <w:szCs w:val="20"/>
          <w:lang w:val="en-US"/>
        </w:rPr>
        <w:tab/>
      </w:r>
      <w:r w:rsidR="00A578F2">
        <w:rPr>
          <w:sz w:val="20"/>
          <w:szCs w:val="20"/>
          <w:lang w:val="en-US"/>
        </w:rPr>
        <w:tab/>
      </w:r>
      <w:r w:rsidR="00A578F2">
        <w:rPr>
          <w:sz w:val="20"/>
          <w:szCs w:val="20"/>
          <w:lang w:val="en-US"/>
        </w:rPr>
        <w:tab/>
      </w:r>
      <w:r w:rsidR="00A578F2">
        <w:rPr>
          <w:sz w:val="20"/>
          <w:szCs w:val="20"/>
          <w:lang w:val="en-US"/>
        </w:rPr>
        <w:tab/>
      </w:r>
      <w:r w:rsidR="00EA2C13">
        <w:rPr>
          <w:sz w:val="20"/>
          <w:szCs w:val="20"/>
          <w:lang w:val="en-US"/>
        </w:rPr>
        <w:tab/>
      </w:r>
      <w:r w:rsidR="0002680E">
        <w:rPr>
          <w:sz w:val="20"/>
          <w:szCs w:val="20"/>
          <w:lang w:val="en-US"/>
        </w:rPr>
        <w:t>20%</w:t>
      </w:r>
    </w:p>
    <w:p w14:paraId="65696E69" w14:textId="67A3615D" w:rsidR="00117A14" w:rsidRPr="00165E5D" w:rsidRDefault="00117A14" w:rsidP="00F54B9E">
      <w:pPr>
        <w:pStyle w:val="NoSpacing"/>
        <w:rPr>
          <w:i/>
          <w:iCs/>
          <w:sz w:val="20"/>
          <w:szCs w:val="20"/>
          <w:lang w:val="en-US"/>
        </w:rPr>
      </w:pPr>
      <w:r>
        <w:rPr>
          <w:sz w:val="20"/>
          <w:szCs w:val="20"/>
          <w:lang w:val="en-US"/>
        </w:rPr>
        <w:tab/>
      </w:r>
      <w:r w:rsidRPr="00165E5D">
        <w:rPr>
          <w:i/>
          <w:iCs/>
          <w:sz w:val="20"/>
          <w:szCs w:val="20"/>
          <w:lang w:val="en-US"/>
        </w:rPr>
        <w:t>Due: March 22</w:t>
      </w:r>
      <w:r w:rsidR="00165E5D" w:rsidRPr="00165E5D">
        <w:rPr>
          <w:i/>
          <w:iCs/>
          <w:sz w:val="20"/>
          <w:szCs w:val="20"/>
          <w:lang w:val="en-US"/>
        </w:rPr>
        <w:t>, 2023</w:t>
      </w:r>
    </w:p>
    <w:p w14:paraId="0EA0424C" w14:textId="01DB29D8" w:rsidR="00615BD2" w:rsidRDefault="00857027" w:rsidP="00F54B9E">
      <w:pPr>
        <w:pStyle w:val="NoSpacing"/>
        <w:rPr>
          <w:sz w:val="20"/>
          <w:szCs w:val="20"/>
          <w:lang w:val="en-US"/>
        </w:rPr>
      </w:pPr>
      <w:r>
        <w:rPr>
          <w:sz w:val="20"/>
          <w:szCs w:val="20"/>
          <w:lang w:val="en-US"/>
        </w:rPr>
        <w:t>Group discussion of peers’ research proposals</w:t>
      </w:r>
      <w:r>
        <w:rPr>
          <w:sz w:val="20"/>
          <w:szCs w:val="20"/>
          <w:lang w:val="en-US"/>
        </w:rPr>
        <w:tab/>
      </w:r>
      <w:r>
        <w:rPr>
          <w:sz w:val="20"/>
          <w:szCs w:val="20"/>
          <w:lang w:val="en-US"/>
        </w:rPr>
        <w:tab/>
      </w:r>
      <w:r>
        <w:rPr>
          <w:sz w:val="20"/>
          <w:szCs w:val="20"/>
          <w:lang w:val="en-US"/>
        </w:rPr>
        <w:tab/>
      </w:r>
      <w:r>
        <w:rPr>
          <w:sz w:val="20"/>
          <w:szCs w:val="20"/>
          <w:lang w:val="en-US"/>
        </w:rPr>
        <w:tab/>
        <w:t>5%</w:t>
      </w:r>
    </w:p>
    <w:p w14:paraId="4FE0FD03" w14:textId="723C68C5" w:rsidR="00165E5D" w:rsidRPr="00ED2D55" w:rsidRDefault="00165E5D" w:rsidP="00F54B9E">
      <w:pPr>
        <w:pStyle w:val="NoSpacing"/>
        <w:rPr>
          <w:i/>
          <w:iCs/>
          <w:sz w:val="20"/>
          <w:szCs w:val="20"/>
          <w:lang w:val="en-US"/>
        </w:rPr>
      </w:pPr>
      <w:r>
        <w:rPr>
          <w:sz w:val="20"/>
          <w:szCs w:val="20"/>
          <w:lang w:val="en-US"/>
        </w:rPr>
        <w:tab/>
      </w:r>
      <w:r w:rsidR="00ED2D55" w:rsidRPr="00ED2D55">
        <w:rPr>
          <w:i/>
          <w:iCs/>
          <w:sz w:val="20"/>
          <w:szCs w:val="20"/>
          <w:lang w:val="en-US"/>
        </w:rPr>
        <w:t>March 29</w:t>
      </w:r>
      <w:r w:rsidR="00ED2D55">
        <w:rPr>
          <w:i/>
          <w:iCs/>
          <w:sz w:val="20"/>
          <w:szCs w:val="20"/>
          <w:lang w:val="en-US"/>
        </w:rPr>
        <w:t>, 2023</w:t>
      </w:r>
    </w:p>
    <w:p w14:paraId="694A52EE" w14:textId="545B7862" w:rsidR="00C33CE8" w:rsidRDefault="003004E5" w:rsidP="00F54B9E">
      <w:pPr>
        <w:pStyle w:val="NoSpacing"/>
        <w:rPr>
          <w:sz w:val="20"/>
          <w:szCs w:val="20"/>
          <w:lang w:val="en-US"/>
        </w:rPr>
      </w:pPr>
      <w:r>
        <w:rPr>
          <w:sz w:val="20"/>
          <w:szCs w:val="20"/>
          <w:lang w:val="en-US"/>
        </w:rPr>
        <w:t xml:space="preserve">1 </w:t>
      </w:r>
      <w:r w:rsidR="00ED0B3F">
        <w:rPr>
          <w:sz w:val="20"/>
          <w:szCs w:val="20"/>
          <w:lang w:val="en-US"/>
        </w:rPr>
        <w:t xml:space="preserve">Conference </w:t>
      </w:r>
      <w:r>
        <w:rPr>
          <w:sz w:val="20"/>
          <w:szCs w:val="20"/>
          <w:lang w:val="en-US"/>
        </w:rPr>
        <w:t xml:space="preserve">presentation of </w:t>
      </w:r>
      <w:r w:rsidR="00EA2C13">
        <w:rPr>
          <w:sz w:val="20"/>
          <w:szCs w:val="20"/>
          <w:lang w:val="en-US"/>
        </w:rPr>
        <w:t>research</w:t>
      </w:r>
      <w:r>
        <w:rPr>
          <w:sz w:val="20"/>
          <w:szCs w:val="20"/>
          <w:lang w:val="en-US"/>
        </w:rPr>
        <w:t xml:space="preserve"> paper </w:t>
      </w:r>
      <w:r w:rsidR="004028D5">
        <w:rPr>
          <w:sz w:val="20"/>
          <w:szCs w:val="20"/>
          <w:lang w:val="en-US"/>
        </w:rPr>
        <w:tab/>
      </w:r>
      <w:r w:rsidR="0002680E">
        <w:rPr>
          <w:sz w:val="20"/>
          <w:szCs w:val="20"/>
          <w:lang w:val="en-US"/>
        </w:rPr>
        <w:tab/>
      </w:r>
      <w:r w:rsidR="0002680E">
        <w:rPr>
          <w:sz w:val="20"/>
          <w:szCs w:val="20"/>
          <w:lang w:val="en-US"/>
        </w:rPr>
        <w:tab/>
      </w:r>
      <w:r w:rsidR="0002680E">
        <w:rPr>
          <w:sz w:val="20"/>
          <w:szCs w:val="20"/>
          <w:lang w:val="en-US"/>
        </w:rPr>
        <w:tab/>
      </w:r>
      <w:r w:rsidR="00EA2C13">
        <w:rPr>
          <w:sz w:val="20"/>
          <w:szCs w:val="20"/>
          <w:lang w:val="en-US"/>
        </w:rPr>
        <w:t>1</w:t>
      </w:r>
      <w:r w:rsidR="0002680E">
        <w:rPr>
          <w:sz w:val="20"/>
          <w:szCs w:val="20"/>
          <w:lang w:val="en-US"/>
        </w:rPr>
        <w:t>0%</w:t>
      </w:r>
    </w:p>
    <w:p w14:paraId="181041AF" w14:textId="63B26C44" w:rsidR="00655317" w:rsidRPr="0027269E" w:rsidRDefault="00655317" w:rsidP="00F54B9E">
      <w:pPr>
        <w:pStyle w:val="NoSpacing"/>
        <w:rPr>
          <w:i/>
          <w:iCs/>
          <w:sz w:val="20"/>
          <w:szCs w:val="20"/>
          <w:lang w:val="en-US"/>
        </w:rPr>
      </w:pPr>
      <w:r>
        <w:rPr>
          <w:sz w:val="20"/>
          <w:szCs w:val="20"/>
          <w:lang w:val="en-US"/>
        </w:rPr>
        <w:tab/>
      </w:r>
      <w:r w:rsidRPr="0027269E">
        <w:rPr>
          <w:i/>
          <w:iCs/>
          <w:sz w:val="20"/>
          <w:szCs w:val="20"/>
          <w:lang w:val="en-US"/>
        </w:rPr>
        <w:t>April 5, 2023</w:t>
      </w:r>
    </w:p>
    <w:p w14:paraId="50C1F7CC" w14:textId="3CCC54B1" w:rsidR="003C76A2" w:rsidRDefault="003C76A2" w:rsidP="00F54B9E">
      <w:pPr>
        <w:pStyle w:val="NoSpacing"/>
        <w:rPr>
          <w:sz w:val="20"/>
          <w:szCs w:val="20"/>
          <w:lang w:val="en-US"/>
        </w:rPr>
      </w:pPr>
      <w:r>
        <w:rPr>
          <w:sz w:val="20"/>
          <w:szCs w:val="20"/>
          <w:lang w:val="en-US"/>
        </w:rPr>
        <w:t xml:space="preserve">1 </w:t>
      </w:r>
      <w:r w:rsidR="005E7C24">
        <w:rPr>
          <w:sz w:val="20"/>
          <w:szCs w:val="20"/>
          <w:lang w:val="en-US"/>
        </w:rPr>
        <w:t xml:space="preserve">Written </w:t>
      </w:r>
      <w:r w:rsidR="0085695C">
        <w:rPr>
          <w:sz w:val="20"/>
          <w:szCs w:val="20"/>
          <w:lang w:val="en-US"/>
        </w:rPr>
        <w:t>research</w:t>
      </w:r>
      <w:r w:rsidR="001A3442">
        <w:rPr>
          <w:sz w:val="20"/>
          <w:szCs w:val="20"/>
          <w:lang w:val="en-US"/>
        </w:rPr>
        <w:t xml:space="preserve"> </w:t>
      </w:r>
      <w:r>
        <w:rPr>
          <w:sz w:val="20"/>
          <w:szCs w:val="20"/>
          <w:lang w:val="en-US"/>
        </w:rPr>
        <w:t>paper</w:t>
      </w:r>
      <w:r w:rsidR="0002680E">
        <w:rPr>
          <w:sz w:val="20"/>
          <w:szCs w:val="20"/>
          <w:lang w:val="en-US"/>
        </w:rPr>
        <w:tab/>
      </w:r>
      <w:r w:rsidR="0002680E">
        <w:rPr>
          <w:sz w:val="20"/>
          <w:szCs w:val="20"/>
          <w:lang w:val="en-US"/>
        </w:rPr>
        <w:tab/>
      </w:r>
      <w:r w:rsidR="0002680E">
        <w:rPr>
          <w:sz w:val="20"/>
          <w:szCs w:val="20"/>
          <w:lang w:val="en-US"/>
        </w:rPr>
        <w:tab/>
      </w:r>
      <w:r w:rsidR="0002680E">
        <w:rPr>
          <w:sz w:val="20"/>
          <w:szCs w:val="20"/>
          <w:lang w:val="en-US"/>
        </w:rPr>
        <w:tab/>
      </w:r>
      <w:r w:rsidR="0002680E">
        <w:rPr>
          <w:sz w:val="20"/>
          <w:szCs w:val="20"/>
          <w:lang w:val="en-US"/>
        </w:rPr>
        <w:tab/>
      </w:r>
      <w:r w:rsidR="0002680E">
        <w:rPr>
          <w:sz w:val="20"/>
          <w:szCs w:val="20"/>
          <w:lang w:val="en-US"/>
        </w:rPr>
        <w:tab/>
      </w:r>
      <w:r w:rsidR="0085695C">
        <w:rPr>
          <w:sz w:val="20"/>
          <w:szCs w:val="20"/>
          <w:lang w:val="en-US"/>
        </w:rPr>
        <w:tab/>
      </w:r>
      <w:r w:rsidR="00615BD2">
        <w:rPr>
          <w:sz w:val="20"/>
          <w:szCs w:val="20"/>
          <w:lang w:val="en-US"/>
        </w:rPr>
        <w:t>35</w:t>
      </w:r>
      <w:r w:rsidR="00F445A6">
        <w:rPr>
          <w:sz w:val="20"/>
          <w:szCs w:val="20"/>
          <w:lang w:val="en-US"/>
        </w:rPr>
        <w:t>%</w:t>
      </w:r>
    </w:p>
    <w:p w14:paraId="208AD2D3" w14:textId="07B7DE26" w:rsidR="006F05DE" w:rsidRPr="005E7617" w:rsidRDefault="005E7C24" w:rsidP="00F54B9E">
      <w:pPr>
        <w:pStyle w:val="NoSpacing"/>
        <w:rPr>
          <w:i/>
          <w:iCs/>
          <w:sz w:val="20"/>
          <w:szCs w:val="20"/>
          <w:lang w:val="en-US"/>
        </w:rPr>
      </w:pPr>
      <w:r>
        <w:rPr>
          <w:sz w:val="20"/>
          <w:szCs w:val="20"/>
          <w:lang w:val="en-US"/>
        </w:rPr>
        <w:tab/>
      </w:r>
      <w:r w:rsidR="00006645" w:rsidRPr="00386EA4">
        <w:rPr>
          <w:i/>
          <w:iCs/>
          <w:sz w:val="20"/>
          <w:szCs w:val="20"/>
          <w:lang w:val="en-US"/>
        </w:rPr>
        <w:t xml:space="preserve">April </w:t>
      </w:r>
      <w:r w:rsidR="00386EA4" w:rsidRPr="00386EA4">
        <w:rPr>
          <w:i/>
          <w:iCs/>
          <w:sz w:val="20"/>
          <w:szCs w:val="20"/>
          <w:lang w:val="en-US"/>
        </w:rPr>
        <w:t>12, 2023</w:t>
      </w:r>
      <w:r w:rsidR="009C1566">
        <w:rPr>
          <w:sz w:val="20"/>
          <w:szCs w:val="20"/>
          <w:lang w:val="en-US"/>
        </w:rPr>
        <w:tab/>
      </w:r>
    </w:p>
    <w:p w14:paraId="741C23B0" w14:textId="7BFE4656" w:rsidR="006F05DE" w:rsidRDefault="006F05DE" w:rsidP="00F54B9E">
      <w:pPr>
        <w:pStyle w:val="NoSpacing"/>
        <w:rPr>
          <w:sz w:val="24"/>
          <w:szCs w:val="24"/>
          <w:lang w:val="en-US"/>
        </w:rPr>
      </w:pPr>
    </w:p>
    <w:p w14:paraId="08152F48" w14:textId="77777777" w:rsidR="007F7C6D" w:rsidRPr="00405423" w:rsidRDefault="007F7C6D" w:rsidP="007F7C6D">
      <w:pPr>
        <w:pBdr>
          <w:top w:val="single" w:sz="8" w:space="12" w:color="BFBFBF" w:themeColor="background1" w:themeShade="BF"/>
        </w:pBdr>
        <w:spacing w:before="360" w:after="240" w:line="240" w:lineRule="auto"/>
        <w:outlineLvl w:val="1"/>
        <w:rPr>
          <w:rFonts w:eastAsia="Arial" w:cstheme="minorHAnsi"/>
          <w:color w:val="000000" w:themeColor="text1"/>
          <w:sz w:val="24"/>
          <w:szCs w:val="24"/>
          <w:lang w:val="en-CA"/>
        </w:rPr>
      </w:pPr>
      <w:r w:rsidRPr="00405423">
        <w:rPr>
          <w:rFonts w:eastAsia="Arial" w:cstheme="minorHAnsi"/>
          <w:color w:val="000000" w:themeColor="text1"/>
          <w:sz w:val="24"/>
          <w:szCs w:val="24"/>
          <w:lang w:val="en-CA"/>
        </w:rPr>
        <w:t>University Standard Statements</w:t>
      </w:r>
    </w:p>
    <w:p w14:paraId="2FC39FC5" w14:textId="77777777" w:rsidR="007F7C6D" w:rsidRPr="00405423" w:rsidRDefault="007F7C6D" w:rsidP="007F7C6D">
      <w:pPr>
        <w:spacing w:before="200" w:after="240" w:line="240" w:lineRule="auto"/>
        <w:outlineLvl w:val="2"/>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University of Guelph: Undergraduate Policies</w:t>
      </w:r>
    </w:p>
    <w:p w14:paraId="7ED50E65"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 xml:space="preserve">As a student </w:t>
      </w:r>
      <w:proofErr w:type="gramStart"/>
      <w:r w:rsidRPr="00405423">
        <w:rPr>
          <w:rFonts w:eastAsia="Arial" w:cstheme="minorHAnsi"/>
          <w:sz w:val="24"/>
          <w:szCs w:val="24"/>
          <w:lang w:val="en-CA"/>
        </w:rPr>
        <w:t>of</w:t>
      </w:r>
      <w:proofErr w:type="gramEnd"/>
      <w:r w:rsidRPr="00405423">
        <w:rPr>
          <w:rFonts w:eastAsia="Arial" w:cstheme="minorHAnsi"/>
          <w:sz w:val="24"/>
          <w:szCs w:val="24"/>
          <w:lang w:val="en-CA"/>
        </w:rPr>
        <w:t xml:space="preserve"> the University of Guelph, it is important for you to understand your rights and responsibilities and the academic rules and regulations that you must abide by.</w:t>
      </w:r>
    </w:p>
    <w:p w14:paraId="4E9643FC"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 xml:space="preserve">If you are a registered </w:t>
      </w:r>
      <w:r w:rsidRPr="00405423">
        <w:rPr>
          <w:rFonts w:eastAsia="Arial" w:cstheme="minorHAnsi"/>
          <w:b/>
          <w:bCs/>
          <w:sz w:val="24"/>
          <w:szCs w:val="24"/>
          <w:lang w:val="en-CA"/>
        </w:rPr>
        <w:t>University of Guelph Degree Student</w:t>
      </w:r>
      <w:r w:rsidRPr="00405423">
        <w:rPr>
          <w:rFonts w:eastAsia="Arial" w:cstheme="minorHAnsi"/>
          <w:sz w:val="24"/>
          <w:szCs w:val="24"/>
          <w:lang w:val="en-CA"/>
        </w:rPr>
        <w:t xml:space="preserve">, consult the </w:t>
      </w:r>
      <w:hyperlink r:id="rId14" w:tgtFrame="_blank" w:history="1">
        <w:r w:rsidRPr="00405423">
          <w:rPr>
            <w:rFonts w:eastAsia="Arial" w:cstheme="minorHAnsi"/>
            <w:sz w:val="24"/>
            <w:szCs w:val="24"/>
            <w:u w:val="single"/>
            <w:lang w:val="en-US"/>
          </w:rPr>
          <w:t>36T</w:t>
        </w:r>
        <w:r w:rsidRPr="00405423">
          <w:rPr>
            <w:rFonts w:eastAsia="Times New Roman" w:cstheme="minorHAnsi"/>
            <w:color w:val="0563C1" w:themeColor="hyperlink"/>
            <w:sz w:val="24"/>
            <w:szCs w:val="24"/>
            <w:u w:val="single"/>
            <w:lang w:val="en-CA"/>
          </w:rPr>
          <w:t>Undergraduate Calendar</w:t>
        </w:r>
      </w:hyperlink>
      <w:r w:rsidRPr="00405423">
        <w:rPr>
          <w:rFonts w:eastAsia="Times New Roman" w:cstheme="minorHAnsi"/>
          <w:color w:val="0563C1" w:themeColor="hyperlink"/>
          <w:sz w:val="24"/>
          <w:szCs w:val="24"/>
          <w:u w:val="single"/>
          <w:lang w:val="en-CA"/>
        </w:rPr>
        <w:t>36T</w:t>
      </w:r>
      <w:r w:rsidRPr="00405423">
        <w:rPr>
          <w:rFonts w:eastAsia="Arial" w:cstheme="minorHAnsi"/>
          <w:sz w:val="24"/>
          <w:szCs w:val="24"/>
          <w:lang w:val="en-CA"/>
        </w:rPr>
        <w:t xml:space="preserve"> for the rules, regulations, curricula, programs and fees for current and previous academic years.</w:t>
      </w:r>
    </w:p>
    <w:p w14:paraId="75BAE7CC"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 xml:space="preserve">If you are an </w:t>
      </w:r>
      <w:r w:rsidRPr="00405423">
        <w:rPr>
          <w:rFonts w:eastAsia="Arial" w:cstheme="minorHAnsi"/>
          <w:b/>
          <w:bCs/>
          <w:sz w:val="24"/>
          <w:szCs w:val="24"/>
          <w:lang w:val="en-CA"/>
        </w:rPr>
        <w:t>Open Learning Program Student</w:t>
      </w:r>
      <w:r w:rsidRPr="00405423">
        <w:rPr>
          <w:rFonts w:eastAsia="Arial" w:cstheme="minorHAnsi"/>
          <w:sz w:val="24"/>
          <w:szCs w:val="24"/>
          <w:lang w:val="en-CA"/>
        </w:rPr>
        <w:t>, consult the </w:t>
      </w:r>
      <w:hyperlink r:id="rId15" w:tgtFrame="_blank" w:history="1">
        <w:r w:rsidRPr="00405423">
          <w:rPr>
            <w:rFonts w:eastAsia="Arial" w:cstheme="minorHAnsi"/>
            <w:sz w:val="24"/>
            <w:szCs w:val="24"/>
            <w:u w:val="single"/>
            <w:lang w:val="en-US"/>
          </w:rPr>
          <w:t>36T</w:t>
        </w:r>
        <w:r w:rsidRPr="00405423">
          <w:rPr>
            <w:rFonts w:eastAsia="Times New Roman" w:cstheme="minorHAnsi"/>
            <w:color w:val="0563C1" w:themeColor="hyperlink"/>
            <w:sz w:val="24"/>
            <w:szCs w:val="24"/>
            <w:u w:val="single"/>
            <w:lang w:val="en-CA"/>
          </w:rPr>
          <w:t>Open Learning Program Calendar</w:t>
        </w:r>
      </w:hyperlink>
      <w:r w:rsidRPr="00405423">
        <w:rPr>
          <w:rFonts w:eastAsia="Times New Roman" w:cstheme="minorHAnsi"/>
          <w:color w:val="0563C1" w:themeColor="hyperlink"/>
          <w:sz w:val="24"/>
          <w:szCs w:val="24"/>
          <w:u w:val="single"/>
          <w:lang w:val="en-CA"/>
        </w:rPr>
        <w:t>36T</w:t>
      </w:r>
      <w:r w:rsidRPr="00405423">
        <w:rPr>
          <w:rFonts w:eastAsia="Arial" w:cstheme="minorHAnsi"/>
          <w:sz w:val="24"/>
          <w:szCs w:val="24"/>
          <w:lang w:val="en-CA"/>
        </w:rPr>
        <w:t xml:space="preserve"> for information about University of Guelph administrative policies, procedures and services.</w:t>
      </w:r>
    </w:p>
    <w:p w14:paraId="1E5B615E"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https://www.uoguelph.ca/registrar/calendars/undergraduate/current/</w:t>
      </w:r>
    </w:p>
    <w:p w14:paraId="32B30820"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http://opened.uoguelph.ca/student-resources/open-learning-program-calendar</w:t>
      </w:r>
    </w:p>
    <w:p w14:paraId="194B7737" w14:textId="77777777" w:rsidR="007F7C6D" w:rsidRPr="00405423" w:rsidRDefault="007F7C6D" w:rsidP="007F7C6D">
      <w:pPr>
        <w:spacing w:before="200" w:after="240" w:line="240" w:lineRule="auto"/>
        <w:outlineLvl w:val="2"/>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Email Communication</w:t>
      </w:r>
    </w:p>
    <w:p w14:paraId="7F29264F"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US"/>
        </w:rPr>
        <w:t>As per university regulations, all students are required to check their uoguelph.ca e-mail account regularly: e-mail is the official route of communication between the University and its students.</w:t>
      </w:r>
    </w:p>
    <w:p w14:paraId="68AFA0C7" w14:textId="77777777" w:rsidR="007F7C6D" w:rsidRPr="00405423" w:rsidRDefault="007F7C6D" w:rsidP="007F7C6D">
      <w:pPr>
        <w:spacing w:before="200" w:after="240" w:line="240" w:lineRule="auto"/>
        <w:outlineLvl w:val="2"/>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When You Cannot Meet Course Requirements</w:t>
      </w:r>
    </w:p>
    <w:p w14:paraId="34B7EAB4"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 xml:space="preserve">When you find yourself unable to meet an in-course requirement due to illness or compassionate reasons, please advise your course instructor </w:t>
      </w:r>
      <w:r w:rsidRPr="00405423">
        <w:rPr>
          <w:rFonts w:eastAsia="Arial" w:cstheme="minorHAnsi"/>
          <w:b/>
          <w:bCs/>
          <w:sz w:val="24"/>
          <w:szCs w:val="24"/>
          <w:lang w:val="en-CA"/>
        </w:rPr>
        <w:t>in writing</w:t>
      </w:r>
      <w:r w:rsidRPr="00405423">
        <w:rPr>
          <w:rFonts w:eastAsia="Arial" w:cstheme="minorHAnsi"/>
          <w:sz w:val="24"/>
          <w:szCs w:val="24"/>
          <w:lang w:val="en-CA"/>
        </w:rPr>
        <w:t>, with your name, ID number and email contact.</w:t>
      </w:r>
    </w:p>
    <w:p w14:paraId="0EB3D143" w14:textId="77777777" w:rsidR="007F7C6D" w:rsidRPr="00405423" w:rsidRDefault="007F7C6D" w:rsidP="007F7C6D">
      <w:pPr>
        <w:spacing w:before="200" w:after="240" w:line="240" w:lineRule="auto"/>
        <w:outlineLvl w:val="3"/>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University of Guelph Degree Students</w:t>
      </w:r>
    </w:p>
    <w:p w14:paraId="236FB0F6" w14:textId="77777777" w:rsidR="007F7C6D" w:rsidRPr="00405423" w:rsidRDefault="007F7C6D" w:rsidP="007F7C6D">
      <w:pPr>
        <w:spacing w:before="120" w:after="120" w:line="240" w:lineRule="auto"/>
        <w:rPr>
          <w:rFonts w:eastAsia="Arial" w:cstheme="minorHAnsi"/>
          <w:color w:val="000000"/>
          <w:sz w:val="24"/>
          <w:szCs w:val="24"/>
          <w:lang w:val="en-CA"/>
        </w:rPr>
      </w:pPr>
      <w:r w:rsidRPr="00405423">
        <w:rPr>
          <w:rFonts w:eastAsia="Arial" w:cstheme="minorHAnsi"/>
          <w:color w:val="000000"/>
          <w:sz w:val="24"/>
          <w:szCs w:val="24"/>
          <w:lang w:val="en-CA"/>
        </w:rPr>
        <w:t xml:space="preserve">Consult the </w:t>
      </w:r>
      <w:hyperlink r:id="rId16" w:tgtFrame="_blank" w:history="1">
        <w:r w:rsidRPr="00405423">
          <w:rPr>
            <w:rFonts w:eastAsia="Arial" w:cstheme="minorHAnsi"/>
            <w:sz w:val="24"/>
            <w:szCs w:val="24"/>
            <w:u w:val="single"/>
            <w:lang w:val="en-US"/>
          </w:rPr>
          <w:t>36T</w:t>
        </w:r>
        <w:r w:rsidRPr="00405423">
          <w:rPr>
            <w:rFonts w:eastAsia="Times New Roman" w:cstheme="minorHAnsi"/>
            <w:color w:val="0563C1" w:themeColor="hyperlink"/>
            <w:sz w:val="24"/>
            <w:szCs w:val="24"/>
            <w:u w:val="single"/>
            <w:lang w:val="en-CA"/>
          </w:rPr>
          <w:t>Undergraduate Calendar</w:t>
        </w:r>
      </w:hyperlink>
      <w:r w:rsidRPr="00405423">
        <w:rPr>
          <w:rFonts w:eastAsia="Times New Roman" w:cstheme="minorHAnsi"/>
          <w:color w:val="0563C1" w:themeColor="hyperlink"/>
          <w:sz w:val="24"/>
          <w:szCs w:val="24"/>
          <w:u w:val="single"/>
          <w:lang w:val="en-CA"/>
        </w:rPr>
        <w:t>36T</w:t>
      </w:r>
      <w:r w:rsidRPr="00405423">
        <w:rPr>
          <w:rFonts w:eastAsia="Arial" w:cstheme="minorHAnsi"/>
          <w:color w:val="000000"/>
          <w:sz w:val="24"/>
          <w:szCs w:val="24"/>
          <w:lang w:val="en-CA"/>
        </w:rPr>
        <w:t xml:space="preserve"> for information on regulations and procedures for Academic Consideration.</w:t>
      </w:r>
    </w:p>
    <w:p w14:paraId="0EE49AFF" w14:textId="77777777" w:rsidR="007F7C6D" w:rsidRPr="00405423" w:rsidRDefault="007F7C6D" w:rsidP="007F7C6D">
      <w:pPr>
        <w:spacing w:before="120" w:after="120" w:line="240" w:lineRule="auto"/>
        <w:rPr>
          <w:rFonts w:eastAsia="Arial" w:cstheme="minorHAnsi"/>
          <w:color w:val="000000"/>
          <w:sz w:val="24"/>
          <w:szCs w:val="24"/>
          <w:lang w:val="en-CA"/>
        </w:rPr>
      </w:pPr>
      <w:r w:rsidRPr="00405423">
        <w:rPr>
          <w:rFonts w:eastAsia="Arial" w:cstheme="minorHAnsi"/>
          <w:color w:val="000000"/>
          <w:sz w:val="24"/>
          <w:szCs w:val="24"/>
          <w:lang w:val="en-CA"/>
        </w:rPr>
        <w:t>https://www.uoguelph.ca/registrar/calendars/undergraduate/current/c08/c08-ac.shtml</w:t>
      </w:r>
    </w:p>
    <w:p w14:paraId="731AE301" w14:textId="77777777" w:rsidR="007F7C6D" w:rsidRPr="00405423" w:rsidRDefault="007F7C6D" w:rsidP="007F7C6D">
      <w:pPr>
        <w:spacing w:before="200" w:after="240" w:line="240" w:lineRule="auto"/>
        <w:outlineLvl w:val="3"/>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Open Learning Program Students</w:t>
      </w:r>
    </w:p>
    <w:p w14:paraId="69838A4F"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 xml:space="preserve">Please refer to the </w:t>
      </w:r>
      <w:hyperlink r:id="rId17" w:tgtFrame="_blank" w:history="1">
        <w:r w:rsidRPr="00405423">
          <w:rPr>
            <w:rFonts w:eastAsia="Arial" w:cstheme="minorHAnsi"/>
            <w:sz w:val="24"/>
            <w:szCs w:val="24"/>
            <w:u w:val="single"/>
            <w:lang w:val="en-US"/>
          </w:rPr>
          <w:t>36T</w:t>
        </w:r>
        <w:r w:rsidRPr="00405423">
          <w:rPr>
            <w:rFonts w:eastAsia="Times New Roman" w:cstheme="minorHAnsi"/>
            <w:color w:val="0563C1" w:themeColor="hyperlink"/>
            <w:sz w:val="24"/>
            <w:szCs w:val="24"/>
            <w:u w:val="single"/>
            <w:lang w:val="en-CA"/>
          </w:rPr>
          <w:t>Open Learning Program Calendar</w:t>
        </w:r>
      </w:hyperlink>
      <w:r w:rsidRPr="00405423">
        <w:rPr>
          <w:rFonts w:eastAsia="Times New Roman" w:cstheme="minorHAnsi"/>
          <w:color w:val="0563C1" w:themeColor="hyperlink"/>
          <w:sz w:val="24"/>
          <w:szCs w:val="24"/>
          <w:u w:val="single"/>
          <w:lang w:val="en-CA"/>
        </w:rPr>
        <w:t>36T</w:t>
      </w:r>
      <w:r w:rsidRPr="00405423">
        <w:rPr>
          <w:rFonts w:eastAsia="Arial" w:cstheme="minorHAnsi"/>
          <w:sz w:val="24"/>
          <w:szCs w:val="24"/>
          <w:lang w:val="en-CA"/>
        </w:rPr>
        <w:t xml:space="preserve"> for information on regulations and procedures for requesting Academic Consideration.</w:t>
      </w:r>
    </w:p>
    <w:p w14:paraId="765DD6BB" w14:textId="77777777"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http://opened.uoguelph.ca/student-resources/open-learning-program-calendar</w:t>
      </w:r>
    </w:p>
    <w:p w14:paraId="0903C291" w14:textId="77777777" w:rsidR="007F7C6D" w:rsidRPr="00405423" w:rsidRDefault="007F7C6D" w:rsidP="007F7C6D">
      <w:pPr>
        <w:spacing w:before="200" w:after="240" w:line="240" w:lineRule="auto"/>
        <w:outlineLvl w:val="2"/>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Drop Date</w:t>
      </w:r>
    </w:p>
    <w:p w14:paraId="704BE740" w14:textId="77777777" w:rsidR="007F7C6D" w:rsidRPr="00405423" w:rsidRDefault="007F7C6D" w:rsidP="007F7C6D">
      <w:pPr>
        <w:spacing w:before="200" w:after="240" w:line="240" w:lineRule="auto"/>
        <w:outlineLvl w:val="3"/>
        <w:rPr>
          <w:rFonts w:eastAsia="Arial" w:cstheme="minorHAnsi"/>
          <w:b/>
          <w:color w:val="000000" w:themeColor="text1"/>
          <w:sz w:val="24"/>
          <w:szCs w:val="24"/>
          <w:lang w:val="en-US"/>
        </w:rPr>
      </w:pPr>
      <w:r w:rsidRPr="00405423">
        <w:rPr>
          <w:rFonts w:eastAsia="Arial" w:cstheme="minorHAnsi"/>
          <w:b/>
          <w:color w:val="000000" w:themeColor="text1"/>
          <w:sz w:val="24"/>
          <w:szCs w:val="24"/>
          <w:lang w:val="en-US"/>
        </w:rPr>
        <w:lastRenderedPageBreak/>
        <w:t>University of Guelph Degree Students</w:t>
      </w:r>
    </w:p>
    <w:p w14:paraId="2AF37365" w14:textId="77777777" w:rsidR="007F7C6D" w:rsidRPr="00405423" w:rsidRDefault="007F7C6D" w:rsidP="007F7C6D">
      <w:pPr>
        <w:spacing w:before="120" w:after="120" w:line="240" w:lineRule="auto"/>
        <w:rPr>
          <w:rFonts w:eastAsia="Arial" w:cstheme="minorHAnsi"/>
          <w:sz w:val="24"/>
          <w:szCs w:val="24"/>
          <w:lang w:val="en-US"/>
        </w:rPr>
      </w:pPr>
      <w:r w:rsidRPr="00405423">
        <w:rPr>
          <w:rFonts w:eastAsia="Arial" w:cstheme="minorHAnsi"/>
          <w:sz w:val="24"/>
          <w:szCs w:val="24"/>
          <w:lang w:val="en-US"/>
        </w:rPr>
        <w:t xml:space="preserve">Students will have until the last day of classes to drop courses without academic penalty. </w:t>
      </w:r>
      <w:hyperlink r:id="rId18" w:history="1">
        <w:r w:rsidRPr="00405423">
          <w:rPr>
            <w:rFonts w:eastAsia="Arial" w:cstheme="minorHAnsi"/>
            <w:sz w:val="24"/>
            <w:szCs w:val="24"/>
            <w:u w:val="single"/>
            <w:lang w:val="en-US"/>
          </w:rPr>
          <w:t>36T</w:t>
        </w:r>
        <w:r w:rsidRPr="00405423">
          <w:rPr>
            <w:rFonts w:eastAsia="Arial" w:cstheme="minorHAnsi"/>
            <w:color w:val="0563C1" w:themeColor="hyperlink"/>
            <w:sz w:val="24"/>
            <w:szCs w:val="24"/>
            <w:u w:val="single"/>
            <w:lang w:val="en-US"/>
          </w:rPr>
          <w:t>Review the Undergraduate Calendar for regulations and procedures for Dropping Courses</w:t>
        </w:r>
      </w:hyperlink>
      <w:r w:rsidRPr="00405423">
        <w:rPr>
          <w:rFonts w:eastAsia="Arial" w:cstheme="minorHAnsi"/>
          <w:color w:val="0563C1" w:themeColor="hyperlink"/>
          <w:sz w:val="24"/>
          <w:szCs w:val="24"/>
          <w:u w:val="single"/>
          <w:lang w:val="en-US"/>
        </w:rPr>
        <w:t>36T</w:t>
      </w:r>
      <w:r w:rsidRPr="00405423">
        <w:rPr>
          <w:rFonts w:eastAsia="Arial" w:cstheme="minorHAnsi"/>
          <w:sz w:val="24"/>
          <w:szCs w:val="24"/>
          <w:lang w:val="en-US"/>
        </w:rPr>
        <w:t>.</w:t>
      </w:r>
    </w:p>
    <w:p w14:paraId="589EA7F5" w14:textId="77777777" w:rsidR="007F7C6D" w:rsidRPr="00405423" w:rsidRDefault="007F7C6D" w:rsidP="007F7C6D">
      <w:pPr>
        <w:spacing w:before="120" w:after="120" w:line="240" w:lineRule="auto"/>
        <w:rPr>
          <w:rFonts w:eastAsia="Arial" w:cstheme="minorHAnsi"/>
          <w:sz w:val="24"/>
          <w:szCs w:val="24"/>
          <w:lang w:val="en-US"/>
        </w:rPr>
      </w:pPr>
      <w:r w:rsidRPr="00405423">
        <w:rPr>
          <w:rFonts w:eastAsia="Arial" w:cstheme="minorHAnsi"/>
          <w:sz w:val="24"/>
          <w:szCs w:val="24"/>
          <w:lang w:val="en-US"/>
        </w:rPr>
        <w:t>https://www.uoguelph.ca/registrar/calendars/undergraduate/current/c08/c08-drop.shtml</w:t>
      </w:r>
    </w:p>
    <w:p w14:paraId="599E39AB" w14:textId="77777777" w:rsidR="007F7C6D" w:rsidRPr="00405423" w:rsidRDefault="007F7C6D" w:rsidP="007F7C6D">
      <w:pPr>
        <w:spacing w:before="200" w:after="240" w:line="240" w:lineRule="auto"/>
        <w:outlineLvl w:val="3"/>
        <w:rPr>
          <w:rFonts w:eastAsia="Arial" w:cstheme="minorHAnsi"/>
          <w:b/>
          <w:color w:val="000000" w:themeColor="text1"/>
          <w:sz w:val="24"/>
          <w:szCs w:val="24"/>
          <w:lang w:val="en-US"/>
        </w:rPr>
      </w:pPr>
      <w:r w:rsidRPr="00405423">
        <w:rPr>
          <w:rFonts w:eastAsia="Arial" w:cstheme="minorHAnsi"/>
          <w:b/>
          <w:color w:val="000000" w:themeColor="text1"/>
          <w:sz w:val="24"/>
          <w:szCs w:val="24"/>
          <w:lang w:val="en-US"/>
        </w:rPr>
        <w:t>Open Learning Program Students</w:t>
      </w:r>
    </w:p>
    <w:p w14:paraId="261742E5" w14:textId="77777777" w:rsidR="007F7C6D" w:rsidRPr="00405423" w:rsidRDefault="007F7C6D" w:rsidP="007F7C6D">
      <w:pPr>
        <w:spacing w:before="120" w:after="120" w:line="240" w:lineRule="auto"/>
        <w:rPr>
          <w:rFonts w:eastAsia="Times New Roman" w:cstheme="minorHAnsi"/>
          <w:color w:val="000000"/>
          <w:sz w:val="24"/>
          <w:szCs w:val="24"/>
          <w:lang w:val="en-US"/>
        </w:rPr>
      </w:pPr>
      <w:r w:rsidRPr="00405423">
        <w:rPr>
          <w:rFonts w:eastAsia="Times New Roman" w:cstheme="minorHAnsi"/>
          <w:color w:val="000000"/>
          <w:sz w:val="24"/>
          <w:szCs w:val="24"/>
          <w:lang w:val="en-US"/>
        </w:rPr>
        <w:t xml:space="preserve">Please refer to the </w:t>
      </w:r>
      <w:hyperlink r:id="rId19" w:tgtFrame="_blank" w:history="1">
        <w:r w:rsidRPr="00405423">
          <w:rPr>
            <w:rFonts w:eastAsia="Arial" w:cstheme="minorHAnsi"/>
            <w:sz w:val="24"/>
            <w:szCs w:val="24"/>
            <w:u w:val="single"/>
            <w:lang w:val="en-US"/>
          </w:rPr>
          <w:t>36T</w:t>
        </w:r>
        <w:r w:rsidRPr="00405423">
          <w:rPr>
            <w:rFonts w:eastAsia="Arial" w:cstheme="minorHAnsi"/>
            <w:color w:val="0563C1" w:themeColor="hyperlink"/>
            <w:sz w:val="24"/>
            <w:szCs w:val="24"/>
            <w:u w:val="single"/>
            <w:lang w:val="en-US"/>
          </w:rPr>
          <w:t>Open Learning Program Calendar</w:t>
        </w:r>
      </w:hyperlink>
      <w:r w:rsidRPr="00405423">
        <w:rPr>
          <w:rFonts w:eastAsia="Arial" w:cstheme="minorHAnsi"/>
          <w:color w:val="0563C1" w:themeColor="hyperlink"/>
          <w:sz w:val="24"/>
          <w:szCs w:val="24"/>
          <w:u w:val="single"/>
          <w:lang w:val="en-US"/>
        </w:rPr>
        <w:t>36T</w:t>
      </w:r>
      <w:r w:rsidRPr="00405423">
        <w:rPr>
          <w:rFonts w:eastAsia="Times New Roman" w:cstheme="minorHAnsi"/>
          <w:color w:val="000000"/>
          <w:sz w:val="24"/>
          <w:szCs w:val="24"/>
          <w:lang w:val="en-US"/>
        </w:rPr>
        <w:t>.</w:t>
      </w:r>
    </w:p>
    <w:p w14:paraId="656E02A3" w14:textId="77777777" w:rsidR="007F7C6D" w:rsidRPr="00405423" w:rsidRDefault="007F7C6D" w:rsidP="007F7C6D">
      <w:pPr>
        <w:spacing w:before="120" w:after="120" w:line="240" w:lineRule="auto"/>
        <w:rPr>
          <w:rFonts w:eastAsia="Times New Roman" w:cstheme="minorHAnsi"/>
          <w:color w:val="000000"/>
          <w:sz w:val="24"/>
          <w:szCs w:val="24"/>
          <w:lang w:val="en-US"/>
        </w:rPr>
      </w:pPr>
      <w:r w:rsidRPr="00405423">
        <w:rPr>
          <w:rFonts w:eastAsia="Times New Roman" w:cstheme="minorHAnsi"/>
          <w:sz w:val="24"/>
          <w:szCs w:val="24"/>
          <w:lang w:val="en-US"/>
        </w:rPr>
        <w:t>http://opened.uoguelph.ca/student-resources/open-learning-program-calendar</w:t>
      </w:r>
    </w:p>
    <w:p w14:paraId="486810F0" w14:textId="77777777" w:rsidR="007F7C6D" w:rsidRPr="00405423" w:rsidRDefault="007F7C6D" w:rsidP="007F7C6D">
      <w:pPr>
        <w:spacing w:before="200" w:after="240" w:line="240" w:lineRule="auto"/>
        <w:outlineLvl w:val="2"/>
        <w:rPr>
          <w:rFonts w:eastAsia="Arial" w:cstheme="minorHAnsi"/>
          <w:b/>
          <w:color w:val="000000" w:themeColor="text1"/>
          <w:sz w:val="24"/>
          <w:szCs w:val="24"/>
          <w:lang w:val="en-CA"/>
        </w:rPr>
      </w:pPr>
      <w:r w:rsidRPr="00405423">
        <w:rPr>
          <w:rFonts w:eastAsia="Arial" w:cstheme="minorHAnsi"/>
          <w:b/>
          <w:color w:val="000000" w:themeColor="text1"/>
          <w:sz w:val="24"/>
          <w:szCs w:val="24"/>
          <w:lang w:val="en-CA"/>
        </w:rPr>
        <w:t>Copies of Assignments</w:t>
      </w:r>
    </w:p>
    <w:p w14:paraId="5B5EAC57" w14:textId="2800573E" w:rsidR="007F7C6D" w:rsidRPr="00405423" w:rsidRDefault="007F7C6D" w:rsidP="007F7C6D">
      <w:pPr>
        <w:spacing w:before="120" w:after="120" w:line="240" w:lineRule="auto"/>
        <w:rPr>
          <w:rFonts w:eastAsia="Arial" w:cstheme="minorHAnsi"/>
          <w:sz w:val="24"/>
          <w:szCs w:val="24"/>
          <w:lang w:val="en-CA"/>
        </w:rPr>
      </w:pPr>
      <w:r w:rsidRPr="00405423">
        <w:rPr>
          <w:rFonts w:eastAsia="Arial" w:cstheme="minorHAnsi"/>
          <w:sz w:val="24"/>
          <w:szCs w:val="24"/>
          <w:lang w:val="en-CA"/>
        </w:rPr>
        <w:t>Keep paper and/or other reliable back-up copies of all assignments: you may be asked to resubmit work at any time.</w:t>
      </w:r>
    </w:p>
    <w:p w14:paraId="48291C11" w14:textId="77777777" w:rsidR="00405423" w:rsidRPr="00405423" w:rsidRDefault="00405423" w:rsidP="00405423">
      <w:pPr>
        <w:pStyle w:val="Heading3"/>
        <w:rPr>
          <w:rFonts w:asciiTheme="minorHAnsi" w:hAnsiTheme="minorHAnsi" w:cstheme="minorHAnsi"/>
          <w:lang w:val="en-CA"/>
        </w:rPr>
      </w:pPr>
      <w:r w:rsidRPr="00405423">
        <w:rPr>
          <w:rFonts w:asciiTheme="minorHAnsi" w:hAnsiTheme="minorHAnsi" w:cstheme="minorHAnsi"/>
          <w:lang w:val="en-CA"/>
        </w:rPr>
        <w:t>Accessibility</w:t>
      </w:r>
    </w:p>
    <w:p w14:paraId="6C2698E8" w14:textId="77777777" w:rsidR="00405423" w:rsidRPr="00405423" w:rsidRDefault="00405423" w:rsidP="00405423">
      <w:pPr>
        <w:pStyle w:val="Heading4"/>
        <w:rPr>
          <w:rFonts w:asciiTheme="minorHAnsi" w:hAnsiTheme="minorHAnsi" w:cstheme="minorHAnsi"/>
          <w:sz w:val="24"/>
          <w:szCs w:val="24"/>
          <w:lang w:val="en-CA"/>
        </w:rPr>
      </w:pPr>
      <w:r w:rsidRPr="00405423">
        <w:rPr>
          <w:rFonts w:asciiTheme="minorHAnsi" w:hAnsiTheme="minorHAnsi" w:cstheme="minorHAnsi"/>
          <w:sz w:val="24"/>
          <w:szCs w:val="24"/>
          <w:lang w:val="en-CA"/>
        </w:rPr>
        <w:t>University of Guelph Degree Students</w:t>
      </w:r>
    </w:p>
    <w:p w14:paraId="1FC4E93B" w14:textId="77777777" w:rsidR="00405423" w:rsidRPr="00405423" w:rsidRDefault="00405423" w:rsidP="00405423">
      <w:pPr>
        <w:rPr>
          <w:rFonts w:cstheme="minorHAnsi"/>
          <w:sz w:val="24"/>
          <w:szCs w:val="24"/>
          <w:lang w:val="en-CA"/>
        </w:rPr>
      </w:pPr>
      <w:r w:rsidRPr="00405423">
        <w:rPr>
          <w:rFonts w:cstheme="minorHAnsi"/>
          <w:sz w:val="24"/>
          <w:szCs w:val="24"/>
          <w:lang w:val="en-US"/>
        </w:rPr>
        <w:t>The University promotes the full participation of students who experience disabilities in their academic programs.  To that end, the provision of academic accommodation is a shared responsibility between the University and the student.</w:t>
      </w:r>
      <w:r w:rsidRPr="00405423">
        <w:rPr>
          <w:rFonts w:cstheme="minorHAnsi"/>
          <w:sz w:val="24"/>
          <w:szCs w:val="24"/>
          <w:lang w:val="en-CA"/>
        </w:rPr>
        <w:t> </w:t>
      </w:r>
    </w:p>
    <w:p w14:paraId="6034341B" w14:textId="77777777" w:rsidR="00405423" w:rsidRPr="00405423" w:rsidRDefault="00405423" w:rsidP="00405423">
      <w:pPr>
        <w:rPr>
          <w:rFonts w:cstheme="minorHAnsi"/>
          <w:sz w:val="24"/>
          <w:szCs w:val="24"/>
          <w:lang w:val="en-CA"/>
        </w:rPr>
      </w:pPr>
      <w:r w:rsidRPr="00405423">
        <w:rPr>
          <w:rFonts w:cstheme="minorHAnsi"/>
          <w:sz w:val="24"/>
          <w:szCs w:val="24"/>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405423">
        <w:rPr>
          <w:rFonts w:cstheme="minorHAnsi"/>
          <w:sz w:val="24"/>
          <w:szCs w:val="24"/>
          <w:lang w:val="en-CA"/>
        </w:rPr>
        <w:t> </w:t>
      </w:r>
    </w:p>
    <w:p w14:paraId="4DBFC813" w14:textId="77777777" w:rsidR="00405423" w:rsidRPr="00405423" w:rsidRDefault="00405423" w:rsidP="00405423">
      <w:pPr>
        <w:rPr>
          <w:rFonts w:cstheme="minorHAnsi"/>
          <w:sz w:val="24"/>
          <w:szCs w:val="24"/>
          <w:lang w:val="en-CA"/>
        </w:rPr>
      </w:pPr>
      <w:r w:rsidRPr="00405423">
        <w:rPr>
          <w:rFonts w:cstheme="minorHAnsi"/>
          <w:sz w:val="24"/>
          <w:szCs w:val="24"/>
          <w:lang w:val="en-US"/>
        </w:rPr>
        <w:t>Accommodations are available for both permanent and temporary disabilities. It should be noted that common illnesses such as a cold or the flu do not constitute a disability.</w:t>
      </w:r>
      <w:r w:rsidRPr="00405423">
        <w:rPr>
          <w:rFonts w:cstheme="minorHAnsi"/>
          <w:sz w:val="24"/>
          <w:szCs w:val="24"/>
          <w:lang w:val="en-CA"/>
        </w:rPr>
        <w:t> </w:t>
      </w:r>
    </w:p>
    <w:p w14:paraId="516B59B1" w14:textId="77777777" w:rsidR="00405423" w:rsidRPr="00405423" w:rsidRDefault="00405423" w:rsidP="00405423">
      <w:pPr>
        <w:rPr>
          <w:rFonts w:cstheme="minorHAnsi"/>
          <w:sz w:val="24"/>
          <w:szCs w:val="24"/>
          <w:lang w:val="en-CA"/>
        </w:rPr>
      </w:pPr>
      <w:r w:rsidRPr="00405423">
        <w:rPr>
          <w:rFonts w:cstheme="minorHAnsi"/>
          <w:sz w:val="24"/>
          <w:szCs w:val="24"/>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405423">
        <w:rPr>
          <w:rFonts w:cstheme="minorHAnsi"/>
          <w:sz w:val="24"/>
          <w:szCs w:val="24"/>
          <w:lang w:val="en-CA"/>
        </w:rPr>
        <w:t> </w:t>
      </w:r>
    </w:p>
    <w:p w14:paraId="1E5CBE82" w14:textId="77777777" w:rsidR="00405423" w:rsidRPr="00405423" w:rsidRDefault="00405423" w:rsidP="00405423">
      <w:pPr>
        <w:rPr>
          <w:rFonts w:cstheme="minorHAnsi"/>
          <w:sz w:val="24"/>
          <w:szCs w:val="24"/>
          <w:lang w:val="en-US"/>
        </w:rPr>
      </w:pPr>
      <w:r w:rsidRPr="00405423">
        <w:rPr>
          <w:rFonts w:cstheme="minorHAnsi"/>
          <w:sz w:val="24"/>
          <w:szCs w:val="24"/>
          <w:lang w:val="en-US"/>
        </w:rPr>
        <w:t xml:space="preserve">For more information, contact Accessibility Services at 519-824-4120 ext. 56208, </w:t>
      </w:r>
      <w:hyperlink r:id="rId20" w:tgtFrame="_blank" w:history="1">
        <w:r w:rsidRPr="00405423">
          <w:rPr>
            <w:rStyle w:val="Hyperlink"/>
            <w:rFonts w:cstheme="minorHAnsi"/>
            <w:sz w:val="24"/>
            <w:szCs w:val="24"/>
            <w:lang w:val="en-US"/>
          </w:rPr>
          <w:t>email Accessibility Services</w:t>
        </w:r>
      </w:hyperlink>
      <w:r w:rsidRPr="00405423">
        <w:rPr>
          <w:rFonts w:cstheme="minorHAnsi"/>
          <w:sz w:val="24"/>
          <w:szCs w:val="24"/>
          <w:lang w:val="en-US"/>
        </w:rPr>
        <w:t xml:space="preserve"> or visit the </w:t>
      </w:r>
      <w:hyperlink r:id="rId21" w:tgtFrame="_blank" w:history="1">
        <w:r w:rsidRPr="00405423">
          <w:rPr>
            <w:rStyle w:val="Hyperlink"/>
            <w:rFonts w:cstheme="minorHAnsi"/>
            <w:sz w:val="24"/>
            <w:szCs w:val="24"/>
            <w:lang w:val="en-US"/>
          </w:rPr>
          <w:t>Accessibility Services website</w:t>
        </w:r>
      </w:hyperlink>
      <w:r w:rsidRPr="00405423">
        <w:rPr>
          <w:rFonts w:cstheme="minorHAnsi"/>
          <w:sz w:val="24"/>
          <w:szCs w:val="24"/>
          <w:lang w:val="en-US"/>
        </w:rPr>
        <w:t>.</w:t>
      </w:r>
    </w:p>
    <w:p w14:paraId="67054795" w14:textId="77777777" w:rsidR="00405423" w:rsidRPr="00405423" w:rsidRDefault="00405423" w:rsidP="00405423">
      <w:pPr>
        <w:rPr>
          <w:rFonts w:cstheme="minorHAnsi"/>
          <w:sz w:val="24"/>
          <w:szCs w:val="24"/>
          <w:lang w:val="en-CA"/>
        </w:rPr>
      </w:pPr>
      <w:r w:rsidRPr="00405423">
        <w:rPr>
          <w:rFonts w:cstheme="minorHAnsi"/>
          <w:sz w:val="24"/>
          <w:szCs w:val="24"/>
          <w:lang w:val="en-CA"/>
        </w:rPr>
        <w:t>mailto:accessibility@uoguelph.ca</w:t>
      </w:r>
    </w:p>
    <w:p w14:paraId="50980E79" w14:textId="77777777" w:rsidR="00405423" w:rsidRPr="00405423" w:rsidRDefault="00405423" w:rsidP="00405423">
      <w:pPr>
        <w:rPr>
          <w:rFonts w:cstheme="minorHAnsi"/>
          <w:sz w:val="24"/>
          <w:szCs w:val="24"/>
          <w:lang w:val="en-CA"/>
        </w:rPr>
      </w:pPr>
      <w:r w:rsidRPr="00405423">
        <w:rPr>
          <w:rFonts w:cstheme="minorHAnsi"/>
          <w:sz w:val="24"/>
          <w:szCs w:val="24"/>
          <w:lang w:val="en-CA"/>
        </w:rPr>
        <w:t>https://wellness.uoguelph.ca/accessibility/</w:t>
      </w:r>
    </w:p>
    <w:p w14:paraId="74700EA5" w14:textId="77777777" w:rsidR="00405423" w:rsidRPr="00405423" w:rsidRDefault="00405423" w:rsidP="00405423">
      <w:pPr>
        <w:pStyle w:val="Heading4"/>
        <w:rPr>
          <w:rFonts w:asciiTheme="minorHAnsi" w:hAnsiTheme="minorHAnsi" w:cstheme="minorHAnsi"/>
          <w:sz w:val="24"/>
          <w:szCs w:val="24"/>
          <w:lang w:val="en-CA"/>
        </w:rPr>
      </w:pPr>
      <w:r w:rsidRPr="00405423">
        <w:rPr>
          <w:rFonts w:asciiTheme="minorHAnsi" w:hAnsiTheme="minorHAnsi" w:cstheme="minorHAnsi"/>
          <w:sz w:val="24"/>
          <w:szCs w:val="24"/>
          <w:lang w:val="en-CA"/>
        </w:rPr>
        <w:t>Open Learning Program Students</w:t>
      </w:r>
    </w:p>
    <w:p w14:paraId="09EED637"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If you are an Open Learning program student who requires academic accommodation, please </w:t>
      </w:r>
      <w:hyperlink r:id="rId22" w:history="1">
        <w:r w:rsidRPr="00405423">
          <w:rPr>
            <w:rFonts w:cstheme="minorHAnsi"/>
            <w:sz w:val="24"/>
            <w:szCs w:val="24"/>
            <w:lang w:val="en-US"/>
          </w:rPr>
          <w:t>36T</w:t>
        </w:r>
        <w:r w:rsidRPr="00405423">
          <w:rPr>
            <w:rStyle w:val="Hyperlink"/>
            <w:rFonts w:eastAsiaTheme="minorEastAsia" w:cstheme="minorHAnsi"/>
            <w:sz w:val="24"/>
            <w:szCs w:val="24"/>
            <w:lang w:val="en-CA"/>
          </w:rPr>
          <w:t>contact the Academic Assistant to the Executive Director</w:t>
        </w:r>
      </w:hyperlink>
      <w:r w:rsidRPr="00405423">
        <w:rPr>
          <w:rStyle w:val="Hyperlink"/>
          <w:rFonts w:eastAsiaTheme="minorEastAsia" w:cstheme="minorHAnsi"/>
          <w:sz w:val="24"/>
          <w:szCs w:val="24"/>
          <w:lang w:val="en-CA"/>
        </w:rPr>
        <w:t>36T</w:t>
      </w:r>
      <w:r w:rsidRPr="00405423">
        <w:rPr>
          <w:rFonts w:cstheme="minorHAnsi"/>
          <w:sz w:val="24"/>
          <w:szCs w:val="24"/>
          <w:lang w:val="en-CA"/>
        </w:rPr>
        <w:t xml:space="preserve">. Please ensure that you contact us before the end of the first week of your course (every semester) </w:t>
      </w:r>
      <w:proofErr w:type="gramStart"/>
      <w:r w:rsidRPr="00405423">
        <w:rPr>
          <w:rFonts w:cstheme="minorHAnsi"/>
          <w:sz w:val="24"/>
          <w:szCs w:val="24"/>
          <w:lang w:val="en-CA"/>
        </w:rPr>
        <w:t>in order to</w:t>
      </w:r>
      <w:proofErr w:type="gramEnd"/>
      <w:r w:rsidRPr="00405423">
        <w:rPr>
          <w:rFonts w:cstheme="minorHAnsi"/>
          <w:sz w:val="24"/>
          <w:szCs w:val="24"/>
          <w:lang w:val="en-CA"/>
        </w:rPr>
        <w:t xml:space="preserve"> avoid </w:t>
      </w:r>
      <w:r w:rsidRPr="00405423">
        <w:rPr>
          <w:rFonts w:cstheme="minorHAnsi"/>
          <w:sz w:val="24"/>
          <w:szCs w:val="24"/>
          <w:lang w:val="en-CA"/>
        </w:rPr>
        <w:lastRenderedPageBreak/>
        <w:t>any delays in support. Documentation from a health professional is required for all academic accommodations. Please note that all information provided will be held in confidence.</w:t>
      </w:r>
    </w:p>
    <w:p w14:paraId="2A9CC2A4"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If you require textbooks produced in an alternate format (e.g., DAISY, Braille, large print or </w:t>
      </w:r>
      <w:proofErr w:type="spellStart"/>
      <w:r w:rsidRPr="00405423">
        <w:rPr>
          <w:rFonts w:cstheme="minorHAnsi"/>
          <w:sz w:val="24"/>
          <w:szCs w:val="24"/>
          <w:lang w:val="en-CA"/>
        </w:rPr>
        <w:t>eText</w:t>
      </w:r>
      <w:proofErr w:type="spellEnd"/>
      <w:r w:rsidRPr="00405423">
        <w:rPr>
          <w:rFonts w:cstheme="minorHAnsi"/>
          <w:sz w:val="24"/>
          <w:szCs w:val="24"/>
          <w:lang w:val="en-CA"/>
        </w:rPr>
        <w:t xml:space="preserve">), please </w:t>
      </w:r>
      <w:hyperlink r:id="rId23" w:history="1">
        <w:r w:rsidRPr="00405423">
          <w:rPr>
            <w:rFonts w:cstheme="minorHAnsi"/>
            <w:sz w:val="24"/>
            <w:szCs w:val="24"/>
            <w:lang w:val="en-US"/>
          </w:rPr>
          <w:t>36T</w:t>
        </w:r>
        <w:r w:rsidRPr="00405423">
          <w:rPr>
            <w:rStyle w:val="Hyperlink"/>
            <w:rFonts w:eastAsiaTheme="minorEastAsia" w:cstheme="minorHAnsi"/>
            <w:sz w:val="24"/>
            <w:szCs w:val="24"/>
            <w:lang w:val="en-CA"/>
          </w:rPr>
          <w:t>contact the Academic Assistant to the Executive Director</w:t>
        </w:r>
      </w:hyperlink>
      <w:r w:rsidRPr="00405423">
        <w:rPr>
          <w:rStyle w:val="Hyperlink"/>
          <w:rFonts w:eastAsiaTheme="minorEastAsia" w:cstheme="minorHAnsi"/>
          <w:sz w:val="24"/>
          <w:szCs w:val="24"/>
          <w:lang w:val="en-CA"/>
        </w:rPr>
        <w:t>36T</w:t>
      </w:r>
      <w:r w:rsidRPr="00405423">
        <w:rPr>
          <w:rFonts w:cstheme="minorHAnsi"/>
          <w:sz w:val="24"/>
          <w:szCs w:val="24"/>
          <w:lang w:val="en-CA"/>
        </w:rPr>
        <w:t xml:space="preserve"> at least two months prior to the course start date. If contact is not made within the suggested time frame, support may be delayed. It is recommended that you refer to the course outline before beginning your course </w:t>
      </w:r>
      <w:proofErr w:type="gramStart"/>
      <w:r w:rsidRPr="00405423">
        <w:rPr>
          <w:rFonts w:cstheme="minorHAnsi"/>
          <w:sz w:val="24"/>
          <w:szCs w:val="24"/>
          <w:lang w:val="en-CA"/>
        </w:rPr>
        <w:t>in order to</w:t>
      </w:r>
      <w:proofErr w:type="gramEnd"/>
      <w:r w:rsidRPr="00405423">
        <w:rPr>
          <w:rFonts w:cstheme="minorHAnsi"/>
          <w:sz w:val="24"/>
          <w:szCs w:val="24"/>
          <w:lang w:val="en-CA"/>
        </w:rPr>
        <w:t xml:space="preserve"> determine the required readings.</w:t>
      </w:r>
    </w:p>
    <w:p w14:paraId="5AE3CC11"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The provision of academic accommodation is a shared responsibility between </w:t>
      </w:r>
      <w:proofErr w:type="spellStart"/>
      <w:r w:rsidRPr="00405423">
        <w:rPr>
          <w:rFonts w:cstheme="minorHAnsi"/>
          <w:sz w:val="24"/>
          <w:szCs w:val="24"/>
          <w:lang w:val="en-CA"/>
        </w:rPr>
        <w:t>OpenEd</w:t>
      </w:r>
      <w:proofErr w:type="spellEnd"/>
      <w:r w:rsidRPr="00405423">
        <w:rPr>
          <w:rFonts w:cstheme="minorHAnsi"/>
          <w:sz w:val="24"/>
          <w:szCs w:val="24"/>
          <w:lang w:val="en-CA"/>
        </w:rPr>
        <w:t xml:space="preserve"> and the student requesting accommodation. It is recognized that academic accommodations are intended to “level the playing field” for students with disabilities.</w:t>
      </w:r>
    </w:p>
    <w:p w14:paraId="701894BF" w14:textId="77777777" w:rsidR="00405423" w:rsidRPr="00405423" w:rsidRDefault="00405423" w:rsidP="00405423">
      <w:pPr>
        <w:rPr>
          <w:rFonts w:cstheme="minorHAnsi"/>
          <w:color w:val="000000"/>
          <w:sz w:val="24"/>
          <w:szCs w:val="24"/>
          <w:lang w:val="en-CA"/>
        </w:rPr>
      </w:pPr>
      <w:r w:rsidRPr="00405423">
        <w:rPr>
          <w:rFonts w:cstheme="minorHAnsi"/>
          <w:sz w:val="24"/>
          <w:szCs w:val="24"/>
          <w:lang w:val="en-CA"/>
        </w:rPr>
        <w:t>jessica.martin@uoguelph.ca</w:t>
      </w:r>
    </w:p>
    <w:p w14:paraId="7A0F44CA" w14:textId="77777777" w:rsidR="00405423" w:rsidRPr="00405423" w:rsidRDefault="00405423" w:rsidP="00405423">
      <w:pPr>
        <w:spacing w:before="200" w:after="200" w:line="276" w:lineRule="auto"/>
        <w:rPr>
          <w:rFonts w:cstheme="minorHAnsi"/>
          <w:b/>
          <w:color w:val="000000" w:themeColor="text1"/>
          <w:sz w:val="24"/>
          <w:szCs w:val="24"/>
          <w:lang w:val="en-CA"/>
        </w:rPr>
      </w:pPr>
      <w:r w:rsidRPr="00405423">
        <w:rPr>
          <w:rFonts w:cstheme="minorHAnsi"/>
          <w:sz w:val="24"/>
          <w:szCs w:val="24"/>
          <w:lang w:val="en-CA"/>
        </w:rPr>
        <w:br w:type="page"/>
      </w:r>
    </w:p>
    <w:p w14:paraId="36CEFEAE" w14:textId="77777777" w:rsidR="00405423" w:rsidRPr="00405423" w:rsidRDefault="00405423" w:rsidP="00405423">
      <w:pPr>
        <w:pStyle w:val="Heading3"/>
        <w:rPr>
          <w:rFonts w:asciiTheme="minorHAnsi" w:hAnsiTheme="minorHAnsi" w:cstheme="minorHAnsi"/>
          <w:lang w:val="en-CA"/>
        </w:rPr>
      </w:pPr>
      <w:r w:rsidRPr="00405423">
        <w:rPr>
          <w:rFonts w:asciiTheme="minorHAnsi" w:hAnsiTheme="minorHAnsi" w:cstheme="minorHAnsi"/>
          <w:lang w:val="en-CA"/>
        </w:rPr>
        <w:lastRenderedPageBreak/>
        <w:t>Academic Misconduct</w:t>
      </w:r>
    </w:p>
    <w:p w14:paraId="3E0D3872" w14:textId="77777777" w:rsidR="00405423" w:rsidRPr="00405423" w:rsidRDefault="00405423" w:rsidP="00405423">
      <w:pPr>
        <w:rPr>
          <w:rFonts w:cstheme="minorHAnsi"/>
          <w:sz w:val="24"/>
          <w:szCs w:val="24"/>
          <w:lang w:val="en-CA"/>
        </w:rPr>
      </w:pPr>
      <w:r w:rsidRPr="00405423">
        <w:rPr>
          <w:rFonts w:cstheme="minorHAnsi"/>
          <w:sz w:val="24"/>
          <w:szCs w:val="24"/>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1C3B4216"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Please note: </w:t>
      </w:r>
      <w:proofErr w:type="gramStart"/>
      <w:r w:rsidRPr="00405423">
        <w:rPr>
          <w:rFonts w:cstheme="minorHAnsi"/>
          <w:sz w:val="24"/>
          <w:szCs w:val="24"/>
          <w:lang w:val="en-CA"/>
        </w:rPr>
        <w:t>Whether or not</w:t>
      </w:r>
      <w:proofErr w:type="gramEnd"/>
      <w:r w:rsidRPr="00405423">
        <w:rPr>
          <w:rFonts w:cstheme="minorHAnsi"/>
          <w:sz w:val="24"/>
          <w:szCs w:val="24"/>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8630336"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The </w:t>
      </w:r>
      <w:hyperlink r:id="rId24" w:tgtFrame="_blank" w:history="1">
        <w:r w:rsidRPr="00405423">
          <w:rPr>
            <w:rFonts w:cstheme="minorHAnsi"/>
            <w:sz w:val="24"/>
            <w:szCs w:val="24"/>
            <w:lang w:val="en-US"/>
          </w:rPr>
          <w:t>36T</w:t>
        </w:r>
        <w:r w:rsidRPr="00405423">
          <w:rPr>
            <w:rStyle w:val="Hyperlink"/>
            <w:rFonts w:eastAsiaTheme="minorEastAsia" w:cstheme="minorHAnsi"/>
            <w:sz w:val="24"/>
            <w:szCs w:val="24"/>
            <w:lang w:val="en-CA"/>
          </w:rPr>
          <w:t>Academic Misconduct Policy</w:t>
        </w:r>
      </w:hyperlink>
      <w:r w:rsidRPr="00405423">
        <w:rPr>
          <w:rStyle w:val="Hyperlink"/>
          <w:rFonts w:eastAsiaTheme="minorEastAsia" w:cstheme="minorHAnsi"/>
          <w:sz w:val="24"/>
          <w:szCs w:val="24"/>
          <w:lang w:val="en-CA"/>
        </w:rPr>
        <w:t>36T</w:t>
      </w:r>
      <w:r w:rsidRPr="00405423">
        <w:rPr>
          <w:rFonts w:cstheme="minorHAnsi"/>
          <w:sz w:val="24"/>
          <w:szCs w:val="24"/>
          <w:lang w:val="en-CA"/>
        </w:rPr>
        <w:t xml:space="preserve"> is detailed in the Undergraduate Calendar.</w:t>
      </w:r>
    </w:p>
    <w:p w14:paraId="797EF173" w14:textId="77777777" w:rsidR="00405423" w:rsidRPr="00405423" w:rsidRDefault="00405423" w:rsidP="00405423">
      <w:pPr>
        <w:rPr>
          <w:rFonts w:cstheme="minorHAnsi"/>
          <w:sz w:val="24"/>
          <w:szCs w:val="24"/>
          <w:lang w:val="en-CA"/>
        </w:rPr>
      </w:pPr>
      <w:r w:rsidRPr="00405423">
        <w:rPr>
          <w:rFonts w:cstheme="minorHAnsi"/>
          <w:sz w:val="24"/>
          <w:szCs w:val="24"/>
          <w:lang w:val="en-CA"/>
        </w:rPr>
        <w:t>https://www.uoguelph.ca/registrar/calendars/undergraduate/current/c08/c08-amisconduct.shtml</w:t>
      </w:r>
    </w:p>
    <w:p w14:paraId="1601C9E2" w14:textId="77777777" w:rsidR="00405423" w:rsidRPr="00405423" w:rsidRDefault="00405423" w:rsidP="00405423">
      <w:pPr>
        <w:pStyle w:val="Heading3"/>
        <w:rPr>
          <w:rFonts w:asciiTheme="minorHAnsi" w:hAnsiTheme="minorHAnsi" w:cstheme="minorHAnsi"/>
          <w:lang w:val="en-CA"/>
        </w:rPr>
      </w:pPr>
      <w:r w:rsidRPr="00405423">
        <w:rPr>
          <w:rFonts w:asciiTheme="minorHAnsi" w:hAnsiTheme="minorHAnsi" w:cstheme="minorHAnsi"/>
          <w:lang w:val="en-CA"/>
        </w:rPr>
        <w:t>Copyright Notice</w:t>
      </w:r>
    </w:p>
    <w:p w14:paraId="5DAA9561"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Content within this course is copyright protected. Third party copyrighted materials (such as book chapters and articles) have either been licensed for use in this </w:t>
      </w:r>
      <w:proofErr w:type="gramStart"/>
      <w:r w:rsidRPr="00405423">
        <w:rPr>
          <w:rFonts w:cstheme="minorHAnsi"/>
          <w:sz w:val="24"/>
          <w:szCs w:val="24"/>
          <w:lang w:val="en-CA"/>
        </w:rPr>
        <w:t>course, or</w:t>
      </w:r>
      <w:proofErr w:type="gramEnd"/>
      <w:r w:rsidRPr="00405423">
        <w:rPr>
          <w:rFonts w:cstheme="minorHAnsi"/>
          <w:sz w:val="24"/>
          <w:szCs w:val="24"/>
          <w:lang w:val="en-CA"/>
        </w:rPr>
        <w:t xml:space="preserve"> have been copied under an exception or limitation in Canadian Copyright law.</w:t>
      </w:r>
    </w:p>
    <w:p w14:paraId="74317F81"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The fair dealing exemption in Canada's Copyright Act permits students to reproduce short excerpts from copyright-protected materials for purposes such as research, education, private study, </w:t>
      </w:r>
      <w:proofErr w:type="gramStart"/>
      <w:r w:rsidRPr="00405423">
        <w:rPr>
          <w:rFonts w:cstheme="minorHAnsi"/>
          <w:sz w:val="24"/>
          <w:szCs w:val="24"/>
          <w:lang w:val="en-CA"/>
        </w:rPr>
        <w:t>criticism</w:t>
      </w:r>
      <w:proofErr w:type="gramEnd"/>
      <w:r w:rsidRPr="00405423">
        <w:rPr>
          <w:rFonts w:cstheme="minorHAnsi"/>
          <w:sz w:val="24"/>
          <w:szCs w:val="24"/>
          <w:lang w:val="en-CA"/>
        </w:rPr>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29F56CD4" w14:textId="77777777" w:rsidR="00405423" w:rsidRPr="00405423" w:rsidRDefault="00405423" w:rsidP="00405423">
      <w:pPr>
        <w:rPr>
          <w:rFonts w:cstheme="minorHAnsi"/>
          <w:sz w:val="24"/>
          <w:szCs w:val="24"/>
          <w:lang w:val="en-CA"/>
        </w:rPr>
      </w:pPr>
      <w:r w:rsidRPr="00405423">
        <w:rPr>
          <w:rFonts w:cstheme="minorHAnsi"/>
          <w:sz w:val="24"/>
          <w:szCs w:val="24"/>
          <w:lang w:val="en-CA"/>
        </w:rPr>
        <w:t>Students who upload to CourseLink copyrighted materials such as book chapters, journal articles, or materials taken from the Internet, must ensure that they comply with Canadian Copyright law or with the terms of the University’s electronic resource licenses.</w:t>
      </w:r>
    </w:p>
    <w:p w14:paraId="475CC952" w14:textId="77777777" w:rsidR="00405423" w:rsidRPr="00405423" w:rsidRDefault="00405423" w:rsidP="00405423">
      <w:pPr>
        <w:rPr>
          <w:rFonts w:cstheme="minorHAnsi"/>
          <w:sz w:val="24"/>
          <w:szCs w:val="24"/>
          <w:lang w:val="en-CA"/>
        </w:rPr>
      </w:pPr>
      <w:r w:rsidRPr="00405423">
        <w:rPr>
          <w:rFonts w:cstheme="minorHAnsi"/>
          <w:sz w:val="24"/>
          <w:szCs w:val="24"/>
          <w:lang w:val="en-CA"/>
        </w:rPr>
        <w:t xml:space="preserve">For more information about students’ rights and obligations with respect to copyrighted works, review </w:t>
      </w:r>
      <w:hyperlink r:id="rId25" w:tgtFrame="_blank" w:history="1">
        <w:r w:rsidRPr="00405423">
          <w:rPr>
            <w:rFonts w:cstheme="minorHAnsi"/>
            <w:sz w:val="24"/>
            <w:szCs w:val="24"/>
            <w:lang w:val="en-US"/>
          </w:rPr>
          <w:t>36T</w:t>
        </w:r>
        <w:r w:rsidRPr="00405423">
          <w:rPr>
            <w:rStyle w:val="Hyperlink"/>
            <w:rFonts w:eastAsiaTheme="minorEastAsia" w:cstheme="minorHAnsi"/>
            <w:sz w:val="24"/>
            <w:szCs w:val="24"/>
            <w:lang w:val="en-CA"/>
          </w:rPr>
          <w:t>Fair Dealing Guidance for Students</w:t>
        </w:r>
      </w:hyperlink>
      <w:r w:rsidRPr="00405423">
        <w:rPr>
          <w:rStyle w:val="Hyperlink"/>
          <w:rFonts w:eastAsiaTheme="minorEastAsia" w:cstheme="minorHAnsi"/>
          <w:sz w:val="24"/>
          <w:szCs w:val="24"/>
          <w:lang w:val="en-CA"/>
        </w:rPr>
        <w:t>36T</w:t>
      </w:r>
      <w:r w:rsidRPr="00405423">
        <w:rPr>
          <w:rFonts w:cstheme="minorHAnsi"/>
          <w:sz w:val="24"/>
          <w:szCs w:val="24"/>
          <w:lang w:val="en-CA"/>
        </w:rPr>
        <w:t>.</w:t>
      </w:r>
    </w:p>
    <w:p w14:paraId="4DA4337E" w14:textId="77777777" w:rsidR="00405423" w:rsidRPr="00405423" w:rsidRDefault="00405423" w:rsidP="00405423">
      <w:pPr>
        <w:rPr>
          <w:rFonts w:cstheme="minorHAnsi"/>
          <w:sz w:val="24"/>
          <w:szCs w:val="24"/>
          <w:lang w:val="en-CA"/>
        </w:rPr>
      </w:pPr>
      <w:r w:rsidRPr="00405423">
        <w:rPr>
          <w:rFonts w:cstheme="minorHAnsi"/>
          <w:sz w:val="24"/>
          <w:szCs w:val="24"/>
          <w:lang w:val="en-CA"/>
        </w:rPr>
        <w:t>http://www.lib.uoguelph.ca/sites/default/files/fair_dealing_policy_0.pdf</w:t>
      </w:r>
    </w:p>
    <w:p w14:paraId="2F584769" w14:textId="77777777" w:rsidR="00405423" w:rsidRPr="00405423" w:rsidRDefault="00405423" w:rsidP="00405423">
      <w:pPr>
        <w:spacing w:before="200" w:after="200" w:line="276" w:lineRule="auto"/>
        <w:rPr>
          <w:rFonts w:cstheme="minorHAnsi"/>
          <w:b/>
          <w:color w:val="000000" w:themeColor="text1"/>
          <w:sz w:val="24"/>
          <w:szCs w:val="24"/>
          <w:lang w:val="en-CA"/>
        </w:rPr>
      </w:pPr>
      <w:r w:rsidRPr="00405423">
        <w:rPr>
          <w:rFonts w:cstheme="minorHAnsi"/>
          <w:sz w:val="24"/>
          <w:szCs w:val="24"/>
          <w:lang w:val="en-CA"/>
        </w:rPr>
        <w:br w:type="page"/>
      </w:r>
    </w:p>
    <w:p w14:paraId="68B84A6E" w14:textId="77777777" w:rsidR="00405423" w:rsidRPr="00405423" w:rsidRDefault="00405423" w:rsidP="00405423">
      <w:pPr>
        <w:pStyle w:val="Heading3"/>
        <w:rPr>
          <w:rFonts w:asciiTheme="minorHAnsi" w:hAnsiTheme="minorHAnsi" w:cstheme="minorHAnsi"/>
          <w:lang w:val="en-CA"/>
        </w:rPr>
      </w:pPr>
      <w:r w:rsidRPr="00405423">
        <w:rPr>
          <w:rFonts w:asciiTheme="minorHAnsi" w:hAnsiTheme="minorHAnsi" w:cstheme="minorHAnsi"/>
          <w:lang w:val="en-CA"/>
        </w:rPr>
        <w:lastRenderedPageBreak/>
        <w:t>Plagiarism Detection Software</w:t>
      </w:r>
    </w:p>
    <w:p w14:paraId="010C3C26" w14:textId="77777777" w:rsidR="00405423" w:rsidRPr="00405423" w:rsidRDefault="00405423" w:rsidP="00405423">
      <w:pPr>
        <w:rPr>
          <w:rFonts w:cstheme="minorHAnsi"/>
          <w:sz w:val="24"/>
          <w:szCs w:val="24"/>
          <w:lang w:val="en-CA"/>
        </w:rPr>
      </w:pPr>
      <w:r w:rsidRPr="00405423">
        <w:rPr>
          <w:rFonts w:cstheme="minorHAnsi"/>
          <w:sz w:val="24"/>
          <w:szCs w:val="24"/>
          <w:lang w:val="en-CA"/>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4D6C3DA5" w14:textId="77777777" w:rsidR="00405423" w:rsidRPr="00405423" w:rsidRDefault="00405423" w:rsidP="00405423">
      <w:pPr>
        <w:pStyle w:val="Heading3"/>
        <w:rPr>
          <w:rFonts w:asciiTheme="minorHAnsi" w:hAnsiTheme="minorHAnsi" w:cstheme="minorHAnsi"/>
          <w:lang w:val="en-CA"/>
        </w:rPr>
      </w:pPr>
      <w:r w:rsidRPr="00405423">
        <w:rPr>
          <w:rFonts w:asciiTheme="minorHAnsi" w:hAnsiTheme="minorHAnsi" w:cstheme="minorHAnsi"/>
          <w:lang w:val="en-CA"/>
        </w:rPr>
        <w:t>Recording of Materials</w:t>
      </w:r>
    </w:p>
    <w:p w14:paraId="4C85B37D" w14:textId="77777777" w:rsidR="00405423" w:rsidRPr="00405423" w:rsidRDefault="00405423" w:rsidP="00405423">
      <w:pPr>
        <w:rPr>
          <w:rFonts w:cstheme="minorHAnsi"/>
          <w:sz w:val="24"/>
          <w:szCs w:val="24"/>
          <w:lang w:val="en-CA"/>
        </w:rPr>
      </w:pPr>
      <w:r w:rsidRPr="00405423">
        <w:rPr>
          <w:rFonts w:cstheme="minorHAnsi"/>
          <w:sz w:val="24"/>
          <w:szCs w:val="24"/>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043B1D4" w14:textId="77777777" w:rsidR="00405423" w:rsidRPr="00405423" w:rsidRDefault="00405423" w:rsidP="00405423">
      <w:pPr>
        <w:spacing w:before="200" w:after="240"/>
        <w:outlineLvl w:val="2"/>
        <w:rPr>
          <w:rFonts w:eastAsia="Times New Roman" w:cstheme="minorHAnsi"/>
          <w:b/>
          <w:color w:val="1F3763"/>
          <w:sz w:val="24"/>
          <w:szCs w:val="24"/>
          <w:lang w:val="en-CA"/>
        </w:rPr>
      </w:pPr>
      <w:bookmarkStart w:id="0" w:name="_Hlk81411309"/>
      <w:r w:rsidRPr="00405423">
        <w:rPr>
          <w:rFonts w:cstheme="minorHAnsi"/>
          <w:b/>
          <w:color w:val="000000"/>
          <w:sz w:val="24"/>
          <w:szCs w:val="24"/>
          <w:lang w:val="en-US"/>
        </w:rPr>
        <w:t>Disclaimer</w:t>
      </w:r>
    </w:p>
    <w:p w14:paraId="0009EFAE"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 xml:space="preserve">Please note that the ongoing COVID-19 pandemic may necessitate a revision of the format of course offerings, changes in classroom protocols, and academic schedules. Any such changes will be announced via CourseLink and/or class email. </w:t>
      </w:r>
    </w:p>
    <w:p w14:paraId="183C9BA3"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 xml:space="preserve">This includes on-campus scheduling during the semester, </w:t>
      </w:r>
      <w:proofErr w:type="gramStart"/>
      <w:r w:rsidRPr="00405423">
        <w:rPr>
          <w:rFonts w:eastAsia="Times New Roman" w:cstheme="minorHAnsi"/>
          <w:sz w:val="24"/>
          <w:szCs w:val="24"/>
          <w:lang w:val="en-CA"/>
        </w:rPr>
        <w:t>mid-terms</w:t>
      </w:r>
      <w:proofErr w:type="gramEnd"/>
      <w:r w:rsidRPr="00405423">
        <w:rPr>
          <w:rFonts w:eastAsia="Times New Roman" w:cstheme="minorHAnsi"/>
          <w:sz w:val="24"/>
          <w:szCs w:val="24"/>
          <w:lang w:val="en-CA"/>
        </w:rPr>
        <w:t xml:space="preserve"> and final examination schedules. All University-wide decisions will be posted on the </w:t>
      </w:r>
      <w:hyperlink r:id="rId26" w:tgtFrame="_blank" w:tooltip="https://news.uoguelph.ca/2019-novel-coronavirus-information/" w:history="1">
        <w:r w:rsidRPr="00405423">
          <w:rPr>
            <w:rStyle w:val="Hyperlink"/>
            <w:rFonts w:eastAsiaTheme="minorEastAsia" w:cstheme="minorHAnsi"/>
            <w:sz w:val="24"/>
            <w:szCs w:val="24"/>
            <w:lang w:val="en-CA"/>
          </w:rPr>
          <w:t>COVID-19 website</w:t>
        </w:r>
      </w:hyperlink>
      <w:r w:rsidRPr="00405423">
        <w:rPr>
          <w:rFonts w:eastAsia="Times New Roman" w:cstheme="minorHAnsi"/>
          <w:sz w:val="24"/>
          <w:szCs w:val="24"/>
          <w:lang w:val="en-CA"/>
        </w:rPr>
        <w:t xml:space="preserve"> and circulated by email.</w:t>
      </w:r>
    </w:p>
    <w:p w14:paraId="682B833F"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https://news.uoguelph.ca/2019-novel-coronavirus-information/</w:t>
      </w:r>
    </w:p>
    <w:p w14:paraId="6856F6DF" w14:textId="77777777" w:rsidR="00405423" w:rsidRPr="00405423" w:rsidRDefault="00405423" w:rsidP="00405423">
      <w:pPr>
        <w:spacing w:before="200" w:after="240"/>
        <w:outlineLvl w:val="2"/>
        <w:rPr>
          <w:rFonts w:eastAsia="Times New Roman" w:cstheme="minorHAnsi"/>
          <w:b/>
          <w:color w:val="1F3763"/>
          <w:sz w:val="24"/>
          <w:szCs w:val="24"/>
          <w:lang w:val="en-CA"/>
        </w:rPr>
      </w:pPr>
      <w:r w:rsidRPr="00405423">
        <w:rPr>
          <w:rFonts w:cstheme="minorHAnsi"/>
          <w:b/>
          <w:color w:val="000000"/>
          <w:sz w:val="24"/>
          <w:szCs w:val="24"/>
          <w:lang w:val="en-US"/>
        </w:rPr>
        <w:t>Illness</w:t>
      </w:r>
    </w:p>
    <w:p w14:paraId="6B49C1B8"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799A197" w14:textId="77777777" w:rsidR="00405423" w:rsidRPr="00405423" w:rsidRDefault="00405423" w:rsidP="00405423">
      <w:pPr>
        <w:spacing w:before="200" w:after="240"/>
        <w:outlineLvl w:val="2"/>
        <w:rPr>
          <w:rFonts w:eastAsia="Times New Roman" w:cstheme="minorHAnsi"/>
          <w:b/>
          <w:sz w:val="24"/>
          <w:szCs w:val="24"/>
          <w:lang w:val="en-CA"/>
        </w:rPr>
      </w:pPr>
      <w:r w:rsidRPr="00405423">
        <w:rPr>
          <w:rFonts w:cstheme="minorHAnsi"/>
          <w:b/>
          <w:color w:val="000000"/>
          <w:sz w:val="24"/>
          <w:szCs w:val="24"/>
          <w:lang w:val="en-US"/>
        </w:rPr>
        <w:t>Covid</w:t>
      </w:r>
      <w:r w:rsidRPr="00405423">
        <w:rPr>
          <w:rFonts w:eastAsia="Times New Roman" w:cstheme="minorHAnsi"/>
          <w:b/>
          <w:sz w:val="24"/>
          <w:szCs w:val="24"/>
          <w:lang w:val="en-CA"/>
        </w:rPr>
        <w:t>-19 Safety Protocols</w:t>
      </w:r>
    </w:p>
    <w:p w14:paraId="2BD8C724"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 xml:space="preserve">For information on current safety protocols, follow these links: </w:t>
      </w:r>
    </w:p>
    <w:p w14:paraId="365C8D24" w14:textId="77777777" w:rsidR="00405423" w:rsidRPr="00405423" w:rsidRDefault="00405423" w:rsidP="00405423">
      <w:pPr>
        <w:rPr>
          <w:rStyle w:val="Hyperlink"/>
          <w:rFonts w:eastAsiaTheme="minorEastAsia" w:cstheme="minorHAnsi"/>
          <w:sz w:val="24"/>
          <w:szCs w:val="24"/>
          <w:lang w:val="en-CA"/>
        </w:rPr>
      </w:pPr>
      <w:hyperlink r:id="rId27" w:tgtFrame="_blank" w:tooltip="https://news.uoguelph.ca/return-to-campuses/how-u-of-g-is-preparing-for-your-safe-return/" w:history="1">
        <w:r w:rsidRPr="00405423">
          <w:rPr>
            <w:rStyle w:val="Hyperlink"/>
            <w:rFonts w:eastAsiaTheme="minorEastAsia" w:cstheme="minorHAnsi"/>
            <w:sz w:val="24"/>
            <w:szCs w:val="24"/>
            <w:lang w:val="en-CA"/>
          </w:rPr>
          <w:t>How U of G Is Preparing for Your Safe Return</w:t>
        </w:r>
      </w:hyperlink>
    </w:p>
    <w:p w14:paraId="179F687C" w14:textId="77777777" w:rsidR="00405423" w:rsidRPr="00405423" w:rsidRDefault="00405423" w:rsidP="00405423">
      <w:pPr>
        <w:tabs>
          <w:tab w:val="num" w:pos="720"/>
        </w:tabs>
        <w:rPr>
          <w:rStyle w:val="Hyperlink"/>
          <w:rFonts w:eastAsiaTheme="minorEastAsia" w:cstheme="minorHAnsi"/>
          <w:sz w:val="24"/>
          <w:szCs w:val="24"/>
          <w:lang w:val="en-CA"/>
        </w:rPr>
      </w:pPr>
      <w:hyperlink r:id="rId28" w:anchor="ClassroomSpaces" w:tgtFrame="_blank" w:tooltip="https://news.uoguelph.ca/return-to-campuses/spaces/#classroomspaces" w:history="1">
        <w:r w:rsidRPr="00405423">
          <w:rPr>
            <w:rStyle w:val="Hyperlink"/>
            <w:rFonts w:eastAsiaTheme="minorEastAsia" w:cstheme="minorHAnsi"/>
            <w:sz w:val="24"/>
            <w:szCs w:val="24"/>
            <w:lang w:val="en-CA"/>
          </w:rPr>
          <w:t>Guidelines to Safely Navigate U of G Spaces</w:t>
        </w:r>
      </w:hyperlink>
    </w:p>
    <w:p w14:paraId="59781EAF"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 xml:space="preserve">Please note, these guidelines may be updated as required in response to evolving University, Public </w:t>
      </w:r>
      <w:proofErr w:type="gramStart"/>
      <w:r w:rsidRPr="00405423">
        <w:rPr>
          <w:rFonts w:eastAsia="Times New Roman" w:cstheme="minorHAnsi"/>
          <w:sz w:val="24"/>
          <w:szCs w:val="24"/>
          <w:lang w:val="en-CA"/>
        </w:rPr>
        <w:t>Health</w:t>
      </w:r>
      <w:proofErr w:type="gramEnd"/>
      <w:r w:rsidRPr="00405423">
        <w:rPr>
          <w:rFonts w:eastAsia="Times New Roman" w:cstheme="minorHAnsi"/>
          <w:sz w:val="24"/>
          <w:szCs w:val="24"/>
          <w:lang w:val="en-CA"/>
        </w:rPr>
        <w:t xml:space="preserve"> or government directives.</w:t>
      </w:r>
    </w:p>
    <w:p w14:paraId="703DFDE8" w14:textId="77777777" w:rsidR="00405423" w:rsidRPr="00405423" w:rsidRDefault="00405423" w:rsidP="00405423">
      <w:pPr>
        <w:rPr>
          <w:rFonts w:eastAsia="Times New Roman" w:cstheme="minorHAnsi"/>
          <w:sz w:val="24"/>
          <w:szCs w:val="24"/>
          <w:lang w:val="en-CA"/>
        </w:rPr>
      </w:pPr>
      <w:r w:rsidRPr="00405423">
        <w:rPr>
          <w:rFonts w:eastAsia="Times New Roman" w:cstheme="minorHAnsi"/>
          <w:sz w:val="24"/>
          <w:szCs w:val="24"/>
          <w:lang w:val="en-CA"/>
        </w:rPr>
        <w:t>https://news.uoguelph.ca/return-to-campuses/how-u-of-g-is-preparing-for-your-safe-return/</w:t>
      </w:r>
    </w:p>
    <w:p w14:paraId="1542A16C" w14:textId="77777777" w:rsidR="00405423" w:rsidRPr="00405423" w:rsidRDefault="00405423" w:rsidP="00405423">
      <w:pPr>
        <w:spacing w:after="0"/>
        <w:rPr>
          <w:rFonts w:eastAsia="Calibri" w:cstheme="minorHAnsi"/>
          <w:sz w:val="24"/>
          <w:szCs w:val="24"/>
          <w:lang w:val="en-CA"/>
        </w:rPr>
      </w:pPr>
      <w:r w:rsidRPr="00405423">
        <w:rPr>
          <w:rFonts w:eastAsia="Calibri" w:cstheme="minorHAnsi"/>
          <w:sz w:val="24"/>
          <w:szCs w:val="24"/>
          <w:lang w:val="en-CA"/>
        </w:rPr>
        <w:t xml:space="preserve">https://news.uoguelph.ca/return-to-campuses/spaces/#ClassroomSpaces </w:t>
      </w:r>
    </w:p>
    <w:bookmarkEnd w:id="0"/>
    <w:p w14:paraId="383774B1" w14:textId="77777777" w:rsidR="00405423" w:rsidRPr="003F10B5" w:rsidRDefault="00405423" w:rsidP="00405423">
      <w:pPr>
        <w:rPr>
          <w:lang w:val="en-CA"/>
        </w:rPr>
      </w:pPr>
    </w:p>
    <w:p w14:paraId="301F9F25" w14:textId="77777777" w:rsidR="00405423" w:rsidRPr="007F7C6D" w:rsidRDefault="00405423" w:rsidP="007F7C6D">
      <w:pPr>
        <w:spacing w:before="120" w:after="120" w:line="240" w:lineRule="auto"/>
        <w:rPr>
          <w:rFonts w:ascii="Arial" w:eastAsia="Arial" w:hAnsi="Arial" w:cs="Arial"/>
          <w:sz w:val="24"/>
          <w:szCs w:val="24"/>
          <w:lang w:val="en-CA"/>
        </w:rPr>
      </w:pPr>
    </w:p>
    <w:p w14:paraId="5CC27AEE" w14:textId="77777777" w:rsidR="006F05DE" w:rsidRPr="00F54B9E" w:rsidRDefault="006F05DE" w:rsidP="00F54B9E">
      <w:pPr>
        <w:pStyle w:val="NoSpacing"/>
        <w:rPr>
          <w:sz w:val="24"/>
          <w:szCs w:val="24"/>
          <w:lang w:val="en-US"/>
        </w:rPr>
      </w:pPr>
    </w:p>
    <w:sectPr w:rsidR="006F05DE" w:rsidRPr="00F5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9E"/>
    <w:rsid w:val="000005ED"/>
    <w:rsid w:val="00006645"/>
    <w:rsid w:val="00011739"/>
    <w:rsid w:val="00011FD9"/>
    <w:rsid w:val="0002193B"/>
    <w:rsid w:val="00021DE5"/>
    <w:rsid w:val="000221DE"/>
    <w:rsid w:val="0002667B"/>
    <w:rsid w:val="0002680E"/>
    <w:rsid w:val="000411E0"/>
    <w:rsid w:val="00042CFE"/>
    <w:rsid w:val="000526AA"/>
    <w:rsid w:val="0007428F"/>
    <w:rsid w:val="00074321"/>
    <w:rsid w:val="0008375D"/>
    <w:rsid w:val="00086867"/>
    <w:rsid w:val="000877BB"/>
    <w:rsid w:val="0009139C"/>
    <w:rsid w:val="00093D41"/>
    <w:rsid w:val="000A3814"/>
    <w:rsid w:val="000E7BAA"/>
    <w:rsid w:val="00102C03"/>
    <w:rsid w:val="001038BF"/>
    <w:rsid w:val="00104893"/>
    <w:rsid w:val="0011670A"/>
    <w:rsid w:val="00117A14"/>
    <w:rsid w:val="00131715"/>
    <w:rsid w:val="001415E8"/>
    <w:rsid w:val="001626B3"/>
    <w:rsid w:val="00163AA9"/>
    <w:rsid w:val="00163B2C"/>
    <w:rsid w:val="00165E5D"/>
    <w:rsid w:val="001864A5"/>
    <w:rsid w:val="001910B6"/>
    <w:rsid w:val="00191315"/>
    <w:rsid w:val="001948D4"/>
    <w:rsid w:val="0019759F"/>
    <w:rsid w:val="001A23B1"/>
    <w:rsid w:val="001A3442"/>
    <w:rsid w:val="001B5220"/>
    <w:rsid w:val="001E02E2"/>
    <w:rsid w:val="001E07D9"/>
    <w:rsid w:val="001E160B"/>
    <w:rsid w:val="001E1FA0"/>
    <w:rsid w:val="001F3D53"/>
    <w:rsid w:val="001F6BDF"/>
    <w:rsid w:val="001F7C5C"/>
    <w:rsid w:val="002000F5"/>
    <w:rsid w:val="00201E39"/>
    <w:rsid w:val="00202950"/>
    <w:rsid w:val="002063AD"/>
    <w:rsid w:val="002121CE"/>
    <w:rsid w:val="00212847"/>
    <w:rsid w:val="00214A35"/>
    <w:rsid w:val="0021565C"/>
    <w:rsid w:val="00215A6B"/>
    <w:rsid w:val="002201D4"/>
    <w:rsid w:val="0023575D"/>
    <w:rsid w:val="00247661"/>
    <w:rsid w:val="00251FFF"/>
    <w:rsid w:val="00253AEF"/>
    <w:rsid w:val="00256723"/>
    <w:rsid w:val="00260015"/>
    <w:rsid w:val="00262246"/>
    <w:rsid w:val="00265071"/>
    <w:rsid w:val="00271343"/>
    <w:rsid w:val="0027269E"/>
    <w:rsid w:val="00282F38"/>
    <w:rsid w:val="00285EA9"/>
    <w:rsid w:val="00287478"/>
    <w:rsid w:val="00292378"/>
    <w:rsid w:val="002927BE"/>
    <w:rsid w:val="00297068"/>
    <w:rsid w:val="002A261B"/>
    <w:rsid w:val="002A6951"/>
    <w:rsid w:val="002B2641"/>
    <w:rsid w:val="002C1774"/>
    <w:rsid w:val="002C66BB"/>
    <w:rsid w:val="002C6BDF"/>
    <w:rsid w:val="002D5DC9"/>
    <w:rsid w:val="002D721C"/>
    <w:rsid w:val="002E17A8"/>
    <w:rsid w:val="002E1F69"/>
    <w:rsid w:val="002E2E6C"/>
    <w:rsid w:val="002E4549"/>
    <w:rsid w:val="002E54BD"/>
    <w:rsid w:val="003004E5"/>
    <w:rsid w:val="00304609"/>
    <w:rsid w:val="003073F3"/>
    <w:rsid w:val="00307FB0"/>
    <w:rsid w:val="00311C30"/>
    <w:rsid w:val="003125A1"/>
    <w:rsid w:val="0031652D"/>
    <w:rsid w:val="0032212E"/>
    <w:rsid w:val="00331841"/>
    <w:rsid w:val="00335B9D"/>
    <w:rsid w:val="00352D55"/>
    <w:rsid w:val="00354EFB"/>
    <w:rsid w:val="0036066A"/>
    <w:rsid w:val="00370300"/>
    <w:rsid w:val="00371CBF"/>
    <w:rsid w:val="00373715"/>
    <w:rsid w:val="00374BF3"/>
    <w:rsid w:val="00375FD3"/>
    <w:rsid w:val="00377CBA"/>
    <w:rsid w:val="00386EA4"/>
    <w:rsid w:val="00387647"/>
    <w:rsid w:val="00392FA8"/>
    <w:rsid w:val="003A27D9"/>
    <w:rsid w:val="003A366F"/>
    <w:rsid w:val="003A53DC"/>
    <w:rsid w:val="003C76A2"/>
    <w:rsid w:val="003D6185"/>
    <w:rsid w:val="003D7043"/>
    <w:rsid w:val="003E21DE"/>
    <w:rsid w:val="003F5A12"/>
    <w:rsid w:val="004028D5"/>
    <w:rsid w:val="00405423"/>
    <w:rsid w:val="0042019D"/>
    <w:rsid w:val="00455633"/>
    <w:rsid w:val="0046782E"/>
    <w:rsid w:val="0047110B"/>
    <w:rsid w:val="004811E2"/>
    <w:rsid w:val="00481C08"/>
    <w:rsid w:val="004903DC"/>
    <w:rsid w:val="0049082D"/>
    <w:rsid w:val="00492143"/>
    <w:rsid w:val="004924C5"/>
    <w:rsid w:val="0049311D"/>
    <w:rsid w:val="004A50C6"/>
    <w:rsid w:val="004A53D6"/>
    <w:rsid w:val="004A76CD"/>
    <w:rsid w:val="004B3189"/>
    <w:rsid w:val="004B764A"/>
    <w:rsid w:val="004D0FA6"/>
    <w:rsid w:val="004D4112"/>
    <w:rsid w:val="004D6164"/>
    <w:rsid w:val="004E0914"/>
    <w:rsid w:val="004E4DB7"/>
    <w:rsid w:val="004F73A0"/>
    <w:rsid w:val="004F7929"/>
    <w:rsid w:val="00525C9A"/>
    <w:rsid w:val="00526029"/>
    <w:rsid w:val="00533CE0"/>
    <w:rsid w:val="005347CB"/>
    <w:rsid w:val="00542D8E"/>
    <w:rsid w:val="00545DCE"/>
    <w:rsid w:val="00546531"/>
    <w:rsid w:val="00561B30"/>
    <w:rsid w:val="0058639A"/>
    <w:rsid w:val="00597957"/>
    <w:rsid w:val="005A72CF"/>
    <w:rsid w:val="005B57E9"/>
    <w:rsid w:val="005C00A3"/>
    <w:rsid w:val="005C4162"/>
    <w:rsid w:val="005D2A64"/>
    <w:rsid w:val="005D5286"/>
    <w:rsid w:val="005D5575"/>
    <w:rsid w:val="005D6713"/>
    <w:rsid w:val="005D7A6D"/>
    <w:rsid w:val="005D7AF8"/>
    <w:rsid w:val="005E1A72"/>
    <w:rsid w:val="005E7617"/>
    <w:rsid w:val="005E7C24"/>
    <w:rsid w:val="006040A2"/>
    <w:rsid w:val="00610EA3"/>
    <w:rsid w:val="0061111D"/>
    <w:rsid w:val="00615BD2"/>
    <w:rsid w:val="00616A6F"/>
    <w:rsid w:val="00635C7D"/>
    <w:rsid w:val="0064405A"/>
    <w:rsid w:val="00655317"/>
    <w:rsid w:val="00665422"/>
    <w:rsid w:val="00672ED7"/>
    <w:rsid w:val="006741FC"/>
    <w:rsid w:val="006A3B48"/>
    <w:rsid w:val="006B2B24"/>
    <w:rsid w:val="006C1910"/>
    <w:rsid w:val="006C3773"/>
    <w:rsid w:val="006C434C"/>
    <w:rsid w:val="006C6589"/>
    <w:rsid w:val="006D7F86"/>
    <w:rsid w:val="006F05DE"/>
    <w:rsid w:val="006F0CEF"/>
    <w:rsid w:val="006F31A1"/>
    <w:rsid w:val="00714D82"/>
    <w:rsid w:val="00720C85"/>
    <w:rsid w:val="00736F06"/>
    <w:rsid w:val="00742810"/>
    <w:rsid w:val="00746F99"/>
    <w:rsid w:val="00747EB9"/>
    <w:rsid w:val="00752F1F"/>
    <w:rsid w:val="00753503"/>
    <w:rsid w:val="00757266"/>
    <w:rsid w:val="00762E33"/>
    <w:rsid w:val="0076553D"/>
    <w:rsid w:val="007666CD"/>
    <w:rsid w:val="007760AD"/>
    <w:rsid w:val="00782547"/>
    <w:rsid w:val="007836B7"/>
    <w:rsid w:val="00784ACF"/>
    <w:rsid w:val="00787192"/>
    <w:rsid w:val="00797C73"/>
    <w:rsid w:val="007A1FCF"/>
    <w:rsid w:val="007A69A1"/>
    <w:rsid w:val="007B16B1"/>
    <w:rsid w:val="007B4555"/>
    <w:rsid w:val="007C421B"/>
    <w:rsid w:val="007C6444"/>
    <w:rsid w:val="007C7BB2"/>
    <w:rsid w:val="007E09A0"/>
    <w:rsid w:val="007F4160"/>
    <w:rsid w:val="007F7C6D"/>
    <w:rsid w:val="0080357F"/>
    <w:rsid w:val="00804EF6"/>
    <w:rsid w:val="00813628"/>
    <w:rsid w:val="00830A79"/>
    <w:rsid w:val="008329B0"/>
    <w:rsid w:val="0085244A"/>
    <w:rsid w:val="00855DA2"/>
    <w:rsid w:val="0085695C"/>
    <w:rsid w:val="00857027"/>
    <w:rsid w:val="0086449B"/>
    <w:rsid w:val="00865D3B"/>
    <w:rsid w:val="00870520"/>
    <w:rsid w:val="00871D29"/>
    <w:rsid w:val="00882D0B"/>
    <w:rsid w:val="0088536E"/>
    <w:rsid w:val="008925D8"/>
    <w:rsid w:val="0089781D"/>
    <w:rsid w:val="008A086B"/>
    <w:rsid w:val="008A23DC"/>
    <w:rsid w:val="008A2BF7"/>
    <w:rsid w:val="008A3A96"/>
    <w:rsid w:val="008A3CFE"/>
    <w:rsid w:val="008A4994"/>
    <w:rsid w:val="008C2FF4"/>
    <w:rsid w:val="008C46FB"/>
    <w:rsid w:val="008D3CE0"/>
    <w:rsid w:val="008D622D"/>
    <w:rsid w:val="00900B08"/>
    <w:rsid w:val="009034E5"/>
    <w:rsid w:val="00904F30"/>
    <w:rsid w:val="00905D44"/>
    <w:rsid w:val="0090779B"/>
    <w:rsid w:val="00917558"/>
    <w:rsid w:val="0092030D"/>
    <w:rsid w:val="0092210A"/>
    <w:rsid w:val="0092392D"/>
    <w:rsid w:val="00924F6C"/>
    <w:rsid w:val="0093185B"/>
    <w:rsid w:val="0094782D"/>
    <w:rsid w:val="00952CAA"/>
    <w:rsid w:val="0095363F"/>
    <w:rsid w:val="00953C5D"/>
    <w:rsid w:val="00954E74"/>
    <w:rsid w:val="00956088"/>
    <w:rsid w:val="00974A00"/>
    <w:rsid w:val="00981B0C"/>
    <w:rsid w:val="0098306A"/>
    <w:rsid w:val="009845E4"/>
    <w:rsid w:val="00986257"/>
    <w:rsid w:val="00987FBA"/>
    <w:rsid w:val="00991060"/>
    <w:rsid w:val="00997AAD"/>
    <w:rsid w:val="009A64F0"/>
    <w:rsid w:val="009B3945"/>
    <w:rsid w:val="009B6234"/>
    <w:rsid w:val="009C117D"/>
    <w:rsid w:val="009C1566"/>
    <w:rsid w:val="009D1CCA"/>
    <w:rsid w:val="009D5C13"/>
    <w:rsid w:val="009F04BA"/>
    <w:rsid w:val="009F0601"/>
    <w:rsid w:val="009F187F"/>
    <w:rsid w:val="00A0700A"/>
    <w:rsid w:val="00A140FD"/>
    <w:rsid w:val="00A209B1"/>
    <w:rsid w:val="00A23438"/>
    <w:rsid w:val="00A357F0"/>
    <w:rsid w:val="00A37027"/>
    <w:rsid w:val="00A411A1"/>
    <w:rsid w:val="00A43154"/>
    <w:rsid w:val="00A46EB2"/>
    <w:rsid w:val="00A47ED3"/>
    <w:rsid w:val="00A509C1"/>
    <w:rsid w:val="00A53B8C"/>
    <w:rsid w:val="00A54DE3"/>
    <w:rsid w:val="00A56683"/>
    <w:rsid w:val="00A578F2"/>
    <w:rsid w:val="00A6389D"/>
    <w:rsid w:val="00A64EE5"/>
    <w:rsid w:val="00A83BEC"/>
    <w:rsid w:val="00A850A6"/>
    <w:rsid w:val="00AA4DCC"/>
    <w:rsid w:val="00AA6859"/>
    <w:rsid w:val="00AB6096"/>
    <w:rsid w:val="00AB6E3F"/>
    <w:rsid w:val="00AC4ABF"/>
    <w:rsid w:val="00AE0419"/>
    <w:rsid w:val="00AF0EC5"/>
    <w:rsid w:val="00AF101C"/>
    <w:rsid w:val="00B00B3F"/>
    <w:rsid w:val="00B0392F"/>
    <w:rsid w:val="00B03AA7"/>
    <w:rsid w:val="00B17F7D"/>
    <w:rsid w:val="00B2284B"/>
    <w:rsid w:val="00B22F3A"/>
    <w:rsid w:val="00B3006A"/>
    <w:rsid w:val="00B335CA"/>
    <w:rsid w:val="00B34017"/>
    <w:rsid w:val="00B44B6F"/>
    <w:rsid w:val="00B540F6"/>
    <w:rsid w:val="00B634A1"/>
    <w:rsid w:val="00B64193"/>
    <w:rsid w:val="00B7695B"/>
    <w:rsid w:val="00B945AB"/>
    <w:rsid w:val="00BB0FB4"/>
    <w:rsid w:val="00BB61B7"/>
    <w:rsid w:val="00BC33B8"/>
    <w:rsid w:val="00BC6EEF"/>
    <w:rsid w:val="00BC7B1F"/>
    <w:rsid w:val="00BE3083"/>
    <w:rsid w:val="00BE7B27"/>
    <w:rsid w:val="00BF0785"/>
    <w:rsid w:val="00BF32D0"/>
    <w:rsid w:val="00BF7605"/>
    <w:rsid w:val="00C01849"/>
    <w:rsid w:val="00C119F7"/>
    <w:rsid w:val="00C11E24"/>
    <w:rsid w:val="00C12496"/>
    <w:rsid w:val="00C12681"/>
    <w:rsid w:val="00C12F1D"/>
    <w:rsid w:val="00C138A9"/>
    <w:rsid w:val="00C21A36"/>
    <w:rsid w:val="00C243A7"/>
    <w:rsid w:val="00C33CE8"/>
    <w:rsid w:val="00C368E9"/>
    <w:rsid w:val="00C4436C"/>
    <w:rsid w:val="00C443A3"/>
    <w:rsid w:val="00C47D23"/>
    <w:rsid w:val="00C53B8B"/>
    <w:rsid w:val="00C55982"/>
    <w:rsid w:val="00C60303"/>
    <w:rsid w:val="00C6144F"/>
    <w:rsid w:val="00C6497B"/>
    <w:rsid w:val="00C64E86"/>
    <w:rsid w:val="00C73E3A"/>
    <w:rsid w:val="00C77053"/>
    <w:rsid w:val="00C82A95"/>
    <w:rsid w:val="00C953FF"/>
    <w:rsid w:val="00CA015C"/>
    <w:rsid w:val="00CA4527"/>
    <w:rsid w:val="00CA4713"/>
    <w:rsid w:val="00CB071B"/>
    <w:rsid w:val="00CB5682"/>
    <w:rsid w:val="00CD2131"/>
    <w:rsid w:val="00CD5E5E"/>
    <w:rsid w:val="00D030F9"/>
    <w:rsid w:val="00D0314B"/>
    <w:rsid w:val="00D06255"/>
    <w:rsid w:val="00D077D7"/>
    <w:rsid w:val="00D15C2E"/>
    <w:rsid w:val="00D268B5"/>
    <w:rsid w:val="00D442D5"/>
    <w:rsid w:val="00D51235"/>
    <w:rsid w:val="00D534B3"/>
    <w:rsid w:val="00D54701"/>
    <w:rsid w:val="00D56808"/>
    <w:rsid w:val="00D60D98"/>
    <w:rsid w:val="00D6342B"/>
    <w:rsid w:val="00D71AF1"/>
    <w:rsid w:val="00D83B21"/>
    <w:rsid w:val="00D946C4"/>
    <w:rsid w:val="00DA6800"/>
    <w:rsid w:val="00DB4C97"/>
    <w:rsid w:val="00DB67D4"/>
    <w:rsid w:val="00DB708F"/>
    <w:rsid w:val="00DC1389"/>
    <w:rsid w:val="00DD3CD1"/>
    <w:rsid w:val="00DD6A79"/>
    <w:rsid w:val="00DD727F"/>
    <w:rsid w:val="00DE6C2E"/>
    <w:rsid w:val="00DE6E70"/>
    <w:rsid w:val="00DF2678"/>
    <w:rsid w:val="00DF2864"/>
    <w:rsid w:val="00DF2FF5"/>
    <w:rsid w:val="00DF4C38"/>
    <w:rsid w:val="00DF4E7B"/>
    <w:rsid w:val="00E07E02"/>
    <w:rsid w:val="00E12B73"/>
    <w:rsid w:val="00E15507"/>
    <w:rsid w:val="00E20DB4"/>
    <w:rsid w:val="00E46B30"/>
    <w:rsid w:val="00E47D17"/>
    <w:rsid w:val="00E50A65"/>
    <w:rsid w:val="00E5582A"/>
    <w:rsid w:val="00E564B3"/>
    <w:rsid w:val="00E6106A"/>
    <w:rsid w:val="00E82CBB"/>
    <w:rsid w:val="00E9172A"/>
    <w:rsid w:val="00EA05F7"/>
    <w:rsid w:val="00EA0F14"/>
    <w:rsid w:val="00EA2C13"/>
    <w:rsid w:val="00EA3743"/>
    <w:rsid w:val="00EA7A4C"/>
    <w:rsid w:val="00EC162D"/>
    <w:rsid w:val="00EC51DB"/>
    <w:rsid w:val="00EC600F"/>
    <w:rsid w:val="00EC7607"/>
    <w:rsid w:val="00ED0B3F"/>
    <w:rsid w:val="00ED2D55"/>
    <w:rsid w:val="00ED6373"/>
    <w:rsid w:val="00ED7254"/>
    <w:rsid w:val="00EE0004"/>
    <w:rsid w:val="00EE0086"/>
    <w:rsid w:val="00EE78D1"/>
    <w:rsid w:val="00EF3772"/>
    <w:rsid w:val="00EF4A04"/>
    <w:rsid w:val="00F043C3"/>
    <w:rsid w:val="00F20ACC"/>
    <w:rsid w:val="00F267D5"/>
    <w:rsid w:val="00F35E22"/>
    <w:rsid w:val="00F37293"/>
    <w:rsid w:val="00F433D4"/>
    <w:rsid w:val="00F43C88"/>
    <w:rsid w:val="00F445A6"/>
    <w:rsid w:val="00F46C0A"/>
    <w:rsid w:val="00F46C48"/>
    <w:rsid w:val="00F50C96"/>
    <w:rsid w:val="00F54B9E"/>
    <w:rsid w:val="00F61AFE"/>
    <w:rsid w:val="00F71F17"/>
    <w:rsid w:val="00F91B34"/>
    <w:rsid w:val="00F96D48"/>
    <w:rsid w:val="00FA55E3"/>
    <w:rsid w:val="00FB184D"/>
    <w:rsid w:val="00FE316B"/>
    <w:rsid w:val="00FE4551"/>
    <w:rsid w:val="00FE4AD3"/>
    <w:rsid w:val="00FF2576"/>
    <w:rsid w:val="00FF3AEF"/>
    <w:rsid w:val="00FF5341"/>
    <w:rsid w:val="00FF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66E8"/>
  <w15:chartTrackingRefBased/>
  <w15:docId w15:val="{62FB953F-F78D-44EF-A1F4-9992E967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F5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7C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7C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9E"/>
    <w:rPr>
      <w:rFonts w:asciiTheme="majorHAnsi" w:eastAsiaTheme="majorEastAsia" w:hAnsiTheme="majorHAnsi" w:cstheme="majorBidi"/>
      <w:color w:val="2F5496" w:themeColor="accent1" w:themeShade="BF"/>
      <w:sz w:val="32"/>
      <w:szCs w:val="32"/>
      <w:lang w:val="es-ES_tradnl"/>
    </w:rPr>
  </w:style>
  <w:style w:type="paragraph" w:styleId="NoSpacing">
    <w:name w:val="No Spacing"/>
    <w:uiPriority w:val="1"/>
    <w:qFormat/>
    <w:rsid w:val="00F54B9E"/>
    <w:pPr>
      <w:spacing w:after="0" w:line="240" w:lineRule="auto"/>
    </w:pPr>
    <w:rPr>
      <w:lang w:val="es-ES_tradnl"/>
    </w:rPr>
  </w:style>
  <w:style w:type="character" w:styleId="Hyperlink">
    <w:name w:val="Hyperlink"/>
    <w:basedOn w:val="DefaultParagraphFont"/>
    <w:uiPriority w:val="99"/>
    <w:unhideWhenUsed/>
    <w:rsid w:val="006F05DE"/>
    <w:rPr>
      <w:color w:val="0563C1" w:themeColor="hyperlink"/>
      <w:u w:val="single"/>
    </w:rPr>
  </w:style>
  <w:style w:type="character" w:styleId="UnresolvedMention">
    <w:name w:val="Unresolved Mention"/>
    <w:basedOn w:val="DefaultParagraphFont"/>
    <w:uiPriority w:val="99"/>
    <w:semiHidden/>
    <w:unhideWhenUsed/>
    <w:rsid w:val="006F05DE"/>
    <w:rPr>
      <w:color w:val="605E5C"/>
      <w:shd w:val="clear" w:color="auto" w:fill="E1DFDD"/>
    </w:rPr>
  </w:style>
  <w:style w:type="character" w:customStyle="1" w:styleId="Heading2Char">
    <w:name w:val="Heading 2 Char"/>
    <w:basedOn w:val="DefaultParagraphFont"/>
    <w:link w:val="Heading2"/>
    <w:uiPriority w:val="9"/>
    <w:rsid w:val="001864A5"/>
    <w:rPr>
      <w:rFonts w:asciiTheme="majorHAnsi" w:eastAsiaTheme="majorEastAsia" w:hAnsiTheme="majorHAnsi" w:cstheme="majorBidi"/>
      <w:color w:val="2F5496" w:themeColor="accent1" w:themeShade="BF"/>
      <w:sz w:val="26"/>
      <w:szCs w:val="26"/>
      <w:lang w:val="es-ES_tradnl"/>
    </w:rPr>
  </w:style>
  <w:style w:type="character" w:customStyle="1" w:styleId="Heading3Char">
    <w:name w:val="Heading 3 Char"/>
    <w:basedOn w:val="DefaultParagraphFont"/>
    <w:link w:val="Heading3"/>
    <w:uiPriority w:val="9"/>
    <w:semiHidden/>
    <w:rsid w:val="007F7C6D"/>
    <w:rPr>
      <w:rFonts w:asciiTheme="majorHAnsi" w:eastAsiaTheme="majorEastAsia" w:hAnsiTheme="majorHAnsi" w:cstheme="majorBidi"/>
      <w:color w:val="1F3763" w:themeColor="accent1" w:themeShade="7F"/>
      <w:sz w:val="24"/>
      <w:szCs w:val="24"/>
      <w:lang w:val="es-ES_tradnl"/>
    </w:rPr>
  </w:style>
  <w:style w:type="character" w:customStyle="1" w:styleId="Heading4Char">
    <w:name w:val="Heading 4 Char"/>
    <w:basedOn w:val="DefaultParagraphFont"/>
    <w:link w:val="Heading4"/>
    <w:uiPriority w:val="9"/>
    <w:semiHidden/>
    <w:rsid w:val="007F7C6D"/>
    <w:rPr>
      <w:rFonts w:asciiTheme="majorHAnsi" w:eastAsiaTheme="majorEastAsia" w:hAnsiTheme="majorHAnsi" w:cstheme="majorBidi"/>
      <w:i/>
      <w:iCs/>
      <w:color w:val="2F5496" w:themeColor="accent1" w:themeShade="B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3/hcs.2011.0291" TargetMode="External"/><Relationship Id="rId13" Type="http://schemas.openxmlformats.org/officeDocument/2006/relationships/hyperlink" Target="https://doi.org/10.5070/C391042328" TargetMode="External"/><Relationship Id="rId18" Type="http://schemas.openxmlformats.org/officeDocument/2006/relationships/hyperlink" Target="http://www.uoguelph.ca/registrar/calendars/undergraduate/current/c08/c08-drop.shtml" TargetMode="External"/><Relationship Id="rId26" Type="http://schemas.openxmlformats.org/officeDocument/2006/relationships/hyperlink" Target="https://news.uoguelph.ca/2019-novel-coronavirus-information/" TargetMode="External"/><Relationship Id="rId3" Type="http://schemas.openxmlformats.org/officeDocument/2006/relationships/customXml" Target="../customXml/item3.xml"/><Relationship Id="rId21" Type="http://schemas.openxmlformats.org/officeDocument/2006/relationships/hyperlink" Target="https://wellness.uoguelph.ca/accessibility/" TargetMode="External"/><Relationship Id="rId7" Type="http://schemas.openxmlformats.org/officeDocument/2006/relationships/hyperlink" Target="https://doi.org/10.2979/reseafrilite.52.2.10" TargetMode="External"/><Relationship Id="rId12" Type="http://schemas.openxmlformats.org/officeDocument/2006/relationships/hyperlink" Target="https://www.youtube.com/watch?v=KeCgKiD7gI8" TargetMode="External"/><Relationship Id="rId17" Type="http://schemas.openxmlformats.org/officeDocument/2006/relationships/hyperlink" Target="http://opened.uoguelph.ca/en/students/open-learning-program-calendar.asp" TargetMode="External"/><Relationship Id="rId25" Type="http://schemas.openxmlformats.org/officeDocument/2006/relationships/hyperlink" Target="http://www.lib.uoguelph.ca/sites/default/files/fair_dealing_policy_0.pdf" TargetMode="External"/><Relationship Id="rId2" Type="http://schemas.openxmlformats.org/officeDocument/2006/relationships/customXml" Target="../customXml/item2.xml"/><Relationship Id="rId16" Type="http://schemas.openxmlformats.org/officeDocument/2006/relationships/hyperlink" Target="http://www.uoguelph.ca/registrar/calendars/undergraduate/current/c08/c08-ac.shtml" TargetMode="External"/><Relationship Id="rId20" Type="http://schemas.openxmlformats.org/officeDocument/2006/relationships/hyperlink" Target="mailto:accessibility@uoguelph.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ericanacademy.de/out-of-this-world/" TargetMode="External"/><Relationship Id="rId24" Type="http://schemas.openxmlformats.org/officeDocument/2006/relationships/hyperlink" Target="http://www.uoguelph.ca/registrar/calendars/undergraduate/current/c08/c08-amisconduct.shtml" TargetMode="External"/><Relationship Id="rId5" Type="http://schemas.openxmlformats.org/officeDocument/2006/relationships/settings" Target="settings.xml"/><Relationship Id="rId15" Type="http://schemas.openxmlformats.org/officeDocument/2006/relationships/hyperlink" Target="http://opened.uoguelph.ca/en/students/open-learning-program-calendar.asp" TargetMode="External"/><Relationship Id="rId23" Type="http://schemas.openxmlformats.org/officeDocument/2006/relationships/hyperlink" Target="mailto:jessica.martin@uoguelph.ca" TargetMode="External"/><Relationship Id="rId28" Type="http://schemas.openxmlformats.org/officeDocument/2006/relationships/hyperlink" Target="https://news.uoguelph.ca/return-to-campuses/spaces/" TargetMode="External"/><Relationship Id="rId10" Type="http://schemas.openxmlformats.org/officeDocument/2006/relationships/hyperlink" Target="https://doi.org/10.2979/transition.123.1.17" TargetMode="External"/><Relationship Id="rId19" Type="http://schemas.openxmlformats.org/officeDocument/2006/relationships/hyperlink" Target="http://opened.uoguelph.ca/en/students/open-learning-program-calendar.asp" TargetMode="External"/><Relationship Id="rId4" Type="http://schemas.openxmlformats.org/officeDocument/2006/relationships/styles" Target="styles.xml"/><Relationship Id="rId9" Type="http://schemas.openxmlformats.org/officeDocument/2006/relationships/hyperlink" Target="https://doi.org/10.1080/03007766.2012.681112" TargetMode="External"/><Relationship Id="rId14" Type="http://schemas.openxmlformats.org/officeDocument/2006/relationships/hyperlink" Target="http://www.uoguelph.ca/registrar/calendars/undergraduate/current/" TargetMode="External"/><Relationship Id="rId22" Type="http://schemas.openxmlformats.org/officeDocument/2006/relationships/hyperlink" Target="mailto:jessica.martin@uoguelph.ca" TargetMode="External"/><Relationship Id="rId27" Type="http://schemas.openxmlformats.org/officeDocument/2006/relationships/hyperlink" Target="https://news.uoguelph.ca/return-to-campuses/how-u-of-g-is-preparing-for-your-safe-retur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0" ma:contentTypeDescription="Create a new document." ma:contentTypeScope="" ma:versionID="0780a2d0c8bd9f13e543b9862ce45b7c">
  <xsd:schema xmlns:xsd="http://www.w3.org/2001/XMLSchema" xmlns:xs="http://www.w3.org/2001/XMLSchema" xmlns:p="http://schemas.microsoft.com/office/2006/metadata/properties" xmlns:ns3="471cef36-82b7-4951-946c-7d484f1f0794" targetNamespace="http://schemas.microsoft.com/office/2006/metadata/properties" ma:root="true" ma:fieldsID="b8057bc765ed72eb92e58cfdd3226ff0" ns3:_="">
    <xsd:import namespace="471cef36-82b7-4951-946c-7d484f1f07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825DE-86BA-4853-BEF7-E269755AD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16A4E5-14FF-44A1-A3EB-EFD26EDA5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0F5E1-6543-4678-8D4E-AA3315BE5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2760</Words>
  <Characters>15732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Odartey-Wellington</dc:creator>
  <cp:keywords/>
  <dc:description/>
  <cp:lastModifiedBy>Enrica Aurora Cominetti</cp:lastModifiedBy>
  <cp:revision>2</cp:revision>
  <dcterms:created xsi:type="dcterms:W3CDTF">2023-01-06T20:38:00Z</dcterms:created>
  <dcterms:modified xsi:type="dcterms:W3CDTF">2023-01-06T20:38:00Z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