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46D75" w14:textId="4A31C11F" w:rsidR="00CC61DA" w:rsidRDefault="00CC61DA" w:rsidP="00CC61DA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b/>
          <w:bCs/>
          <w:color w:val="000000"/>
          <w:sz w:val="24"/>
          <w:szCs w:val="24"/>
        </w:rPr>
        <w:t>ASCI*40</w:t>
      </w:r>
      <w:r w:rsidR="00B62389">
        <w:rPr>
          <w:rFonts w:ascii="Aptos" w:eastAsia="Times New Roman" w:hAnsi="Aptos"/>
          <w:b/>
          <w:bCs/>
          <w:color w:val="000000"/>
          <w:sz w:val="24"/>
          <w:szCs w:val="24"/>
        </w:rPr>
        <w:t>5</w:t>
      </w:r>
      <w:r>
        <w:rPr>
          <w:rFonts w:ascii="Aptos" w:eastAsia="Times New Roman" w:hAnsi="Aptos"/>
          <w:b/>
          <w:bCs/>
          <w:color w:val="000000"/>
          <w:sz w:val="24"/>
          <w:szCs w:val="24"/>
        </w:rPr>
        <w:t xml:space="preserve">0 </w:t>
      </w:r>
      <w:r w:rsidR="00B62389">
        <w:rPr>
          <w:rFonts w:ascii="Aptos" w:eastAsia="Times New Roman" w:hAnsi="Aptos"/>
          <w:b/>
          <w:bCs/>
          <w:color w:val="000000"/>
          <w:sz w:val="24"/>
          <w:szCs w:val="24"/>
        </w:rPr>
        <w:t>W</w:t>
      </w:r>
      <w:r>
        <w:rPr>
          <w:rFonts w:ascii="Aptos" w:eastAsia="Times New Roman" w:hAnsi="Aptos"/>
          <w:b/>
          <w:bCs/>
          <w:color w:val="000000"/>
          <w:sz w:val="24"/>
          <w:szCs w:val="24"/>
        </w:rPr>
        <w:t>2</w:t>
      </w:r>
      <w:r w:rsidR="00E86E31">
        <w:rPr>
          <w:rFonts w:ascii="Aptos" w:eastAsia="Times New Roman" w:hAnsi="Aptos"/>
          <w:b/>
          <w:bCs/>
          <w:color w:val="000000"/>
          <w:sz w:val="24"/>
          <w:szCs w:val="24"/>
        </w:rPr>
        <w:t>6</w:t>
      </w:r>
      <w:r>
        <w:rPr>
          <w:rFonts w:ascii="Aptos" w:eastAsia="Times New Roman" w:hAnsi="Aptos"/>
          <w:b/>
          <w:bCs/>
          <w:color w:val="000000"/>
          <w:sz w:val="24"/>
          <w:szCs w:val="24"/>
        </w:rPr>
        <w:t xml:space="preserve"> with Dr. </w:t>
      </w:r>
      <w:r w:rsidR="00453DF6">
        <w:rPr>
          <w:rFonts w:ascii="Aptos" w:eastAsia="Times New Roman" w:hAnsi="Aptos"/>
          <w:b/>
          <w:bCs/>
          <w:color w:val="000000"/>
          <w:sz w:val="24"/>
          <w:szCs w:val="24"/>
        </w:rPr>
        <w:t>Steven Newmaster</w:t>
      </w:r>
      <w:r>
        <w:rPr>
          <w:rFonts w:ascii="Aptos" w:eastAsia="Times New Roman" w:hAnsi="Aptos"/>
          <w:b/>
          <w:bCs/>
          <w:color w:val="000000"/>
          <w:sz w:val="24"/>
          <w:szCs w:val="24"/>
        </w:rPr>
        <w:br/>
      </w:r>
    </w:p>
    <w:p w14:paraId="13A7F354" w14:textId="4BB9DF31" w:rsidR="00CC61DA" w:rsidRDefault="00B62389" w:rsidP="00CC61DA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b/>
          <w:bCs/>
          <w:color w:val="000000"/>
          <w:sz w:val="24"/>
          <w:szCs w:val="24"/>
        </w:rPr>
        <w:t>Ethnobotany</w:t>
      </w:r>
    </w:p>
    <w:p w14:paraId="21D7EE22" w14:textId="77777777" w:rsidR="00B62389" w:rsidRPr="00B62389" w:rsidRDefault="00B62389" w:rsidP="00B62389">
      <w:pPr>
        <w:rPr>
          <w:rFonts w:ascii="Aptos" w:eastAsia="Times New Roman" w:hAnsi="Aptos"/>
          <w:color w:val="000000"/>
          <w:sz w:val="24"/>
          <w:szCs w:val="24"/>
        </w:rPr>
      </w:pPr>
      <w:r w:rsidRPr="00B62389">
        <w:rPr>
          <w:rFonts w:ascii="Aptos" w:eastAsia="Times New Roman" w:hAnsi="Aptos"/>
          <w:color w:val="000000"/>
          <w:sz w:val="24"/>
          <w:szCs w:val="24"/>
        </w:rPr>
        <w:t>Ethnobotany intersects multiple disciplines and bridges the natural and social sciences</w:t>
      </w:r>
    </w:p>
    <w:p w14:paraId="73D749B1" w14:textId="77777777" w:rsidR="00B62389" w:rsidRPr="00B62389" w:rsidRDefault="00B62389" w:rsidP="00B62389">
      <w:pPr>
        <w:rPr>
          <w:rFonts w:ascii="Aptos" w:eastAsia="Times New Roman" w:hAnsi="Aptos"/>
          <w:color w:val="000000"/>
          <w:sz w:val="24"/>
          <w:szCs w:val="24"/>
        </w:rPr>
      </w:pPr>
      <w:r w:rsidRPr="00B62389">
        <w:rPr>
          <w:rFonts w:ascii="Aptos" w:eastAsia="Times New Roman" w:hAnsi="Aptos"/>
          <w:color w:val="000000"/>
          <w:sz w:val="24"/>
          <w:szCs w:val="24"/>
        </w:rPr>
        <w:t>that investigate the association between people and plants. This course will draw on</w:t>
      </w:r>
    </w:p>
    <w:p w14:paraId="2533061C" w14:textId="77777777" w:rsidR="00B62389" w:rsidRPr="00B62389" w:rsidRDefault="00B62389" w:rsidP="00B62389">
      <w:pPr>
        <w:rPr>
          <w:rFonts w:ascii="Aptos" w:eastAsia="Times New Roman" w:hAnsi="Aptos"/>
          <w:color w:val="000000"/>
          <w:sz w:val="24"/>
          <w:szCs w:val="24"/>
        </w:rPr>
      </w:pPr>
      <w:r w:rsidRPr="00B62389">
        <w:rPr>
          <w:rFonts w:ascii="Aptos" w:eastAsia="Times New Roman" w:hAnsi="Aptos"/>
          <w:color w:val="000000"/>
          <w:sz w:val="24"/>
          <w:szCs w:val="24"/>
        </w:rPr>
        <w:t>insights from the fields of botany, chemistry, genetics, taxonomy, medicine,</w:t>
      </w:r>
    </w:p>
    <w:p w14:paraId="317E2EEC" w14:textId="77777777" w:rsidR="00B62389" w:rsidRPr="00B62389" w:rsidRDefault="00B62389" w:rsidP="00B62389">
      <w:pPr>
        <w:rPr>
          <w:rFonts w:ascii="Aptos" w:eastAsia="Times New Roman" w:hAnsi="Aptos"/>
          <w:color w:val="000000"/>
          <w:sz w:val="24"/>
          <w:szCs w:val="24"/>
        </w:rPr>
      </w:pPr>
      <w:r w:rsidRPr="00B62389">
        <w:rPr>
          <w:rFonts w:ascii="Aptos" w:eastAsia="Times New Roman" w:hAnsi="Aptos"/>
          <w:color w:val="000000"/>
          <w:sz w:val="24"/>
          <w:szCs w:val="24"/>
        </w:rPr>
        <w:t>anthropology, history, linguistics, psychology, health, ecology and environmental</w:t>
      </w:r>
    </w:p>
    <w:p w14:paraId="50DAE9E7" w14:textId="77777777" w:rsidR="00B62389" w:rsidRPr="00B62389" w:rsidRDefault="00B62389" w:rsidP="00B62389">
      <w:pPr>
        <w:rPr>
          <w:rFonts w:ascii="Aptos" w:eastAsia="Times New Roman" w:hAnsi="Aptos"/>
          <w:color w:val="000000"/>
          <w:sz w:val="24"/>
          <w:szCs w:val="24"/>
        </w:rPr>
      </w:pPr>
      <w:r w:rsidRPr="00B62389">
        <w:rPr>
          <w:rFonts w:ascii="Aptos" w:eastAsia="Times New Roman" w:hAnsi="Aptos"/>
          <w:color w:val="000000"/>
          <w:sz w:val="24"/>
          <w:szCs w:val="24"/>
        </w:rPr>
        <w:t>science. Class discussions will consider the assemblage of traditional and scientific</w:t>
      </w:r>
    </w:p>
    <w:p w14:paraId="794C1868" w14:textId="77777777" w:rsidR="00B62389" w:rsidRPr="00B62389" w:rsidRDefault="00B62389" w:rsidP="00B62389">
      <w:pPr>
        <w:rPr>
          <w:rFonts w:ascii="Aptos" w:eastAsia="Times New Roman" w:hAnsi="Aptos"/>
          <w:color w:val="000000"/>
          <w:sz w:val="24"/>
          <w:szCs w:val="24"/>
        </w:rPr>
      </w:pPr>
      <w:r w:rsidRPr="00B62389">
        <w:rPr>
          <w:rFonts w:ascii="Aptos" w:eastAsia="Times New Roman" w:hAnsi="Aptos"/>
          <w:color w:val="000000"/>
          <w:sz w:val="24"/>
          <w:szCs w:val="24"/>
        </w:rPr>
        <w:t>knowledge in several key areas including: 1) Plant classification and ID, 2) plants used</w:t>
      </w:r>
    </w:p>
    <w:p w14:paraId="775157A5" w14:textId="77777777" w:rsidR="00B62389" w:rsidRPr="00B62389" w:rsidRDefault="00B62389" w:rsidP="00B62389">
      <w:pPr>
        <w:rPr>
          <w:rFonts w:ascii="Aptos" w:eastAsia="Times New Roman" w:hAnsi="Aptos"/>
          <w:color w:val="000000"/>
          <w:sz w:val="24"/>
          <w:szCs w:val="24"/>
        </w:rPr>
      </w:pPr>
      <w:r w:rsidRPr="00B62389">
        <w:rPr>
          <w:rFonts w:ascii="Aptos" w:eastAsia="Times New Roman" w:hAnsi="Aptos"/>
          <w:color w:val="000000"/>
          <w:sz w:val="24"/>
          <w:szCs w:val="24"/>
        </w:rPr>
        <w:t>as medicine, nutrition and psychedelics, 3) ethnoecology and conservation, and 4) the</w:t>
      </w:r>
    </w:p>
    <w:p w14:paraId="2D2E9E7B" w14:textId="069C5D8A" w:rsidR="00CC61DA" w:rsidRDefault="00B62389" w:rsidP="00B62389">
      <w:pPr>
        <w:rPr>
          <w:rFonts w:ascii="Aptos" w:eastAsia="Times New Roman" w:hAnsi="Aptos"/>
          <w:color w:val="000000"/>
          <w:sz w:val="24"/>
          <w:szCs w:val="24"/>
        </w:rPr>
      </w:pPr>
      <w:r w:rsidRPr="00B62389">
        <w:rPr>
          <w:rFonts w:ascii="Aptos" w:eastAsia="Times New Roman" w:hAnsi="Aptos"/>
          <w:color w:val="000000"/>
          <w:sz w:val="24"/>
          <w:szCs w:val="24"/>
        </w:rPr>
        <w:t>contemporary movement towards using plants to support health lifestyles.</w:t>
      </w:r>
    </w:p>
    <w:p w14:paraId="0E1C77B8" w14:textId="77777777" w:rsidR="0090377A" w:rsidRDefault="0090377A"/>
    <w:sectPr w:rsidR="009037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1DA"/>
    <w:rsid w:val="0036571E"/>
    <w:rsid w:val="00453DF6"/>
    <w:rsid w:val="0090377A"/>
    <w:rsid w:val="00A52641"/>
    <w:rsid w:val="00B62389"/>
    <w:rsid w:val="00CC61DA"/>
    <w:rsid w:val="00E8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BE8F1"/>
  <w15:chartTrackingRefBased/>
  <w15:docId w15:val="{12D3D01C-5D53-445E-AF90-948295F60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1DA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6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616</Characters>
  <Application>Microsoft Office Word</Application>
  <DocSecurity>0</DocSecurity>
  <Lines>8</Lines>
  <Paragraphs>1</Paragraphs>
  <ScaleCrop>false</ScaleCrop>
  <Company>University of Guelph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Bradley</dc:creator>
  <cp:keywords/>
  <dc:description/>
  <cp:lastModifiedBy>Pat Barclay</cp:lastModifiedBy>
  <cp:revision>3</cp:revision>
  <dcterms:created xsi:type="dcterms:W3CDTF">2026-08-19T15:35:00Z</dcterms:created>
  <dcterms:modified xsi:type="dcterms:W3CDTF">2026-08-19T15:35:00Z</dcterms:modified>
</cp:coreProperties>
</file>