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449" w:type="dxa"/>
        <w:tblInd w:w="-702" w:type="dxa"/>
        <w:tblLayout w:type="fixed"/>
        <w:tblLook w:val="00A0" w:firstRow="1" w:lastRow="0" w:firstColumn="1" w:lastColumn="0" w:noHBand="0" w:noVBand="0"/>
      </w:tblPr>
      <w:tblGrid>
        <w:gridCol w:w="2138"/>
        <w:gridCol w:w="2074"/>
        <w:gridCol w:w="6237"/>
      </w:tblGrid>
      <w:tr w:rsidR="00914C90" w:rsidRPr="00706612" w14:paraId="5F48EF19" w14:textId="77777777" w:rsidTr="00D80DA4">
        <w:trPr>
          <w:trHeight w:val="1802"/>
        </w:trPr>
        <w:tc>
          <w:tcPr>
            <w:tcW w:w="4212" w:type="dxa"/>
            <w:gridSpan w:val="2"/>
          </w:tcPr>
          <w:p w14:paraId="69DD36FE" w14:textId="4D3F1E28" w:rsidR="008F1FEE" w:rsidRPr="00706612" w:rsidRDefault="007A1003" w:rsidP="00A84F62">
            <w:pPr>
              <w:rPr>
                <w:rFonts w:asciiTheme="minorHAnsi" w:hAnsiTheme="minorHAnsi" w:cstheme="minorHAnsi"/>
                <w:sz w:val="24"/>
                <w:szCs w:val="24"/>
              </w:rPr>
            </w:pPr>
            <w:r w:rsidRPr="00706612">
              <w:rPr>
                <w:rFonts w:asciiTheme="minorHAnsi" w:hAnsiTheme="minorHAnsi" w:cstheme="minorHAnsi"/>
                <w:noProof/>
                <w:sz w:val="24"/>
                <w:szCs w:val="24"/>
                <w:lang w:val="en-US"/>
              </w:rPr>
              <w:drawing>
                <wp:inline distT="0" distB="0" distL="0" distR="0" wp14:anchorId="0974BD7A" wp14:editId="5E9595BC">
                  <wp:extent cx="2411095" cy="836930"/>
                  <wp:effectExtent l="0" t="0" r="8255" b="1270"/>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logo-lang-school.jpg"/>
                          <pic:cNvPicPr/>
                        </pic:nvPicPr>
                        <pic:blipFill>
                          <a:blip r:embed="rId7">
                            <a:extLst>
                              <a:ext uri="{28A0092B-C50C-407E-A947-70E740481C1C}">
                                <a14:useLocalDpi xmlns:a14="http://schemas.microsoft.com/office/drawing/2010/main" val="0"/>
                              </a:ext>
                            </a:extLst>
                          </a:blip>
                          <a:stretch>
                            <a:fillRect/>
                          </a:stretch>
                        </pic:blipFill>
                        <pic:spPr>
                          <a:xfrm>
                            <a:off x="0" y="0"/>
                            <a:ext cx="2411095" cy="836930"/>
                          </a:xfrm>
                          <a:prstGeom prst="rect">
                            <a:avLst/>
                          </a:prstGeom>
                        </pic:spPr>
                      </pic:pic>
                    </a:graphicData>
                  </a:graphic>
                </wp:inline>
              </w:drawing>
            </w:r>
          </w:p>
          <w:p w14:paraId="669390F4" w14:textId="77777777" w:rsidR="008F1FEE" w:rsidRPr="00706612" w:rsidRDefault="008F1FEE" w:rsidP="008F1FEE">
            <w:pPr>
              <w:ind w:left="-108"/>
              <w:rPr>
                <w:rFonts w:asciiTheme="minorHAnsi" w:hAnsiTheme="minorHAnsi" w:cstheme="minorHAnsi"/>
                <w:sz w:val="24"/>
                <w:szCs w:val="24"/>
              </w:rPr>
            </w:pPr>
          </w:p>
        </w:tc>
        <w:tc>
          <w:tcPr>
            <w:tcW w:w="6237" w:type="dxa"/>
          </w:tcPr>
          <w:p w14:paraId="3336D56F" w14:textId="77777777" w:rsidR="008748AC" w:rsidRPr="00684930" w:rsidRDefault="008748AC" w:rsidP="008748AC">
            <w:pPr>
              <w:pStyle w:val="Title"/>
              <w:ind w:left="1198"/>
              <w:jc w:val="left"/>
              <w:rPr>
                <w:rFonts w:asciiTheme="minorHAnsi" w:hAnsiTheme="minorHAnsi" w:cstheme="minorHAnsi"/>
                <w:b w:val="0"/>
                <w:bCs/>
                <w:sz w:val="28"/>
                <w:szCs w:val="28"/>
              </w:rPr>
            </w:pPr>
            <w:r w:rsidRPr="00684930">
              <w:rPr>
                <w:rFonts w:asciiTheme="minorHAnsi" w:hAnsiTheme="minorHAnsi" w:cstheme="minorHAnsi"/>
                <w:b w:val="0"/>
                <w:bCs/>
                <w:sz w:val="28"/>
                <w:szCs w:val="28"/>
              </w:rPr>
              <w:t xml:space="preserve">ECON*2650 </w:t>
            </w:r>
          </w:p>
          <w:p w14:paraId="59A6DDE9" w14:textId="36867102" w:rsidR="008748AC" w:rsidRPr="00684930" w:rsidRDefault="008748AC" w:rsidP="008748AC">
            <w:pPr>
              <w:pStyle w:val="Title"/>
              <w:ind w:left="1198"/>
              <w:jc w:val="left"/>
              <w:rPr>
                <w:rFonts w:asciiTheme="minorHAnsi" w:hAnsiTheme="minorHAnsi" w:cstheme="minorHAnsi"/>
                <w:b w:val="0"/>
                <w:bCs/>
                <w:sz w:val="28"/>
                <w:szCs w:val="28"/>
              </w:rPr>
            </w:pPr>
            <w:r w:rsidRPr="00684930">
              <w:rPr>
                <w:rFonts w:asciiTheme="minorHAnsi" w:hAnsiTheme="minorHAnsi" w:cstheme="minorHAnsi"/>
                <w:b w:val="0"/>
                <w:bCs/>
                <w:sz w:val="28"/>
                <w:szCs w:val="28"/>
              </w:rPr>
              <w:t xml:space="preserve">Introduction to </w:t>
            </w:r>
            <w:r w:rsidR="000D3D1A">
              <w:rPr>
                <w:rFonts w:asciiTheme="minorHAnsi" w:hAnsiTheme="minorHAnsi" w:cstheme="minorHAnsi"/>
                <w:b w:val="0"/>
                <w:bCs/>
                <w:sz w:val="28"/>
                <w:szCs w:val="28"/>
              </w:rPr>
              <w:t>d</w:t>
            </w:r>
            <w:r w:rsidRPr="00684930">
              <w:rPr>
                <w:rFonts w:asciiTheme="minorHAnsi" w:hAnsiTheme="minorHAnsi" w:cstheme="minorHAnsi"/>
                <w:b w:val="0"/>
                <w:bCs/>
                <w:sz w:val="28"/>
                <w:szCs w:val="28"/>
              </w:rPr>
              <w:t xml:space="preserve">evelopment </w:t>
            </w:r>
            <w:r w:rsidR="000D3D1A">
              <w:rPr>
                <w:rFonts w:asciiTheme="minorHAnsi" w:hAnsiTheme="minorHAnsi" w:cstheme="minorHAnsi"/>
                <w:b w:val="0"/>
                <w:bCs/>
                <w:sz w:val="28"/>
                <w:szCs w:val="28"/>
              </w:rPr>
              <w:t>e</w:t>
            </w:r>
            <w:r w:rsidRPr="00684930">
              <w:rPr>
                <w:rFonts w:asciiTheme="minorHAnsi" w:hAnsiTheme="minorHAnsi" w:cstheme="minorHAnsi"/>
                <w:b w:val="0"/>
                <w:bCs/>
                <w:sz w:val="28"/>
                <w:szCs w:val="28"/>
              </w:rPr>
              <w:t>conomics</w:t>
            </w:r>
          </w:p>
          <w:p w14:paraId="40678AE9" w14:textId="05952B8B" w:rsidR="008F1FEE" w:rsidRPr="008748AC" w:rsidRDefault="008748AC" w:rsidP="008748AC">
            <w:pPr>
              <w:pStyle w:val="Title"/>
              <w:ind w:left="1198"/>
              <w:jc w:val="left"/>
              <w:rPr>
                <w:rFonts w:asciiTheme="minorHAnsi" w:hAnsiTheme="minorHAnsi" w:cstheme="minorHAnsi"/>
                <w:i/>
                <w:sz w:val="28"/>
                <w:szCs w:val="28"/>
              </w:rPr>
            </w:pPr>
            <w:r w:rsidRPr="00684930">
              <w:rPr>
                <w:rFonts w:asciiTheme="minorHAnsi" w:hAnsiTheme="minorHAnsi" w:cstheme="minorHAnsi"/>
                <w:b w:val="0"/>
                <w:bCs/>
                <w:sz w:val="28"/>
                <w:szCs w:val="28"/>
              </w:rPr>
              <w:t>Fall 202</w:t>
            </w:r>
            <w:r w:rsidR="00B76D34">
              <w:rPr>
                <w:rFonts w:asciiTheme="minorHAnsi" w:hAnsiTheme="minorHAnsi" w:cstheme="minorHAnsi"/>
                <w:b w:val="0"/>
                <w:bCs/>
                <w:sz w:val="28"/>
                <w:szCs w:val="28"/>
              </w:rPr>
              <w:t>6</w:t>
            </w:r>
            <w:r w:rsidR="00B11DB4" w:rsidRPr="00684930">
              <w:rPr>
                <w:rFonts w:asciiTheme="minorHAnsi" w:hAnsiTheme="minorHAnsi" w:cstheme="minorHAnsi"/>
                <w:b w:val="0"/>
                <w:bCs/>
                <w:sz w:val="28"/>
                <w:szCs w:val="28"/>
              </w:rPr>
              <w:t xml:space="preserve">, 0.5 </w:t>
            </w:r>
            <w:r w:rsidR="000D3D1A">
              <w:rPr>
                <w:rFonts w:asciiTheme="minorHAnsi" w:hAnsiTheme="minorHAnsi" w:cstheme="minorHAnsi"/>
                <w:b w:val="0"/>
                <w:bCs/>
                <w:sz w:val="28"/>
                <w:szCs w:val="28"/>
              </w:rPr>
              <w:t>c</w:t>
            </w:r>
            <w:r w:rsidR="00B11DB4" w:rsidRPr="00684930">
              <w:rPr>
                <w:rFonts w:asciiTheme="minorHAnsi" w:hAnsiTheme="minorHAnsi" w:cstheme="minorHAnsi"/>
                <w:b w:val="0"/>
                <w:bCs/>
                <w:sz w:val="28"/>
                <w:szCs w:val="28"/>
              </w:rPr>
              <w:t>redits</w:t>
            </w:r>
          </w:p>
        </w:tc>
      </w:tr>
      <w:tr w:rsidR="00914C90" w:rsidRPr="00706612" w14:paraId="6460A1A8" w14:textId="77777777" w:rsidTr="00D80DA4">
        <w:tc>
          <w:tcPr>
            <w:tcW w:w="10449" w:type="dxa"/>
            <w:gridSpan w:val="3"/>
            <w:shd w:val="clear" w:color="auto" w:fill="E0E0E0"/>
            <w:vAlign w:val="center"/>
          </w:tcPr>
          <w:p w14:paraId="0C0985DA" w14:textId="77777777" w:rsidR="0051436D" w:rsidRPr="00706612" w:rsidRDefault="008F0A33" w:rsidP="008F0A33">
            <w:pPr>
              <w:pStyle w:val="Heading1"/>
              <w:rPr>
                <w:rFonts w:asciiTheme="minorHAnsi" w:hAnsiTheme="minorHAnsi" w:cstheme="minorHAnsi"/>
                <w:sz w:val="24"/>
                <w:szCs w:val="24"/>
              </w:rPr>
            </w:pPr>
            <w:r w:rsidRPr="00706612">
              <w:rPr>
                <w:rFonts w:asciiTheme="minorHAnsi" w:hAnsiTheme="minorHAnsi" w:cstheme="minorHAnsi"/>
                <w:sz w:val="24"/>
                <w:szCs w:val="24"/>
              </w:rPr>
              <w:t>General Course Information</w:t>
            </w:r>
          </w:p>
        </w:tc>
      </w:tr>
      <w:tr w:rsidR="00914C90" w:rsidRPr="00706612" w14:paraId="4754740B" w14:textId="77777777" w:rsidTr="00D80DA4">
        <w:tc>
          <w:tcPr>
            <w:tcW w:w="2138" w:type="dxa"/>
          </w:tcPr>
          <w:p w14:paraId="6A26A357" w14:textId="77777777" w:rsidR="0051436D" w:rsidRPr="00706612" w:rsidRDefault="0051436D" w:rsidP="008F0A33">
            <w:pPr>
              <w:pStyle w:val="Heading2"/>
              <w:rPr>
                <w:rFonts w:asciiTheme="minorHAnsi" w:hAnsiTheme="minorHAnsi" w:cstheme="minorHAnsi"/>
              </w:rPr>
            </w:pPr>
            <w:r w:rsidRPr="00706612">
              <w:rPr>
                <w:rFonts w:asciiTheme="minorHAnsi" w:hAnsiTheme="minorHAnsi" w:cstheme="minorHAnsi"/>
              </w:rPr>
              <w:t>Instructor:</w:t>
            </w:r>
          </w:p>
        </w:tc>
        <w:tc>
          <w:tcPr>
            <w:tcW w:w="8311" w:type="dxa"/>
            <w:gridSpan w:val="2"/>
          </w:tcPr>
          <w:p w14:paraId="67551D5D" w14:textId="77777777" w:rsidR="0051436D" w:rsidRPr="00706612" w:rsidRDefault="00C44408" w:rsidP="00C44408">
            <w:pPr>
              <w:spacing w:before="120" w:after="120"/>
              <w:rPr>
                <w:rFonts w:asciiTheme="minorHAnsi" w:hAnsiTheme="minorHAnsi" w:cstheme="minorHAnsi"/>
                <w:sz w:val="24"/>
                <w:szCs w:val="24"/>
              </w:rPr>
            </w:pPr>
            <w:r w:rsidRPr="00706612">
              <w:rPr>
                <w:rFonts w:asciiTheme="minorHAnsi" w:hAnsiTheme="minorHAnsi" w:cstheme="minorHAnsi"/>
                <w:sz w:val="24"/>
                <w:szCs w:val="24"/>
              </w:rPr>
              <w:t>Kurt Annen</w:t>
            </w:r>
          </w:p>
        </w:tc>
      </w:tr>
      <w:tr w:rsidR="00914C90" w:rsidRPr="00706612" w14:paraId="74339328" w14:textId="77777777" w:rsidTr="00D80DA4">
        <w:tc>
          <w:tcPr>
            <w:tcW w:w="2138" w:type="dxa"/>
          </w:tcPr>
          <w:p w14:paraId="0DF49C1F" w14:textId="77777777" w:rsidR="0051436D" w:rsidRPr="00706612" w:rsidRDefault="007142E6" w:rsidP="007142E6">
            <w:pPr>
              <w:rPr>
                <w:rFonts w:asciiTheme="minorHAnsi" w:hAnsiTheme="minorHAnsi" w:cstheme="minorHAnsi"/>
                <w:i/>
                <w:sz w:val="24"/>
                <w:szCs w:val="24"/>
              </w:rPr>
            </w:pPr>
            <w:r w:rsidRPr="00706612">
              <w:rPr>
                <w:rFonts w:asciiTheme="minorHAnsi" w:hAnsiTheme="minorHAnsi" w:cstheme="minorHAnsi"/>
                <w:i/>
                <w:sz w:val="24"/>
                <w:szCs w:val="24"/>
              </w:rPr>
              <w:t>Email</w:t>
            </w:r>
          </w:p>
        </w:tc>
        <w:tc>
          <w:tcPr>
            <w:tcW w:w="8311" w:type="dxa"/>
            <w:gridSpan w:val="2"/>
          </w:tcPr>
          <w:p w14:paraId="7C1607BB" w14:textId="77777777" w:rsidR="0051436D" w:rsidRPr="00706612" w:rsidRDefault="00C44408" w:rsidP="00C44408">
            <w:pPr>
              <w:rPr>
                <w:rFonts w:asciiTheme="minorHAnsi" w:hAnsiTheme="minorHAnsi" w:cstheme="minorHAnsi"/>
                <w:sz w:val="24"/>
                <w:szCs w:val="24"/>
              </w:rPr>
            </w:pPr>
            <w:r w:rsidRPr="00706612">
              <w:rPr>
                <w:rFonts w:asciiTheme="minorHAnsi" w:hAnsiTheme="minorHAnsi" w:cstheme="minorHAnsi"/>
                <w:sz w:val="24"/>
                <w:szCs w:val="24"/>
              </w:rPr>
              <w:t>kannen@uoguelph.ca</w:t>
            </w:r>
          </w:p>
        </w:tc>
      </w:tr>
      <w:tr w:rsidR="00914C90" w:rsidRPr="00706612" w14:paraId="5E07927C" w14:textId="77777777" w:rsidTr="00D80DA4">
        <w:tc>
          <w:tcPr>
            <w:tcW w:w="2138" w:type="dxa"/>
          </w:tcPr>
          <w:p w14:paraId="79A15A0B" w14:textId="77777777" w:rsidR="0051436D" w:rsidRPr="00706612" w:rsidRDefault="007142E6" w:rsidP="007142E6">
            <w:pPr>
              <w:rPr>
                <w:rFonts w:asciiTheme="minorHAnsi" w:hAnsiTheme="minorHAnsi" w:cstheme="minorHAnsi"/>
                <w:i/>
                <w:sz w:val="24"/>
                <w:szCs w:val="24"/>
              </w:rPr>
            </w:pPr>
            <w:r w:rsidRPr="00706612">
              <w:rPr>
                <w:rFonts w:asciiTheme="minorHAnsi" w:hAnsiTheme="minorHAnsi" w:cstheme="minorHAnsi"/>
                <w:i/>
                <w:sz w:val="24"/>
                <w:szCs w:val="24"/>
              </w:rPr>
              <w:t xml:space="preserve">Office Location </w:t>
            </w:r>
          </w:p>
        </w:tc>
        <w:tc>
          <w:tcPr>
            <w:tcW w:w="8311" w:type="dxa"/>
            <w:gridSpan w:val="2"/>
          </w:tcPr>
          <w:p w14:paraId="3E084338" w14:textId="43A6094F" w:rsidR="0051436D" w:rsidRPr="00706612" w:rsidRDefault="00ED37C1" w:rsidP="00EF48E7">
            <w:pPr>
              <w:rPr>
                <w:rFonts w:asciiTheme="minorHAnsi" w:hAnsiTheme="minorHAnsi" w:cstheme="minorHAnsi"/>
                <w:i/>
                <w:sz w:val="24"/>
                <w:szCs w:val="24"/>
              </w:rPr>
            </w:pPr>
            <w:r w:rsidRPr="00706612">
              <w:rPr>
                <w:rFonts w:asciiTheme="minorHAnsi" w:hAnsiTheme="minorHAnsi" w:cstheme="minorHAnsi"/>
                <w:sz w:val="24"/>
                <w:szCs w:val="24"/>
              </w:rPr>
              <w:t>M</w:t>
            </w:r>
            <w:r w:rsidR="00B342ED" w:rsidRPr="00706612">
              <w:rPr>
                <w:rFonts w:asciiTheme="minorHAnsi" w:hAnsiTheme="minorHAnsi" w:cstheme="minorHAnsi"/>
                <w:sz w:val="24"/>
                <w:szCs w:val="24"/>
              </w:rPr>
              <w:t>C</w:t>
            </w:r>
            <w:r w:rsidRPr="00706612">
              <w:rPr>
                <w:rFonts w:asciiTheme="minorHAnsi" w:hAnsiTheme="minorHAnsi" w:cstheme="minorHAnsi"/>
                <w:sz w:val="24"/>
                <w:szCs w:val="24"/>
              </w:rPr>
              <w:t>KN</w:t>
            </w:r>
            <w:r w:rsidR="00B342ED" w:rsidRPr="00706612">
              <w:rPr>
                <w:rFonts w:asciiTheme="minorHAnsi" w:hAnsiTheme="minorHAnsi" w:cstheme="minorHAnsi"/>
                <w:sz w:val="24"/>
                <w:szCs w:val="24"/>
              </w:rPr>
              <w:t xml:space="preserve"> 7</w:t>
            </w:r>
            <w:r w:rsidR="00621954" w:rsidRPr="00706612">
              <w:rPr>
                <w:rFonts w:asciiTheme="minorHAnsi" w:hAnsiTheme="minorHAnsi" w:cstheme="minorHAnsi"/>
                <w:sz w:val="24"/>
                <w:szCs w:val="24"/>
              </w:rPr>
              <w:t>13</w:t>
            </w:r>
          </w:p>
        </w:tc>
      </w:tr>
      <w:tr w:rsidR="00914C90" w:rsidRPr="00706612" w14:paraId="4BE19638" w14:textId="77777777" w:rsidTr="00D80DA4">
        <w:tc>
          <w:tcPr>
            <w:tcW w:w="2138" w:type="dxa"/>
          </w:tcPr>
          <w:p w14:paraId="638B8266" w14:textId="77777777" w:rsidR="009F3D6D" w:rsidRPr="00706612" w:rsidRDefault="007142E6" w:rsidP="007142E6">
            <w:pPr>
              <w:rPr>
                <w:rFonts w:asciiTheme="minorHAnsi" w:hAnsiTheme="minorHAnsi" w:cstheme="minorHAnsi"/>
                <w:i/>
                <w:sz w:val="24"/>
                <w:szCs w:val="24"/>
              </w:rPr>
            </w:pPr>
            <w:r w:rsidRPr="00706612">
              <w:rPr>
                <w:rFonts w:asciiTheme="minorHAnsi" w:hAnsiTheme="minorHAnsi" w:cstheme="minorHAnsi"/>
                <w:i/>
                <w:sz w:val="24"/>
                <w:szCs w:val="24"/>
              </w:rPr>
              <w:t xml:space="preserve">Office Hours </w:t>
            </w:r>
          </w:p>
        </w:tc>
        <w:tc>
          <w:tcPr>
            <w:tcW w:w="8311" w:type="dxa"/>
            <w:gridSpan w:val="2"/>
          </w:tcPr>
          <w:p w14:paraId="7A167DB6" w14:textId="20D3795A" w:rsidR="009F3D6D" w:rsidRPr="00706612" w:rsidRDefault="00EB43AF" w:rsidP="00CA1509">
            <w:pPr>
              <w:rPr>
                <w:rFonts w:asciiTheme="minorHAnsi" w:hAnsiTheme="minorHAnsi" w:cstheme="minorHAnsi"/>
                <w:sz w:val="24"/>
                <w:szCs w:val="24"/>
              </w:rPr>
            </w:pPr>
            <w:r w:rsidRPr="00706612">
              <w:rPr>
                <w:rFonts w:asciiTheme="minorHAnsi" w:hAnsiTheme="minorHAnsi" w:cstheme="minorHAnsi"/>
                <w:sz w:val="24"/>
                <w:szCs w:val="24"/>
              </w:rPr>
              <w:t>M</w:t>
            </w:r>
            <w:r w:rsidR="00920523" w:rsidRPr="00706612">
              <w:rPr>
                <w:rFonts w:asciiTheme="minorHAnsi" w:hAnsiTheme="minorHAnsi" w:cstheme="minorHAnsi"/>
                <w:sz w:val="24"/>
                <w:szCs w:val="24"/>
              </w:rPr>
              <w:t xml:space="preserve"> </w:t>
            </w:r>
            <w:r w:rsidR="002A0EA2" w:rsidRPr="00706612">
              <w:rPr>
                <w:rFonts w:asciiTheme="minorHAnsi" w:hAnsiTheme="minorHAnsi" w:cstheme="minorHAnsi"/>
                <w:sz w:val="24"/>
                <w:szCs w:val="24"/>
              </w:rPr>
              <w:t>2:00</w:t>
            </w:r>
            <w:r w:rsidR="00920523" w:rsidRPr="00706612">
              <w:rPr>
                <w:rFonts w:asciiTheme="minorHAnsi" w:hAnsiTheme="minorHAnsi" w:cstheme="minorHAnsi"/>
                <w:sz w:val="24"/>
                <w:szCs w:val="24"/>
              </w:rPr>
              <w:t xml:space="preserve"> – </w:t>
            </w:r>
            <w:r w:rsidR="002A0EA2" w:rsidRPr="00706612">
              <w:rPr>
                <w:rFonts w:asciiTheme="minorHAnsi" w:hAnsiTheme="minorHAnsi" w:cstheme="minorHAnsi"/>
                <w:sz w:val="24"/>
                <w:szCs w:val="24"/>
              </w:rPr>
              <w:t>2</w:t>
            </w:r>
            <w:r w:rsidR="00920523" w:rsidRPr="00706612">
              <w:rPr>
                <w:rFonts w:asciiTheme="minorHAnsi" w:hAnsiTheme="minorHAnsi" w:cstheme="minorHAnsi"/>
                <w:sz w:val="24"/>
                <w:szCs w:val="24"/>
              </w:rPr>
              <w:t>:</w:t>
            </w:r>
            <w:r w:rsidR="002A0EA2" w:rsidRPr="00706612">
              <w:rPr>
                <w:rFonts w:asciiTheme="minorHAnsi" w:hAnsiTheme="minorHAnsi" w:cstheme="minorHAnsi"/>
                <w:sz w:val="24"/>
                <w:szCs w:val="24"/>
              </w:rPr>
              <w:t>30</w:t>
            </w:r>
            <w:r w:rsidR="00DA088A" w:rsidRPr="00706612">
              <w:rPr>
                <w:rFonts w:asciiTheme="minorHAnsi" w:hAnsiTheme="minorHAnsi" w:cstheme="minorHAnsi"/>
                <w:sz w:val="24"/>
                <w:szCs w:val="24"/>
              </w:rPr>
              <w:t xml:space="preserve"> in MCKN 713 or by appointment</w:t>
            </w:r>
          </w:p>
        </w:tc>
      </w:tr>
      <w:tr w:rsidR="00914C90" w:rsidRPr="00706612" w14:paraId="2A46C447" w14:textId="77777777" w:rsidTr="00D80DA4">
        <w:tc>
          <w:tcPr>
            <w:tcW w:w="2138" w:type="dxa"/>
          </w:tcPr>
          <w:p w14:paraId="284CB9C9" w14:textId="77777777" w:rsidR="007142E6" w:rsidRPr="00706612" w:rsidRDefault="008F1FEE" w:rsidP="0016685E">
            <w:pPr>
              <w:rPr>
                <w:rFonts w:asciiTheme="minorHAnsi" w:hAnsiTheme="minorHAnsi" w:cstheme="minorHAnsi"/>
                <w:i/>
                <w:sz w:val="24"/>
                <w:szCs w:val="24"/>
              </w:rPr>
            </w:pPr>
            <w:r w:rsidRPr="00706612">
              <w:rPr>
                <w:rFonts w:asciiTheme="minorHAnsi" w:hAnsiTheme="minorHAnsi" w:cstheme="minorHAnsi"/>
                <w:i/>
                <w:sz w:val="24"/>
                <w:szCs w:val="24"/>
              </w:rPr>
              <w:t>Department/School</w:t>
            </w:r>
          </w:p>
        </w:tc>
        <w:tc>
          <w:tcPr>
            <w:tcW w:w="8311" w:type="dxa"/>
            <w:gridSpan w:val="2"/>
          </w:tcPr>
          <w:p w14:paraId="22802CE3" w14:textId="77777777" w:rsidR="007142E6" w:rsidRPr="00706612" w:rsidRDefault="00C44408" w:rsidP="0016685E">
            <w:pPr>
              <w:rPr>
                <w:rFonts w:asciiTheme="minorHAnsi" w:hAnsiTheme="minorHAnsi" w:cstheme="minorHAnsi"/>
                <w:sz w:val="24"/>
                <w:szCs w:val="24"/>
              </w:rPr>
            </w:pPr>
            <w:r w:rsidRPr="00706612">
              <w:rPr>
                <w:rFonts w:asciiTheme="minorHAnsi" w:hAnsiTheme="minorHAnsi" w:cstheme="minorHAnsi"/>
                <w:sz w:val="24"/>
                <w:szCs w:val="24"/>
              </w:rPr>
              <w:t>Department of Economics and Finance</w:t>
            </w:r>
          </w:p>
        </w:tc>
      </w:tr>
      <w:tr w:rsidR="00914C90" w:rsidRPr="00706612" w14:paraId="50C25396" w14:textId="77777777" w:rsidTr="00D80DA4">
        <w:tc>
          <w:tcPr>
            <w:tcW w:w="2138" w:type="dxa"/>
          </w:tcPr>
          <w:p w14:paraId="77E49A07" w14:textId="77777777" w:rsidR="008F1FEE" w:rsidRPr="00706612" w:rsidRDefault="008F1FEE" w:rsidP="0016685E">
            <w:pPr>
              <w:rPr>
                <w:rFonts w:asciiTheme="minorHAnsi" w:hAnsiTheme="minorHAnsi" w:cstheme="minorHAnsi"/>
                <w:i/>
                <w:sz w:val="24"/>
                <w:szCs w:val="24"/>
              </w:rPr>
            </w:pPr>
          </w:p>
        </w:tc>
        <w:tc>
          <w:tcPr>
            <w:tcW w:w="8311" w:type="dxa"/>
            <w:gridSpan w:val="2"/>
          </w:tcPr>
          <w:p w14:paraId="17F5EE44" w14:textId="77777777" w:rsidR="008F1FEE" w:rsidRPr="00706612" w:rsidRDefault="008F1FEE" w:rsidP="0016685E">
            <w:pPr>
              <w:rPr>
                <w:rFonts w:asciiTheme="minorHAnsi" w:hAnsiTheme="minorHAnsi" w:cstheme="minorHAnsi"/>
                <w:sz w:val="24"/>
                <w:szCs w:val="24"/>
              </w:rPr>
            </w:pPr>
          </w:p>
        </w:tc>
      </w:tr>
      <w:tr w:rsidR="00914C90" w:rsidRPr="00706612" w14:paraId="4B91416A" w14:textId="77777777" w:rsidTr="00D80DA4">
        <w:tc>
          <w:tcPr>
            <w:tcW w:w="2138" w:type="dxa"/>
          </w:tcPr>
          <w:p w14:paraId="07B2D79B" w14:textId="77777777" w:rsidR="007142E6" w:rsidRPr="00706612" w:rsidRDefault="007142E6" w:rsidP="007142E6">
            <w:pPr>
              <w:jc w:val="right"/>
              <w:rPr>
                <w:rFonts w:asciiTheme="minorHAnsi" w:hAnsiTheme="minorHAnsi" w:cstheme="minorHAnsi"/>
                <w:i/>
                <w:sz w:val="24"/>
                <w:szCs w:val="24"/>
              </w:rPr>
            </w:pPr>
          </w:p>
        </w:tc>
        <w:tc>
          <w:tcPr>
            <w:tcW w:w="8311" w:type="dxa"/>
            <w:gridSpan w:val="2"/>
          </w:tcPr>
          <w:p w14:paraId="73061645" w14:textId="77777777" w:rsidR="007142E6" w:rsidRPr="00706612" w:rsidRDefault="007142E6" w:rsidP="0016685E">
            <w:pPr>
              <w:rPr>
                <w:rFonts w:asciiTheme="minorHAnsi" w:hAnsiTheme="minorHAnsi" w:cstheme="minorHAnsi"/>
                <w:sz w:val="24"/>
                <w:szCs w:val="24"/>
              </w:rPr>
            </w:pPr>
          </w:p>
        </w:tc>
      </w:tr>
      <w:tr w:rsidR="00914C90" w:rsidRPr="00706612" w14:paraId="7256163D" w14:textId="77777777" w:rsidTr="00D80DA4">
        <w:tc>
          <w:tcPr>
            <w:tcW w:w="2138" w:type="dxa"/>
          </w:tcPr>
          <w:p w14:paraId="1E874C29" w14:textId="77777777" w:rsidR="007142E6" w:rsidRPr="00706612" w:rsidRDefault="007142E6" w:rsidP="008F0A33">
            <w:pPr>
              <w:pStyle w:val="Heading2"/>
              <w:rPr>
                <w:rFonts w:asciiTheme="minorHAnsi" w:hAnsiTheme="minorHAnsi" w:cstheme="minorHAnsi"/>
              </w:rPr>
            </w:pPr>
            <w:r w:rsidRPr="00706612">
              <w:rPr>
                <w:rFonts w:asciiTheme="minorHAnsi" w:hAnsiTheme="minorHAnsi" w:cstheme="minorHAnsi"/>
              </w:rPr>
              <w:t xml:space="preserve">Class Schedule: </w:t>
            </w:r>
          </w:p>
        </w:tc>
        <w:tc>
          <w:tcPr>
            <w:tcW w:w="8311" w:type="dxa"/>
            <w:gridSpan w:val="2"/>
          </w:tcPr>
          <w:p w14:paraId="46C1B452" w14:textId="72DA3D75" w:rsidR="00A96D71" w:rsidRPr="00706612" w:rsidRDefault="00A96D71" w:rsidP="00A411D9">
            <w:pPr>
              <w:tabs>
                <w:tab w:val="left" w:pos="1258"/>
              </w:tabs>
              <w:spacing w:before="120"/>
              <w:rPr>
                <w:rFonts w:asciiTheme="minorHAnsi" w:hAnsiTheme="minorHAnsi" w:cstheme="minorHAnsi"/>
                <w:sz w:val="24"/>
                <w:szCs w:val="24"/>
              </w:rPr>
            </w:pPr>
            <w:r w:rsidRPr="00706612">
              <w:rPr>
                <w:rFonts w:asciiTheme="minorHAnsi" w:hAnsiTheme="minorHAnsi" w:cstheme="minorHAnsi"/>
                <w:sz w:val="24"/>
                <w:szCs w:val="24"/>
              </w:rPr>
              <w:t>Lecture</w:t>
            </w:r>
            <w:r w:rsidR="00202E8E" w:rsidRPr="00706612">
              <w:rPr>
                <w:rFonts w:asciiTheme="minorHAnsi" w:hAnsiTheme="minorHAnsi" w:cstheme="minorHAnsi"/>
                <w:sz w:val="24"/>
                <w:szCs w:val="24"/>
              </w:rPr>
              <w:t>s</w:t>
            </w:r>
            <w:r w:rsidR="00552650" w:rsidRPr="00706612">
              <w:rPr>
                <w:rFonts w:asciiTheme="minorHAnsi" w:hAnsiTheme="minorHAnsi" w:cstheme="minorHAnsi"/>
                <w:sz w:val="24"/>
                <w:szCs w:val="24"/>
              </w:rPr>
              <w:t xml:space="preserve">: </w:t>
            </w:r>
            <w:r w:rsidR="000B4EBD" w:rsidRPr="00706612">
              <w:rPr>
                <w:rFonts w:asciiTheme="minorHAnsi" w:hAnsiTheme="minorHAnsi" w:cstheme="minorHAnsi"/>
                <w:sz w:val="24"/>
                <w:szCs w:val="24"/>
              </w:rPr>
              <w:t>M</w:t>
            </w:r>
            <w:r w:rsidR="00552650" w:rsidRPr="00706612">
              <w:rPr>
                <w:rFonts w:asciiTheme="minorHAnsi" w:hAnsiTheme="minorHAnsi" w:cstheme="minorHAnsi"/>
                <w:sz w:val="24"/>
                <w:szCs w:val="24"/>
              </w:rPr>
              <w:t xml:space="preserve">, </w:t>
            </w:r>
            <w:r w:rsidR="000B4EBD" w:rsidRPr="00706612">
              <w:rPr>
                <w:rFonts w:asciiTheme="minorHAnsi" w:hAnsiTheme="minorHAnsi" w:cstheme="minorHAnsi"/>
                <w:sz w:val="24"/>
                <w:szCs w:val="24"/>
              </w:rPr>
              <w:t>W</w:t>
            </w:r>
            <w:r w:rsidR="00552650" w:rsidRPr="00706612">
              <w:rPr>
                <w:rFonts w:asciiTheme="minorHAnsi" w:hAnsiTheme="minorHAnsi" w:cstheme="minorHAnsi"/>
                <w:sz w:val="24"/>
                <w:szCs w:val="24"/>
              </w:rPr>
              <w:t xml:space="preserve"> </w:t>
            </w:r>
            <w:r w:rsidR="00FC6F1A" w:rsidRPr="00706612">
              <w:rPr>
                <w:rFonts w:asciiTheme="minorHAnsi" w:hAnsiTheme="minorHAnsi" w:cstheme="minorHAnsi"/>
                <w:sz w:val="24"/>
                <w:szCs w:val="24"/>
              </w:rPr>
              <w:t>0</w:t>
            </w:r>
            <w:r w:rsidR="00B76D34">
              <w:rPr>
                <w:rFonts w:asciiTheme="minorHAnsi" w:hAnsiTheme="minorHAnsi" w:cstheme="minorHAnsi"/>
                <w:sz w:val="24"/>
                <w:szCs w:val="24"/>
              </w:rPr>
              <w:t>4</w:t>
            </w:r>
            <w:r w:rsidR="00552650" w:rsidRPr="00706612">
              <w:rPr>
                <w:rFonts w:asciiTheme="minorHAnsi" w:hAnsiTheme="minorHAnsi" w:cstheme="minorHAnsi"/>
                <w:sz w:val="24"/>
                <w:szCs w:val="24"/>
              </w:rPr>
              <w:t>:</w:t>
            </w:r>
            <w:r w:rsidR="00B76D34">
              <w:rPr>
                <w:rFonts w:asciiTheme="minorHAnsi" w:hAnsiTheme="minorHAnsi" w:cstheme="minorHAnsi"/>
                <w:sz w:val="24"/>
                <w:szCs w:val="24"/>
              </w:rPr>
              <w:t>0</w:t>
            </w:r>
            <w:r w:rsidR="00552650" w:rsidRPr="00706612">
              <w:rPr>
                <w:rFonts w:asciiTheme="minorHAnsi" w:hAnsiTheme="minorHAnsi" w:cstheme="minorHAnsi"/>
                <w:sz w:val="24"/>
                <w:szCs w:val="24"/>
              </w:rPr>
              <w:t xml:space="preserve">0 – </w:t>
            </w:r>
            <w:r w:rsidR="00FC6F1A" w:rsidRPr="00706612">
              <w:rPr>
                <w:rFonts w:asciiTheme="minorHAnsi" w:hAnsiTheme="minorHAnsi" w:cstheme="minorHAnsi"/>
                <w:sz w:val="24"/>
                <w:szCs w:val="24"/>
              </w:rPr>
              <w:t>0</w:t>
            </w:r>
            <w:r w:rsidR="00B76D34">
              <w:rPr>
                <w:rFonts w:asciiTheme="minorHAnsi" w:hAnsiTheme="minorHAnsi" w:cstheme="minorHAnsi"/>
                <w:sz w:val="24"/>
                <w:szCs w:val="24"/>
              </w:rPr>
              <w:t>5</w:t>
            </w:r>
            <w:r w:rsidR="00C44408" w:rsidRPr="00706612">
              <w:rPr>
                <w:rFonts w:asciiTheme="minorHAnsi" w:hAnsiTheme="minorHAnsi" w:cstheme="minorHAnsi"/>
                <w:sz w:val="24"/>
                <w:szCs w:val="24"/>
              </w:rPr>
              <w:t>:</w:t>
            </w:r>
            <w:r w:rsidR="00B76D34">
              <w:rPr>
                <w:rFonts w:asciiTheme="minorHAnsi" w:hAnsiTheme="minorHAnsi" w:cstheme="minorHAnsi"/>
                <w:sz w:val="24"/>
                <w:szCs w:val="24"/>
              </w:rPr>
              <w:t>2</w:t>
            </w:r>
            <w:r w:rsidR="00DA088A" w:rsidRPr="00706612">
              <w:rPr>
                <w:rFonts w:asciiTheme="minorHAnsi" w:hAnsiTheme="minorHAnsi" w:cstheme="minorHAnsi"/>
                <w:sz w:val="24"/>
                <w:szCs w:val="24"/>
              </w:rPr>
              <w:t>0</w:t>
            </w:r>
            <w:r w:rsidR="00C44408" w:rsidRPr="00706612">
              <w:rPr>
                <w:rFonts w:asciiTheme="minorHAnsi" w:hAnsiTheme="minorHAnsi" w:cstheme="minorHAnsi"/>
                <w:sz w:val="24"/>
                <w:szCs w:val="24"/>
              </w:rPr>
              <w:t xml:space="preserve"> </w:t>
            </w:r>
            <w:r w:rsidR="00E16264">
              <w:rPr>
                <w:rFonts w:asciiTheme="minorHAnsi" w:hAnsiTheme="minorHAnsi" w:cstheme="minorHAnsi"/>
                <w:sz w:val="24"/>
                <w:szCs w:val="24"/>
              </w:rPr>
              <w:t xml:space="preserve">pm </w:t>
            </w:r>
            <w:r w:rsidR="00C44408" w:rsidRPr="00706612">
              <w:rPr>
                <w:rFonts w:asciiTheme="minorHAnsi" w:hAnsiTheme="minorHAnsi" w:cstheme="minorHAnsi"/>
                <w:sz w:val="24"/>
                <w:szCs w:val="24"/>
              </w:rPr>
              <w:t xml:space="preserve">in </w:t>
            </w:r>
            <w:r w:rsidR="00F84B1B" w:rsidRPr="00706612">
              <w:rPr>
                <w:rFonts w:asciiTheme="minorHAnsi" w:hAnsiTheme="minorHAnsi" w:cstheme="minorHAnsi"/>
                <w:sz w:val="24"/>
                <w:szCs w:val="24"/>
              </w:rPr>
              <w:t>MCKN</w:t>
            </w:r>
            <w:r w:rsidR="006C1D27" w:rsidRPr="00706612">
              <w:rPr>
                <w:rFonts w:asciiTheme="minorHAnsi" w:hAnsiTheme="minorHAnsi" w:cstheme="minorHAnsi"/>
                <w:sz w:val="24"/>
                <w:szCs w:val="24"/>
              </w:rPr>
              <w:t xml:space="preserve"> </w:t>
            </w:r>
            <w:r w:rsidR="00F84B1B" w:rsidRPr="00706612">
              <w:rPr>
                <w:rFonts w:asciiTheme="minorHAnsi" w:hAnsiTheme="minorHAnsi" w:cstheme="minorHAnsi"/>
                <w:sz w:val="24"/>
                <w:szCs w:val="24"/>
              </w:rPr>
              <w:t>11</w:t>
            </w:r>
            <w:r w:rsidR="0064472F">
              <w:rPr>
                <w:rFonts w:asciiTheme="minorHAnsi" w:hAnsiTheme="minorHAnsi" w:cstheme="minorHAnsi"/>
                <w:sz w:val="24"/>
                <w:szCs w:val="24"/>
              </w:rPr>
              <w:t>6</w:t>
            </w:r>
          </w:p>
          <w:p w14:paraId="589BF6C0" w14:textId="08F8A129" w:rsidR="003C1E68" w:rsidRPr="00706612" w:rsidRDefault="003C1E68" w:rsidP="00A411D9">
            <w:pPr>
              <w:tabs>
                <w:tab w:val="left" w:pos="1258"/>
              </w:tabs>
              <w:spacing w:before="120"/>
              <w:rPr>
                <w:rFonts w:asciiTheme="minorHAnsi" w:hAnsiTheme="minorHAnsi" w:cstheme="minorHAnsi"/>
                <w:sz w:val="24"/>
                <w:szCs w:val="24"/>
              </w:rPr>
            </w:pPr>
          </w:p>
        </w:tc>
      </w:tr>
      <w:tr w:rsidR="00914C90" w:rsidRPr="00706612" w14:paraId="14841A35" w14:textId="77777777" w:rsidTr="00D80DA4">
        <w:tc>
          <w:tcPr>
            <w:tcW w:w="2138" w:type="dxa"/>
          </w:tcPr>
          <w:p w14:paraId="6BA010FA" w14:textId="77777777" w:rsidR="007142E6" w:rsidRPr="00706612" w:rsidRDefault="007142E6" w:rsidP="008F0A33">
            <w:pPr>
              <w:pStyle w:val="Heading2"/>
              <w:rPr>
                <w:rFonts w:asciiTheme="minorHAnsi" w:hAnsiTheme="minorHAnsi" w:cstheme="minorHAnsi"/>
              </w:rPr>
            </w:pPr>
            <w:r w:rsidRPr="00706612">
              <w:rPr>
                <w:rFonts w:asciiTheme="minorHAnsi" w:hAnsiTheme="minorHAnsi" w:cstheme="minorHAnsi"/>
              </w:rPr>
              <w:t>Pre-requisites:</w:t>
            </w:r>
          </w:p>
        </w:tc>
        <w:tc>
          <w:tcPr>
            <w:tcW w:w="8311" w:type="dxa"/>
            <w:gridSpan w:val="2"/>
          </w:tcPr>
          <w:p w14:paraId="76B83988" w14:textId="65AFBCA5" w:rsidR="007142E6" w:rsidRPr="00706612" w:rsidRDefault="002D2F12" w:rsidP="00552650">
            <w:pPr>
              <w:spacing w:before="120" w:after="120"/>
              <w:rPr>
                <w:rFonts w:asciiTheme="minorHAnsi" w:hAnsiTheme="minorHAnsi" w:cstheme="minorHAnsi"/>
                <w:sz w:val="24"/>
                <w:szCs w:val="24"/>
              </w:rPr>
            </w:pPr>
            <w:r w:rsidRPr="00706612">
              <w:rPr>
                <w:rFonts w:asciiTheme="minorHAnsi" w:hAnsiTheme="minorHAnsi" w:cstheme="minorHAnsi"/>
                <w:sz w:val="24"/>
                <w:szCs w:val="24"/>
              </w:rPr>
              <w:t>ECON*1050; ECON*1100</w:t>
            </w:r>
          </w:p>
        </w:tc>
      </w:tr>
      <w:tr w:rsidR="00914C90" w:rsidRPr="00706612" w14:paraId="6D950045" w14:textId="77777777" w:rsidTr="00D80DA4">
        <w:tc>
          <w:tcPr>
            <w:tcW w:w="2138" w:type="dxa"/>
          </w:tcPr>
          <w:p w14:paraId="2AEE2A36" w14:textId="77777777" w:rsidR="007142E6" w:rsidRPr="00706612" w:rsidRDefault="007142E6" w:rsidP="008F0A33">
            <w:pPr>
              <w:pStyle w:val="Heading2"/>
              <w:rPr>
                <w:rFonts w:asciiTheme="minorHAnsi" w:hAnsiTheme="minorHAnsi" w:cstheme="minorHAnsi"/>
              </w:rPr>
            </w:pPr>
            <w:r w:rsidRPr="00706612">
              <w:rPr>
                <w:rFonts w:asciiTheme="minorHAnsi" w:hAnsiTheme="minorHAnsi" w:cstheme="minorHAnsi"/>
              </w:rPr>
              <w:t>Co-requisites:</w:t>
            </w:r>
          </w:p>
        </w:tc>
        <w:tc>
          <w:tcPr>
            <w:tcW w:w="8311" w:type="dxa"/>
            <w:gridSpan w:val="2"/>
            <w:vAlign w:val="center"/>
          </w:tcPr>
          <w:p w14:paraId="0DD633FC" w14:textId="3EF1EAD6" w:rsidR="007142E6" w:rsidRPr="00E16264" w:rsidRDefault="00E16264" w:rsidP="00E16264">
            <w:pPr>
              <w:rPr>
                <w:rFonts w:asciiTheme="minorHAnsi" w:hAnsiTheme="minorHAnsi" w:cstheme="minorHAnsi"/>
                <w:iCs/>
                <w:sz w:val="24"/>
                <w:szCs w:val="24"/>
              </w:rPr>
            </w:pPr>
            <w:r>
              <w:rPr>
                <w:rFonts w:asciiTheme="minorHAnsi" w:hAnsiTheme="minorHAnsi" w:cstheme="minorHAnsi"/>
                <w:iCs/>
                <w:sz w:val="24"/>
                <w:szCs w:val="24"/>
              </w:rPr>
              <w:t>None</w:t>
            </w:r>
          </w:p>
        </w:tc>
      </w:tr>
      <w:tr w:rsidR="00914C90" w:rsidRPr="00706612" w14:paraId="7014D64D" w14:textId="77777777" w:rsidTr="00D80DA4">
        <w:tc>
          <w:tcPr>
            <w:tcW w:w="10449" w:type="dxa"/>
            <w:gridSpan w:val="3"/>
            <w:shd w:val="clear" w:color="auto" w:fill="E0E0E0"/>
          </w:tcPr>
          <w:p w14:paraId="083839FA" w14:textId="77777777" w:rsidR="0051436D" w:rsidRPr="00706612" w:rsidRDefault="0051436D" w:rsidP="007D11B4">
            <w:pPr>
              <w:pStyle w:val="Heading1"/>
              <w:rPr>
                <w:rFonts w:asciiTheme="minorHAnsi" w:hAnsiTheme="minorHAnsi" w:cstheme="minorHAnsi"/>
                <w:sz w:val="24"/>
                <w:szCs w:val="24"/>
              </w:rPr>
            </w:pPr>
            <w:r w:rsidRPr="00706612">
              <w:rPr>
                <w:rFonts w:asciiTheme="minorHAnsi" w:hAnsiTheme="minorHAnsi" w:cstheme="minorHAnsi"/>
                <w:sz w:val="24"/>
                <w:szCs w:val="24"/>
              </w:rPr>
              <w:t>Course Descript</w:t>
            </w:r>
            <w:r w:rsidR="009D2CE2" w:rsidRPr="00706612">
              <w:rPr>
                <w:rFonts w:asciiTheme="minorHAnsi" w:hAnsiTheme="minorHAnsi" w:cstheme="minorHAnsi"/>
                <w:sz w:val="24"/>
                <w:szCs w:val="24"/>
              </w:rPr>
              <w:t>ion</w:t>
            </w:r>
            <w:r w:rsidRPr="00706612">
              <w:rPr>
                <w:rFonts w:asciiTheme="minorHAnsi" w:hAnsiTheme="minorHAnsi" w:cstheme="minorHAnsi"/>
                <w:sz w:val="24"/>
                <w:szCs w:val="24"/>
              </w:rPr>
              <w:t xml:space="preserve"> </w:t>
            </w:r>
          </w:p>
        </w:tc>
      </w:tr>
      <w:tr w:rsidR="00914C90" w:rsidRPr="00706612" w14:paraId="23C558D1" w14:textId="77777777" w:rsidTr="00D80DA4">
        <w:tc>
          <w:tcPr>
            <w:tcW w:w="10449" w:type="dxa"/>
            <w:gridSpan w:val="3"/>
          </w:tcPr>
          <w:p w14:paraId="3CA0F080" w14:textId="2DA5C8E4" w:rsidR="005806D6" w:rsidRPr="00673DF6" w:rsidRDefault="00351E0E" w:rsidP="005806D6">
            <w:pPr>
              <w:rPr>
                <w:rFonts w:asciiTheme="minorHAnsi" w:hAnsiTheme="minorHAnsi" w:cstheme="minorHAnsi"/>
                <w:sz w:val="24"/>
                <w:szCs w:val="24"/>
              </w:rPr>
            </w:pPr>
            <w:r w:rsidRPr="00706612">
              <w:rPr>
                <w:rFonts w:asciiTheme="minorHAnsi" w:hAnsiTheme="minorHAnsi" w:cstheme="minorHAnsi"/>
                <w:sz w:val="24"/>
                <w:szCs w:val="24"/>
              </w:rPr>
              <w:t xml:space="preserve">The purpose of this course is to look at a comprehensive list of topics that are relevant for developing economies. It includes topics such as poverty &amp; inequality, economic theories of growth, the role of governments in developing countries, emerging democracies, informal sector enterprises, micro finance, foreign aid, etc. These topics are </w:t>
            </w:r>
            <w:r w:rsidR="00E16264" w:rsidRPr="00706612">
              <w:rPr>
                <w:rFonts w:asciiTheme="minorHAnsi" w:hAnsiTheme="minorHAnsi" w:cstheme="minorHAnsi"/>
                <w:sz w:val="24"/>
                <w:szCs w:val="24"/>
              </w:rPr>
              <w:t>analy</w:t>
            </w:r>
            <w:r w:rsidR="00E16264">
              <w:rPr>
                <w:rFonts w:asciiTheme="minorHAnsi" w:hAnsiTheme="minorHAnsi" w:cstheme="minorHAnsi"/>
                <w:sz w:val="24"/>
                <w:szCs w:val="24"/>
              </w:rPr>
              <w:t>s</w:t>
            </w:r>
            <w:r w:rsidR="00E16264" w:rsidRPr="00706612">
              <w:rPr>
                <w:rFonts w:asciiTheme="minorHAnsi" w:hAnsiTheme="minorHAnsi" w:cstheme="minorHAnsi"/>
                <w:sz w:val="24"/>
                <w:szCs w:val="24"/>
              </w:rPr>
              <w:t>ed</w:t>
            </w:r>
            <w:r w:rsidRPr="00706612">
              <w:rPr>
                <w:rFonts w:asciiTheme="minorHAnsi" w:hAnsiTheme="minorHAnsi" w:cstheme="minorHAnsi"/>
                <w:sz w:val="24"/>
                <w:szCs w:val="24"/>
              </w:rPr>
              <w:t xml:space="preserve"> with an </w:t>
            </w:r>
            <w:r w:rsidRPr="00706612">
              <w:rPr>
                <w:rFonts w:asciiTheme="minorHAnsi" w:hAnsiTheme="minorHAnsi" w:cstheme="minorHAnsi"/>
                <w:i/>
                <w:sz w:val="24"/>
                <w:szCs w:val="24"/>
              </w:rPr>
              <w:t xml:space="preserve">economic </w:t>
            </w:r>
            <w:r w:rsidRPr="00706612">
              <w:rPr>
                <w:rFonts w:asciiTheme="minorHAnsi" w:hAnsiTheme="minorHAnsi" w:cstheme="minorHAnsi"/>
                <w:sz w:val="24"/>
                <w:szCs w:val="24"/>
              </w:rPr>
              <w:t>perspective. The objective is not only to enhance the students’ knowledge o</w:t>
            </w:r>
            <w:r>
              <w:rPr>
                <w:rFonts w:asciiTheme="minorHAnsi" w:hAnsiTheme="minorHAnsi" w:cstheme="minorHAnsi"/>
                <w:sz w:val="24"/>
                <w:szCs w:val="24"/>
              </w:rPr>
              <w:t>f</w:t>
            </w:r>
            <w:r w:rsidRPr="00706612">
              <w:rPr>
                <w:rFonts w:asciiTheme="minorHAnsi" w:hAnsiTheme="minorHAnsi" w:cstheme="minorHAnsi"/>
                <w:sz w:val="24"/>
                <w:szCs w:val="24"/>
              </w:rPr>
              <w:t xml:space="preserve"> these topics, but also to enhance the students’ understanding of the (economic) methods that are used to </w:t>
            </w:r>
            <w:r w:rsidR="00E16264" w:rsidRPr="00706612">
              <w:rPr>
                <w:rFonts w:asciiTheme="minorHAnsi" w:hAnsiTheme="minorHAnsi" w:cstheme="minorHAnsi"/>
                <w:sz w:val="24"/>
                <w:szCs w:val="24"/>
              </w:rPr>
              <w:t>analy</w:t>
            </w:r>
            <w:r w:rsidR="00E16264">
              <w:rPr>
                <w:rFonts w:asciiTheme="minorHAnsi" w:hAnsiTheme="minorHAnsi" w:cstheme="minorHAnsi"/>
                <w:sz w:val="24"/>
                <w:szCs w:val="24"/>
              </w:rPr>
              <w:t>s</w:t>
            </w:r>
            <w:r w:rsidR="00E16264" w:rsidRPr="00706612">
              <w:rPr>
                <w:rFonts w:asciiTheme="minorHAnsi" w:hAnsiTheme="minorHAnsi" w:cstheme="minorHAnsi"/>
                <w:sz w:val="24"/>
                <w:szCs w:val="24"/>
              </w:rPr>
              <w:t>e</w:t>
            </w:r>
            <w:r w:rsidRPr="00706612">
              <w:rPr>
                <w:rFonts w:asciiTheme="minorHAnsi" w:hAnsiTheme="minorHAnsi" w:cstheme="minorHAnsi"/>
                <w:sz w:val="24"/>
                <w:szCs w:val="24"/>
              </w:rPr>
              <w:t xml:space="preserve"> these topics. Research in international development relies heavily on the use of quantitative data.  For this reason, lectures will also be used to introduce students to </w:t>
            </w:r>
            <w:r>
              <w:rPr>
                <w:rFonts w:asciiTheme="minorHAnsi" w:hAnsiTheme="minorHAnsi" w:cstheme="minorHAnsi"/>
                <w:sz w:val="24"/>
                <w:szCs w:val="24"/>
              </w:rPr>
              <w:t>fundamental</w:t>
            </w:r>
            <w:r w:rsidRPr="00706612">
              <w:rPr>
                <w:rFonts w:asciiTheme="minorHAnsi" w:hAnsiTheme="minorHAnsi" w:cstheme="minorHAnsi"/>
                <w:sz w:val="24"/>
                <w:szCs w:val="24"/>
              </w:rPr>
              <w:t xml:space="preserve"> data techniques and statistical concepts. Every lecture will devote about 15 minutes to a segment, which I call `</w:t>
            </w:r>
            <w:proofErr w:type="spellStart"/>
            <w:r w:rsidRPr="00706612">
              <w:rPr>
                <w:rFonts w:asciiTheme="minorHAnsi" w:hAnsiTheme="minorHAnsi" w:cstheme="minorHAnsi"/>
                <w:sz w:val="24"/>
                <w:szCs w:val="24"/>
              </w:rPr>
              <w:t>STATSimmersion</w:t>
            </w:r>
            <w:proofErr w:type="spellEnd"/>
            <w:r w:rsidRPr="00706612">
              <w:rPr>
                <w:rFonts w:asciiTheme="minorHAnsi" w:hAnsiTheme="minorHAnsi" w:cstheme="minorHAnsi"/>
                <w:sz w:val="24"/>
                <w:szCs w:val="24"/>
              </w:rPr>
              <w:t>.' Students will also work with quantitative data using Microsoft Excel. There are two in-class midterms</w:t>
            </w:r>
            <w:r w:rsidR="00D80DA4">
              <w:rPr>
                <w:rFonts w:asciiTheme="minorHAnsi" w:hAnsiTheme="minorHAnsi" w:cstheme="minorHAnsi"/>
                <w:sz w:val="24"/>
                <w:szCs w:val="24"/>
              </w:rPr>
              <w:t xml:space="preserve"> </w:t>
            </w:r>
            <w:r w:rsidRPr="00706612">
              <w:rPr>
                <w:rFonts w:asciiTheme="minorHAnsi" w:hAnsiTheme="minorHAnsi" w:cstheme="minorHAnsi"/>
                <w:sz w:val="24"/>
                <w:szCs w:val="24"/>
              </w:rPr>
              <w:t>and a final exam that count towards the final mark.</w:t>
            </w:r>
            <w:r w:rsidR="005806D6">
              <w:rPr>
                <w:rFonts w:asciiTheme="minorHAnsi" w:hAnsiTheme="minorHAnsi" w:cstheme="minorHAnsi"/>
                <w:sz w:val="24"/>
                <w:szCs w:val="24"/>
              </w:rPr>
              <w:t xml:space="preserve"> </w:t>
            </w:r>
            <w:r w:rsidR="005806D6">
              <w:rPr>
                <w:rFonts w:asciiTheme="minorHAnsi" w:hAnsiTheme="minorHAnsi" w:cstheme="minorHAnsi"/>
                <w:sz w:val="24"/>
                <w:szCs w:val="24"/>
              </w:rPr>
              <w:t xml:space="preserve">In this course we will use </w:t>
            </w:r>
            <w:proofErr w:type="spellStart"/>
            <w:r w:rsidR="005806D6">
              <w:rPr>
                <w:rFonts w:asciiTheme="minorHAnsi" w:hAnsiTheme="minorHAnsi" w:cstheme="minorHAnsi"/>
                <w:sz w:val="24"/>
                <w:szCs w:val="24"/>
              </w:rPr>
              <w:t>GradeHand</w:t>
            </w:r>
            <w:proofErr w:type="spellEnd"/>
            <w:r w:rsidR="005806D6">
              <w:rPr>
                <w:rFonts w:asciiTheme="minorHAnsi" w:hAnsiTheme="minorHAnsi" w:cstheme="minorHAnsi"/>
                <w:sz w:val="24"/>
                <w:szCs w:val="24"/>
              </w:rPr>
              <w:t xml:space="preserve">, an AI assisted grading application that I developed, for grading the </w:t>
            </w:r>
            <w:r w:rsidR="005806D6">
              <w:rPr>
                <w:rFonts w:asciiTheme="minorHAnsi" w:hAnsiTheme="minorHAnsi" w:cstheme="minorHAnsi"/>
                <w:sz w:val="24"/>
                <w:szCs w:val="24"/>
              </w:rPr>
              <w:t>two midterm exams</w:t>
            </w:r>
            <w:r w:rsidR="005806D6">
              <w:rPr>
                <w:rFonts w:asciiTheme="minorHAnsi" w:hAnsiTheme="minorHAnsi" w:cstheme="minorHAnsi"/>
                <w:sz w:val="24"/>
                <w:szCs w:val="24"/>
              </w:rPr>
              <w:t xml:space="preserve"> and the final exam.</w:t>
            </w:r>
          </w:p>
          <w:p w14:paraId="6A6E47CC" w14:textId="05372B3B" w:rsidR="004102D4" w:rsidRPr="00706612" w:rsidRDefault="004102D4" w:rsidP="00AB3634">
            <w:pPr>
              <w:tabs>
                <w:tab w:val="left" w:pos="4500"/>
              </w:tabs>
              <w:jc w:val="both"/>
              <w:rPr>
                <w:rFonts w:asciiTheme="minorHAnsi" w:hAnsiTheme="minorHAnsi" w:cstheme="minorHAnsi"/>
                <w:sz w:val="24"/>
                <w:szCs w:val="24"/>
              </w:rPr>
            </w:pPr>
          </w:p>
        </w:tc>
      </w:tr>
      <w:tr w:rsidR="00914C90" w:rsidRPr="00706612" w14:paraId="014E32E0" w14:textId="77777777" w:rsidTr="00D80DA4">
        <w:tc>
          <w:tcPr>
            <w:tcW w:w="10449" w:type="dxa"/>
            <w:gridSpan w:val="3"/>
            <w:shd w:val="clear" w:color="auto" w:fill="E0E0E0"/>
          </w:tcPr>
          <w:p w14:paraId="1CFBC200" w14:textId="77777777" w:rsidR="0051436D" w:rsidRPr="00706612" w:rsidRDefault="0051436D" w:rsidP="007D11B4">
            <w:pPr>
              <w:pStyle w:val="Heading1"/>
              <w:rPr>
                <w:rFonts w:asciiTheme="minorHAnsi" w:hAnsiTheme="minorHAnsi" w:cstheme="minorHAnsi"/>
                <w:sz w:val="24"/>
                <w:szCs w:val="24"/>
              </w:rPr>
            </w:pPr>
            <w:r w:rsidRPr="00706612">
              <w:rPr>
                <w:rFonts w:asciiTheme="minorHAnsi" w:hAnsiTheme="minorHAnsi" w:cstheme="minorHAnsi"/>
                <w:sz w:val="24"/>
                <w:szCs w:val="24"/>
              </w:rPr>
              <w:t>Indicative Content</w:t>
            </w:r>
          </w:p>
        </w:tc>
      </w:tr>
      <w:tr w:rsidR="00914C90" w:rsidRPr="00706612" w14:paraId="64EAE56C" w14:textId="77777777" w:rsidTr="00D80DA4">
        <w:tc>
          <w:tcPr>
            <w:tcW w:w="10449" w:type="dxa"/>
            <w:gridSpan w:val="3"/>
          </w:tcPr>
          <w:tbl>
            <w:tblPr>
              <w:tblW w:w="9946" w:type="dxa"/>
              <w:tblLayout w:type="fixed"/>
              <w:tblLook w:val="04A0" w:firstRow="1" w:lastRow="0" w:firstColumn="1" w:lastColumn="0" w:noHBand="0" w:noVBand="1"/>
            </w:tblPr>
            <w:tblGrid>
              <w:gridCol w:w="2008"/>
              <w:gridCol w:w="2712"/>
              <w:gridCol w:w="2958"/>
              <w:gridCol w:w="2268"/>
            </w:tblGrid>
            <w:tr w:rsidR="00DF1DB7" w:rsidRPr="00706612" w14:paraId="1927BC10" w14:textId="77777777" w:rsidTr="00885487">
              <w:trPr>
                <w:trHeight w:val="300"/>
              </w:trPr>
              <w:tc>
                <w:tcPr>
                  <w:tcW w:w="2008" w:type="dxa"/>
                  <w:tcBorders>
                    <w:top w:val="single" w:sz="4" w:space="0" w:color="auto"/>
                    <w:left w:val="single" w:sz="4" w:space="0" w:color="auto"/>
                    <w:bottom w:val="single" w:sz="4" w:space="0" w:color="auto"/>
                    <w:right w:val="single" w:sz="4" w:space="0" w:color="auto"/>
                  </w:tcBorders>
                  <w:hideMark/>
                </w:tcPr>
                <w:p w14:paraId="542CF9C1" w14:textId="77777777" w:rsidR="00DF1DB7" w:rsidRPr="00706612" w:rsidRDefault="00DF1DB7" w:rsidP="002141F0">
                  <w:pPr>
                    <w:overflowPunct/>
                    <w:autoSpaceDE/>
                    <w:autoSpaceDN/>
                    <w:adjustRightInd/>
                    <w:textAlignment w:val="auto"/>
                    <w:rPr>
                      <w:rFonts w:asciiTheme="minorHAnsi" w:hAnsiTheme="minorHAnsi" w:cstheme="minorHAnsi"/>
                      <w:b/>
                      <w:bCs/>
                      <w:color w:val="000000"/>
                      <w:sz w:val="24"/>
                      <w:szCs w:val="24"/>
                      <w:lang w:val="en-CA"/>
                    </w:rPr>
                  </w:pPr>
                  <w:r w:rsidRPr="00706612">
                    <w:rPr>
                      <w:rFonts w:asciiTheme="minorHAnsi" w:hAnsiTheme="minorHAnsi" w:cstheme="minorHAnsi"/>
                      <w:b/>
                      <w:bCs/>
                      <w:color w:val="000000"/>
                      <w:sz w:val="24"/>
                      <w:szCs w:val="24"/>
                      <w:lang w:val="en-CA"/>
                    </w:rPr>
                    <w:t>Week</w:t>
                  </w:r>
                </w:p>
              </w:tc>
              <w:tc>
                <w:tcPr>
                  <w:tcW w:w="2712" w:type="dxa"/>
                  <w:tcBorders>
                    <w:top w:val="single" w:sz="4" w:space="0" w:color="auto"/>
                    <w:left w:val="nil"/>
                    <w:bottom w:val="single" w:sz="4" w:space="0" w:color="auto"/>
                    <w:right w:val="single" w:sz="4" w:space="0" w:color="auto"/>
                  </w:tcBorders>
                  <w:hideMark/>
                </w:tcPr>
                <w:p w14:paraId="5C763448" w14:textId="77777777" w:rsidR="00DF1DB7" w:rsidRPr="00706612" w:rsidRDefault="00DF1DB7" w:rsidP="002141F0">
                  <w:pPr>
                    <w:overflowPunct/>
                    <w:autoSpaceDE/>
                    <w:autoSpaceDN/>
                    <w:adjustRightInd/>
                    <w:textAlignment w:val="auto"/>
                    <w:rPr>
                      <w:rFonts w:asciiTheme="minorHAnsi" w:hAnsiTheme="minorHAnsi" w:cstheme="minorHAnsi"/>
                      <w:b/>
                      <w:bCs/>
                      <w:color w:val="000000"/>
                      <w:sz w:val="24"/>
                      <w:szCs w:val="24"/>
                      <w:lang w:val="en-CA"/>
                    </w:rPr>
                  </w:pPr>
                  <w:r w:rsidRPr="00706612">
                    <w:rPr>
                      <w:rFonts w:asciiTheme="minorHAnsi" w:hAnsiTheme="minorHAnsi" w:cstheme="minorHAnsi"/>
                      <w:b/>
                      <w:bCs/>
                      <w:color w:val="000000"/>
                      <w:sz w:val="24"/>
                      <w:szCs w:val="24"/>
                      <w:lang w:val="en-CA"/>
                    </w:rPr>
                    <w:t>Topic</w:t>
                  </w:r>
                </w:p>
              </w:tc>
              <w:tc>
                <w:tcPr>
                  <w:tcW w:w="2958" w:type="dxa"/>
                  <w:tcBorders>
                    <w:top w:val="single" w:sz="4" w:space="0" w:color="auto"/>
                    <w:left w:val="nil"/>
                    <w:bottom w:val="single" w:sz="4" w:space="0" w:color="auto"/>
                    <w:right w:val="single" w:sz="4" w:space="0" w:color="auto"/>
                  </w:tcBorders>
                  <w:hideMark/>
                </w:tcPr>
                <w:p w14:paraId="3DC09FD3" w14:textId="77777777" w:rsidR="00DF1DB7" w:rsidRPr="00706612" w:rsidRDefault="00DF1DB7" w:rsidP="002141F0">
                  <w:pPr>
                    <w:overflowPunct/>
                    <w:autoSpaceDE/>
                    <w:autoSpaceDN/>
                    <w:adjustRightInd/>
                    <w:textAlignment w:val="auto"/>
                    <w:rPr>
                      <w:rFonts w:asciiTheme="minorHAnsi" w:hAnsiTheme="minorHAnsi" w:cstheme="minorHAnsi"/>
                      <w:b/>
                      <w:bCs/>
                      <w:color w:val="000000"/>
                      <w:sz w:val="24"/>
                      <w:szCs w:val="24"/>
                      <w:lang w:val="en-CA"/>
                    </w:rPr>
                  </w:pPr>
                  <w:proofErr w:type="spellStart"/>
                  <w:r w:rsidRPr="00706612">
                    <w:rPr>
                      <w:rFonts w:asciiTheme="minorHAnsi" w:hAnsiTheme="minorHAnsi" w:cstheme="minorHAnsi"/>
                      <w:b/>
                      <w:bCs/>
                      <w:color w:val="000000"/>
                      <w:sz w:val="24"/>
                      <w:szCs w:val="24"/>
                      <w:lang w:val="en-CA"/>
                    </w:rPr>
                    <w:t>STATSimmersion</w:t>
                  </w:r>
                  <w:proofErr w:type="spellEnd"/>
                </w:p>
              </w:tc>
              <w:tc>
                <w:tcPr>
                  <w:tcW w:w="2268" w:type="dxa"/>
                  <w:tcBorders>
                    <w:top w:val="single" w:sz="4" w:space="0" w:color="auto"/>
                    <w:left w:val="nil"/>
                    <w:bottom w:val="single" w:sz="4" w:space="0" w:color="auto"/>
                    <w:right w:val="single" w:sz="4" w:space="0" w:color="auto"/>
                  </w:tcBorders>
                  <w:hideMark/>
                </w:tcPr>
                <w:p w14:paraId="21C02A2F" w14:textId="77777777" w:rsidR="00DF1DB7" w:rsidRPr="00706612" w:rsidRDefault="00DF1DB7" w:rsidP="002141F0">
                  <w:pPr>
                    <w:overflowPunct/>
                    <w:autoSpaceDE/>
                    <w:autoSpaceDN/>
                    <w:adjustRightInd/>
                    <w:textAlignment w:val="auto"/>
                    <w:rPr>
                      <w:rFonts w:asciiTheme="minorHAnsi" w:hAnsiTheme="minorHAnsi" w:cstheme="minorHAnsi"/>
                      <w:b/>
                      <w:bCs/>
                      <w:color w:val="000000"/>
                      <w:sz w:val="24"/>
                      <w:szCs w:val="24"/>
                      <w:lang w:val="en-CA"/>
                    </w:rPr>
                  </w:pPr>
                  <w:r w:rsidRPr="00706612">
                    <w:rPr>
                      <w:rFonts w:asciiTheme="minorHAnsi" w:hAnsiTheme="minorHAnsi" w:cstheme="minorHAnsi"/>
                      <w:b/>
                      <w:bCs/>
                      <w:color w:val="000000"/>
                      <w:sz w:val="24"/>
                      <w:szCs w:val="24"/>
                      <w:lang w:val="en-CA"/>
                    </w:rPr>
                    <w:t>Reading</w:t>
                  </w:r>
                </w:p>
              </w:tc>
            </w:tr>
            <w:tr w:rsidR="00F11DA1" w:rsidRPr="00706612" w14:paraId="4F1D235E" w14:textId="77777777" w:rsidTr="00885487">
              <w:trPr>
                <w:trHeight w:val="560"/>
              </w:trPr>
              <w:tc>
                <w:tcPr>
                  <w:tcW w:w="2008" w:type="dxa"/>
                  <w:tcBorders>
                    <w:top w:val="nil"/>
                    <w:left w:val="single" w:sz="4" w:space="0" w:color="auto"/>
                    <w:bottom w:val="single" w:sz="4" w:space="0" w:color="auto"/>
                    <w:right w:val="single" w:sz="4" w:space="0" w:color="auto"/>
                  </w:tcBorders>
                  <w:hideMark/>
                </w:tcPr>
                <w:p w14:paraId="24667639" w14:textId="0A2B9700" w:rsidR="00F11DA1" w:rsidRPr="00706612" w:rsidRDefault="00F11DA1" w:rsidP="00F11DA1">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 xml:space="preserve">Week 1: Sept </w:t>
                  </w:r>
                  <w:r w:rsidR="00B76D34">
                    <w:rPr>
                      <w:rFonts w:asciiTheme="minorHAnsi" w:hAnsiTheme="minorHAnsi" w:cstheme="minorHAnsi"/>
                      <w:color w:val="000000"/>
                      <w:sz w:val="24"/>
                      <w:szCs w:val="24"/>
                      <w:lang w:val="en-CA"/>
                    </w:rPr>
                    <w:t>14</w:t>
                  </w:r>
                  <w:r w:rsidRPr="00706612">
                    <w:rPr>
                      <w:rFonts w:asciiTheme="minorHAnsi" w:hAnsiTheme="minorHAnsi" w:cstheme="minorHAnsi"/>
                      <w:color w:val="000000"/>
                      <w:sz w:val="24"/>
                      <w:szCs w:val="24"/>
                      <w:lang w:val="en-CA"/>
                    </w:rPr>
                    <w:t>/1</w:t>
                  </w:r>
                  <w:r w:rsidR="00B76D34">
                    <w:rPr>
                      <w:rFonts w:asciiTheme="minorHAnsi" w:hAnsiTheme="minorHAnsi" w:cstheme="minorHAnsi"/>
                      <w:color w:val="000000"/>
                      <w:sz w:val="24"/>
                      <w:szCs w:val="24"/>
                      <w:lang w:val="en-CA"/>
                    </w:rPr>
                    <w:t>6</w:t>
                  </w:r>
                </w:p>
              </w:tc>
              <w:tc>
                <w:tcPr>
                  <w:tcW w:w="2712" w:type="dxa"/>
                  <w:tcBorders>
                    <w:top w:val="nil"/>
                    <w:left w:val="nil"/>
                    <w:bottom w:val="single" w:sz="4" w:space="0" w:color="auto"/>
                    <w:right w:val="single" w:sz="4" w:space="0" w:color="auto"/>
                  </w:tcBorders>
                  <w:hideMark/>
                </w:tcPr>
                <w:p w14:paraId="09D23C55" w14:textId="47DA4E30" w:rsidR="00F11DA1" w:rsidRPr="00706612" w:rsidRDefault="00F11DA1" w:rsidP="00F11DA1">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 xml:space="preserve">Incomes across Countries &amp; World Poverty </w:t>
                  </w:r>
                </w:p>
              </w:tc>
              <w:tc>
                <w:tcPr>
                  <w:tcW w:w="2958" w:type="dxa"/>
                  <w:tcBorders>
                    <w:top w:val="nil"/>
                    <w:left w:val="nil"/>
                    <w:bottom w:val="single" w:sz="4" w:space="0" w:color="auto"/>
                    <w:right w:val="single" w:sz="4" w:space="0" w:color="auto"/>
                  </w:tcBorders>
                  <w:hideMark/>
                </w:tcPr>
                <w:p w14:paraId="61613143" w14:textId="30ABAD3D" w:rsidR="00F11DA1" w:rsidRPr="00706612" w:rsidRDefault="00F11DA1" w:rsidP="00F11DA1">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Frequency Tables and Histograms</w:t>
                  </w:r>
                </w:p>
              </w:tc>
              <w:tc>
                <w:tcPr>
                  <w:tcW w:w="2268" w:type="dxa"/>
                  <w:tcBorders>
                    <w:top w:val="nil"/>
                    <w:left w:val="nil"/>
                    <w:bottom w:val="single" w:sz="4" w:space="0" w:color="auto"/>
                    <w:right w:val="single" w:sz="4" w:space="0" w:color="auto"/>
                  </w:tcBorders>
                  <w:hideMark/>
                </w:tcPr>
                <w:p w14:paraId="68ABD3DE" w14:textId="6A72165E" w:rsidR="00F11DA1" w:rsidRPr="00706612" w:rsidRDefault="00B01DF1" w:rsidP="00F11DA1">
                  <w:pPr>
                    <w:overflowPunct/>
                    <w:autoSpaceDE/>
                    <w:autoSpaceDN/>
                    <w:adjustRightInd/>
                    <w:textAlignment w:val="auto"/>
                    <w:rPr>
                      <w:rFonts w:asciiTheme="minorHAnsi" w:hAnsiTheme="minorHAnsi" w:cstheme="minorHAnsi"/>
                      <w:color w:val="000000"/>
                      <w:sz w:val="24"/>
                      <w:szCs w:val="24"/>
                      <w:lang w:val="en-CA"/>
                    </w:rPr>
                  </w:pPr>
                  <w:r>
                    <w:rPr>
                      <w:rFonts w:asciiTheme="minorHAnsi" w:hAnsiTheme="minorHAnsi" w:cstheme="minorHAnsi"/>
                      <w:color w:val="000000"/>
                      <w:sz w:val="24"/>
                      <w:szCs w:val="24"/>
                      <w:lang w:val="en-CA"/>
                    </w:rPr>
                    <w:t>Poor</w:t>
                  </w:r>
                  <w:r w:rsidR="00F11DA1" w:rsidRPr="00706612">
                    <w:rPr>
                      <w:rFonts w:asciiTheme="minorHAnsi" w:hAnsiTheme="minorHAnsi" w:cstheme="minorHAnsi"/>
                      <w:color w:val="000000"/>
                      <w:sz w:val="24"/>
                      <w:szCs w:val="24"/>
                      <w:lang w:val="en-CA"/>
                    </w:rPr>
                    <w:t>:</w:t>
                  </w:r>
                  <w:r w:rsidR="00A66001" w:rsidRPr="00706612">
                    <w:rPr>
                      <w:rFonts w:asciiTheme="minorHAnsi" w:hAnsiTheme="minorHAnsi" w:cstheme="minorHAnsi"/>
                      <w:color w:val="000000"/>
                      <w:sz w:val="24"/>
                      <w:szCs w:val="24"/>
                      <w:lang w:val="en-CA"/>
                    </w:rPr>
                    <w:t xml:space="preserve"> </w:t>
                  </w:r>
                  <w:r w:rsidR="00F11DA1" w:rsidRPr="00706612">
                    <w:rPr>
                      <w:rFonts w:asciiTheme="minorHAnsi" w:hAnsiTheme="minorHAnsi" w:cstheme="minorHAnsi"/>
                      <w:color w:val="000000"/>
                      <w:sz w:val="24"/>
                      <w:szCs w:val="24"/>
                      <w:lang w:val="en-CA"/>
                    </w:rPr>
                    <w:t>2; HDR:</w:t>
                  </w:r>
                  <w:r w:rsidR="00A66001" w:rsidRPr="00706612">
                    <w:rPr>
                      <w:rFonts w:asciiTheme="minorHAnsi" w:hAnsiTheme="minorHAnsi" w:cstheme="minorHAnsi"/>
                      <w:color w:val="000000"/>
                      <w:sz w:val="24"/>
                      <w:szCs w:val="24"/>
                      <w:lang w:val="en-CA"/>
                    </w:rPr>
                    <w:t xml:space="preserve"> </w:t>
                  </w:r>
                  <w:r w:rsidR="00F11DA1" w:rsidRPr="00706612">
                    <w:rPr>
                      <w:rFonts w:asciiTheme="minorHAnsi" w:hAnsiTheme="minorHAnsi" w:cstheme="minorHAnsi"/>
                      <w:color w:val="000000"/>
                      <w:sz w:val="24"/>
                      <w:szCs w:val="24"/>
                      <w:lang w:val="en-CA"/>
                    </w:rPr>
                    <w:t>Tables</w:t>
                  </w:r>
                </w:p>
              </w:tc>
            </w:tr>
            <w:tr w:rsidR="001A033C" w:rsidRPr="00706612" w14:paraId="5A859EBF" w14:textId="77777777" w:rsidTr="00885487">
              <w:trPr>
                <w:trHeight w:val="560"/>
              </w:trPr>
              <w:tc>
                <w:tcPr>
                  <w:tcW w:w="2008" w:type="dxa"/>
                  <w:tcBorders>
                    <w:top w:val="nil"/>
                    <w:left w:val="single" w:sz="4" w:space="0" w:color="auto"/>
                    <w:bottom w:val="single" w:sz="4" w:space="0" w:color="auto"/>
                    <w:right w:val="single" w:sz="4" w:space="0" w:color="auto"/>
                  </w:tcBorders>
                  <w:hideMark/>
                </w:tcPr>
                <w:p w14:paraId="2BE2AF62" w14:textId="6F9AE1C4" w:rsidR="001A033C" w:rsidRPr="00706612" w:rsidRDefault="001A033C" w:rsidP="001A033C">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 xml:space="preserve">Week 2: Sept </w:t>
                  </w:r>
                  <w:r w:rsidR="00B76D34">
                    <w:rPr>
                      <w:rFonts w:asciiTheme="minorHAnsi" w:hAnsiTheme="minorHAnsi" w:cstheme="minorHAnsi"/>
                      <w:color w:val="000000"/>
                      <w:sz w:val="24"/>
                      <w:szCs w:val="24"/>
                      <w:lang w:val="en-CA"/>
                    </w:rPr>
                    <w:t>21</w:t>
                  </w:r>
                  <w:r w:rsidRPr="00706612">
                    <w:rPr>
                      <w:rFonts w:asciiTheme="minorHAnsi" w:hAnsiTheme="minorHAnsi" w:cstheme="minorHAnsi"/>
                      <w:color w:val="000000"/>
                      <w:sz w:val="24"/>
                      <w:szCs w:val="24"/>
                      <w:lang w:val="en-CA"/>
                    </w:rPr>
                    <w:t>/</w:t>
                  </w:r>
                  <w:r w:rsidR="00B76D34">
                    <w:rPr>
                      <w:rFonts w:asciiTheme="minorHAnsi" w:hAnsiTheme="minorHAnsi" w:cstheme="minorHAnsi"/>
                      <w:color w:val="000000"/>
                      <w:sz w:val="24"/>
                      <w:szCs w:val="24"/>
                      <w:lang w:val="en-CA"/>
                    </w:rPr>
                    <w:t>23</w:t>
                  </w:r>
                </w:p>
              </w:tc>
              <w:tc>
                <w:tcPr>
                  <w:tcW w:w="2712" w:type="dxa"/>
                  <w:tcBorders>
                    <w:top w:val="nil"/>
                    <w:left w:val="nil"/>
                    <w:bottom w:val="single" w:sz="4" w:space="0" w:color="auto"/>
                    <w:right w:val="single" w:sz="4" w:space="0" w:color="auto"/>
                  </w:tcBorders>
                </w:tcPr>
                <w:p w14:paraId="326EFB19" w14:textId="408239CC" w:rsidR="001A033C" w:rsidRPr="00706612" w:rsidRDefault="001A033C" w:rsidP="001A033C">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Economic Theories of Development I: Convergence</w:t>
                  </w:r>
                </w:p>
              </w:tc>
              <w:tc>
                <w:tcPr>
                  <w:tcW w:w="2958" w:type="dxa"/>
                  <w:tcBorders>
                    <w:top w:val="nil"/>
                    <w:left w:val="nil"/>
                    <w:bottom w:val="single" w:sz="4" w:space="0" w:color="auto"/>
                    <w:right w:val="single" w:sz="4" w:space="0" w:color="auto"/>
                  </w:tcBorders>
                </w:tcPr>
                <w:p w14:paraId="66A3C645" w14:textId="5EF018DB" w:rsidR="001A033C" w:rsidRPr="00706612" w:rsidRDefault="001A033C" w:rsidP="001A033C">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Measures of Center &amp; Variation</w:t>
                  </w:r>
                </w:p>
              </w:tc>
              <w:tc>
                <w:tcPr>
                  <w:tcW w:w="2268" w:type="dxa"/>
                  <w:tcBorders>
                    <w:top w:val="nil"/>
                    <w:left w:val="nil"/>
                    <w:bottom w:val="single" w:sz="4" w:space="0" w:color="auto"/>
                    <w:right w:val="single" w:sz="4" w:space="0" w:color="auto"/>
                  </w:tcBorders>
                </w:tcPr>
                <w:p w14:paraId="33FA3D41" w14:textId="6D06BD73" w:rsidR="001A033C" w:rsidRPr="00706612" w:rsidRDefault="001A033C" w:rsidP="001A033C">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R</w:t>
                  </w:r>
                  <w:r w:rsidR="00B01DF1">
                    <w:rPr>
                      <w:rFonts w:asciiTheme="minorHAnsi" w:hAnsiTheme="minorHAnsi" w:cstheme="minorHAnsi"/>
                      <w:color w:val="000000"/>
                      <w:sz w:val="24"/>
                      <w:szCs w:val="24"/>
                      <w:lang w:val="en-CA"/>
                    </w:rPr>
                    <w:t>ules</w:t>
                  </w:r>
                  <w:r w:rsidRPr="00706612">
                    <w:rPr>
                      <w:rFonts w:asciiTheme="minorHAnsi" w:hAnsiTheme="minorHAnsi" w:cstheme="minorHAnsi"/>
                      <w:color w:val="000000"/>
                      <w:sz w:val="24"/>
                      <w:szCs w:val="24"/>
                      <w:lang w:val="en-CA"/>
                    </w:rPr>
                    <w:t>:</w:t>
                  </w:r>
                  <w:r w:rsidR="00A66001" w:rsidRPr="00706612">
                    <w:rPr>
                      <w:rFonts w:asciiTheme="minorHAnsi" w:hAnsiTheme="minorHAnsi" w:cstheme="minorHAnsi"/>
                      <w:color w:val="000000"/>
                      <w:sz w:val="24"/>
                      <w:szCs w:val="24"/>
                      <w:lang w:val="en-CA"/>
                    </w:rPr>
                    <w:t xml:space="preserve"> </w:t>
                  </w:r>
                  <w:r w:rsidRPr="00706612">
                    <w:rPr>
                      <w:rFonts w:asciiTheme="minorHAnsi" w:hAnsiTheme="minorHAnsi" w:cstheme="minorHAnsi"/>
                      <w:color w:val="000000"/>
                      <w:sz w:val="24"/>
                      <w:szCs w:val="24"/>
                      <w:lang w:val="en-CA"/>
                    </w:rPr>
                    <w:t>Intro+1+2+4</w:t>
                  </w:r>
                </w:p>
              </w:tc>
            </w:tr>
            <w:tr w:rsidR="0012735E" w:rsidRPr="00706612" w14:paraId="0A0B8074" w14:textId="77777777" w:rsidTr="00885487">
              <w:trPr>
                <w:trHeight w:val="560"/>
              </w:trPr>
              <w:tc>
                <w:tcPr>
                  <w:tcW w:w="2008" w:type="dxa"/>
                  <w:tcBorders>
                    <w:top w:val="nil"/>
                    <w:left w:val="single" w:sz="4" w:space="0" w:color="auto"/>
                    <w:bottom w:val="single" w:sz="4" w:space="0" w:color="auto"/>
                    <w:right w:val="single" w:sz="4" w:space="0" w:color="auto"/>
                  </w:tcBorders>
                  <w:hideMark/>
                </w:tcPr>
                <w:p w14:paraId="5327F840" w14:textId="43FA524A" w:rsidR="0012735E" w:rsidRPr="00706612" w:rsidRDefault="0012735E" w:rsidP="0012735E">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 xml:space="preserve">Week 3: Sept </w:t>
                  </w:r>
                  <w:r w:rsidR="00B76D34">
                    <w:rPr>
                      <w:rFonts w:asciiTheme="minorHAnsi" w:hAnsiTheme="minorHAnsi" w:cstheme="minorHAnsi"/>
                      <w:color w:val="000000"/>
                      <w:sz w:val="24"/>
                      <w:szCs w:val="24"/>
                      <w:lang w:val="en-CA"/>
                    </w:rPr>
                    <w:t>28</w:t>
                  </w:r>
                  <w:r w:rsidRPr="00706612">
                    <w:rPr>
                      <w:rFonts w:asciiTheme="minorHAnsi" w:hAnsiTheme="minorHAnsi" w:cstheme="minorHAnsi"/>
                      <w:color w:val="000000"/>
                      <w:sz w:val="24"/>
                      <w:szCs w:val="24"/>
                      <w:lang w:val="en-CA"/>
                    </w:rPr>
                    <w:t>/</w:t>
                  </w:r>
                  <w:r w:rsidR="00B76D34">
                    <w:rPr>
                      <w:rFonts w:asciiTheme="minorHAnsi" w:hAnsiTheme="minorHAnsi" w:cstheme="minorHAnsi"/>
                      <w:color w:val="000000"/>
                      <w:sz w:val="24"/>
                      <w:szCs w:val="24"/>
                      <w:lang w:val="en-CA"/>
                    </w:rPr>
                    <w:t>30</w:t>
                  </w:r>
                </w:p>
              </w:tc>
              <w:tc>
                <w:tcPr>
                  <w:tcW w:w="2712" w:type="dxa"/>
                  <w:tcBorders>
                    <w:top w:val="nil"/>
                    <w:left w:val="nil"/>
                    <w:bottom w:val="single" w:sz="4" w:space="0" w:color="auto"/>
                    <w:right w:val="single" w:sz="4" w:space="0" w:color="auto"/>
                  </w:tcBorders>
                </w:tcPr>
                <w:p w14:paraId="3F6B9A8C" w14:textId="52ECB4A4" w:rsidR="0012735E" w:rsidRPr="00706612" w:rsidRDefault="0012735E" w:rsidP="0012735E">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Economic Theories of Development II: Non-Convergence</w:t>
                  </w:r>
                </w:p>
              </w:tc>
              <w:tc>
                <w:tcPr>
                  <w:tcW w:w="2958" w:type="dxa"/>
                  <w:tcBorders>
                    <w:top w:val="nil"/>
                    <w:left w:val="nil"/>
                    <w:bottom w:val="single" w:sz="4" w:space="0" w:color="auto"/>
                    <w:right w:val="single" w:sz="4" w:space="0" w:color="auto"/>
                  </w:tcBorders>
                </w:tcPr>
                <w:p w14:paraId="1E14CAE6" w14:textId="5DDAD89C" w:rsidR="0012735E" w:rsidRPr="00706612" w:rsidRDefault="0012735E" w:rsidP="0012735E">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Measures of Position: z Scores, Percentiles</w:t>
                  </w:r>
                </w:p>
              </w:tc>
              <w:tc>
                <w:tcPr>
                  <w:tcW w:w="2268" w:type="dxa"/>
                  <w:tcBorders>
                    <w:top w:val="nil"/>
                    <w:left w:val="nil"/>
                    <w:bottom w:val="single" w:sz="4" w:space="0" w:color="auto"/>
                    <w:right w:val="single" w:sz="4" w:space="0" w:color="auto"/>
                  </w:tcBorders>
                </w:tcPr>
                <w:p w14:paraId="1EB88B76" w14:textId="3EF81C5E" w:rsidR="0012735E" w:rsidRPr="00706612" w:rsidRDefault="0012735E" w:rsidP="0012735E">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R</w:t>
                  </w:r>
                  <w:r w:rsidR="00B01DF1">
                    <w:rPr>
                      <w:rFonts w:asciiTheme="minorHAnsi" w:hAnsiTheme="minorHAnsi" w:cstheme="minorHAnsi"/>
                      <w:color w:val="000000"/>
                      <w:sz w:val="24"/>
                      <w:szCs w:val="24"/>
                      <w:lang w:val="en-CA"/>
                    </w:rPr>
                    <w:t>ules</w:t>
                  </w:r>
                  <w:r w:rsidRPr="00706612">
                    <w:rPr>
                      <w:rFonts w:asciiTheme="minorHAnsi" w:hAnsiTheme="minorHAnsi" w:cstheme="minorHAnsi"/>
                      <w:color w:val="000000"/>
                      <w:sz w:val="24"/>
                      <w:szCs w:val="24"/>
                      <w:lang w:val="en-CA"/>
                    </w:rPr>
                    <w:t>:</w:t>
                  </w:r>
                  <w:r w:rsidR="00A66001" w:rsidRPr="00706612">
                    <w:rPr>
                      <w:rFonts w:asciiTheme="minorHAnsi" w:hAnsiTheme="minorHAnsi" w:cstheme="minorHAnsi"/>
                      <w:color w:val="000000"/>
                      <w:sz w:val="24"/>
                      <w:szCs w:val="24"/>
                      <w:lang w:val="en-CA"/>
                    </w:rPr>
                    <w:t xml:space="preserve"> </w:t>
                  </w:r>
                  <w:r w:rsidRPr="00706612">
                    <w:rPr>
                      <w:rFonts w:asciiTheme="minorHAnsi" w:hAnsiTheme="minorHAnsi" w:cstheme="minorHAnsi"/>
                      <w:color w:val="000000"/>
                      <w:sz w:val="24"/>
                      <w:szCs w:val="24"/>
                      <w:lang w:val="en-CA"/>
                    </w:rPr>
                    <w:t>3+5</w:t>
                  </w:r>
                </w:p>
              </w:tc>
            </w:tr>
            <w:tr w:rsidR="00D06F5D" w:rsidRPr="00706612" w14:paraId="7DDBFD1A" w14:textId="77777777" w:rsidTr="00885487">
              <w:trPr>
                <w:trHeight w:val="840"/>
              </w:trPr>
              <w:tc>
                <w:tcPr>
                  <w:tcW w:w="2008" w:type="dxa"/>
                  <w:tcBorders>
                    <w:top w:val="nil"/>
                    <w:left w:val="single" w:sz="4" w:space="0" w:color="auto"/>
                    <w:bottom w:val="single" w:sz="4" w:space="0" w:color="auto"/>
                    <w:right w:val="single" w:sz="4" w:space="0" w:color="auto"/>
                  </w:tcBorders>
                  <w:hideMark/>
                </w:tcPr>
                <w:p w14:paraId="764BA87F" w14:textId="4ED060A9" w:rsidR="00D06F5D" w:rsidRPr="00706612" w:rsidRDefault="00D06F5D" w:rsidP="00D06F5D">
                  <w:pPr>
                    <w:overflowPunct/>
                    <w:autoSpaceDE/>
                    <w:autoSpaceDN/>
                    <w:adjustRightInd/>
                    <w:textAlignment w:val="auto"/>
                    <w:rPr>
                      <w:rFonts w:asciiTheme="minorHAnsi" w:hAnsiTheme="minorHAnsi" w:cstheme="minorHAnsi"/>
                      <w:color w:val="000000"/>
                      <w:sz w:val="24"/>
                      <w:szCs w:val="24"/>
                      <w:lang w:val="de-CH"/>
                    </w:rPr>
                  </w:pPr>
                  <w:r w:rsidRPr="00706612">
                    <w:rPr>
                      <w:rFonts w:asciiTheme="minorHAnsi" w:hAnsiTheme="minorHAnsi" w:cstheme="minorHAnsi"/>
                      <w:color w:val="000000"/>
                      <w:sz w:val="24"/>
                      <w:szCs w:val="24"/>
                      <w:lang w:val="en-CA"/>
                    </w:rPr>
                    <w:lastRenderedPageBreak/>
                    <w:t xml:space="preserve">Week 4: </w:t>
                  </w:r>
                  <w:r w:rsidR="00B76D34">
                    <w:rPr>
                      <w:rFonts w:asciiTheme="minorHAnsi" w:hAnsiTheme="minorHAnsi" w:cstheme="minorHAnsi"/>
                      <w:color w:val="000000"/>
                      <w:sz w:val="24"/>
                      <w:szCs w:val="24"/>
                      <w:lang w:val="en-CA"/>
                    </w:rPr>
                    <w:t>Oct</w:t>
                  </w:r>
                  <w:r w:rsidR="008D56E5" w:rsidRPr="00706612">
                    <w:rPr>
                      <w:rFonts w:asciiTheme="minorHAnsi" w:hAnsiTheme="minorHAnsi" w:cstheme="minorHAnsi"/>
                      <w:color w:val="000000"/>
                      <w:sz w:val="24"/>
                      <w:szCs w:val="24"/>
                      <w:lang w:val="en-CA"/>
                    </w:rPr>
                    <w:t xml:space="preserve"> </w:t>
                  </w:r>
                  <w:r w:rsidR="00B76D34">
                    <w:rPr>
                      <w:rFonts w:asciiTheme="minorHAnsi" w:hAnsiTheme="minorHAnsi" w:cstheme="minorHAnsi"/>
                      <w:color w:val="000000"/>
                      <w:sz w:val="24"/>
                      <w:szCs w:val="24"/>
                      <w:lang w:val="en-CA"/>
                    </w:rPr>
                    <w:t>5/7</w:t>
                  </w:r>
                </w:p>
              </w:tc>
              <w:tc>
                <w:tcPr>
                  <w:tcW w:w="2712" w:type="dxa"/>
                  <w:tcBorders>
                    <w:top w:val="nil"/>
                    <w:left w:val="nil"/>
                    <w:bottom w:val="single" w:sz="4" w:space="0" w:color="auto"/>
                    <w:right w:val="single" w:sz="4" w:space="0" w:color="auto"/>
                  </w:tcBorders>
                </w:tcPr>
                <w:p w14:paraId="4F8BFF7B" w14:textId="34B0FD7B" w:rsidR="00D06F5D" w:rsidRPr="00706612" w:rsidRDefault="00D06F5D" w:rsidP="00D06F5D">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b/>
                      <w:bCs/>
                      <w:color w:val="000000"/>
                      <w:sz w:val="24"/>
                      <w:szCs w:val="24"/>
                      <w:lang w:val="en-CA"/>
                    </w:rPr>
                    <w:t>Review Midterm 1 &amp; Midterm 1</w:t>
                  </w:r>
                </w:p>
              </w:tc>
              <w:tc>
                <w:tcPr>
                  <w:tcW w:w="2958" w:type="dxa"/>
                  <w:tcBorders>
                    <w:top w:val="nil"/>
                    <w:left w:val="nil"/>
                    <w:bottom w:val="single" w:sz="4" w:space="0" w:color="auto"/>
                    <w:right w:val="single" w:sz="4" w:space="0" w:color="auto"/>
                  </w:tcBorders>
                </w:tcPr>
                <w:p w14:paraId="48D4E886" w14:textId="720E39A5" w:rsidR="00D06F5D" w:rsidRPr="00706612" w:rsidRDefault="00D06F5D" w:rsidP="00D06F5D">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FF0000"/>
                      <w:sz w:val="24"/>
                      <w:szCs w:val="24"/>
                      <w:lang w:val="en-CA"/>
                    </w:rPr>
                    <w:t xml:space="preserve">Midterm 1: </w:t>
                  </w:r>
                  <w:r w:rsidR="0037164B" w:rsidRPr="00706612">
                    <w:rPr>
                      <w:rFonts w:asciiTheme="minorHAnsi" w:hAnsiTheme="minorHAnsi" w:cstheme="minorHAnsi"/>
                      <w:color w:val="FF0000"/>
                      <w:sz w:val="24"/>
                      <w:szCs w:val="24"/>
                      <w:lang w:val="en-CA"/>
                    </w:rPr>
                    <w:t>W</w:t>
                  </w:r>
                  <w:r w:rsidRPr="00706612">
                    <w:rPr>
                      <w:rFonts w:asciiTheme="minorHAnsi" w:hAnsiTheme="minorHAnsi" w:cstheme="minorHAnsi"/>
                      <w:color w:val="FF0000"/>
                      <w:sz w:val="24"/>
                      <w:szCs w:val="24"/>
                      <w:lang w:val="en-CA"/>
                    </w:rPr>
                    <w:t xml:space="preserve"> Oct </w:t>
                  </w:r>
                  <w:r w:rsidR="00B76D34">
                    <w:rPr>
                      <w:rFonts w:asciiTheme="minorHAnsi" w:hAnsiTheme="minorHAnsi" w:cstheme="minorHAnsi"/>
                      <w:color w:val="FF0000"/>
                      <w:sz w:val="24"/>
                      <w:szCs w:val="24"/>
                      <w:lang w:val="en-CA"/>
                    </w:rPr>
                    <w:t>7</w:t>
                  </w:r>
                  <w:r w:rsidRPr="00706612">
                    <w:rPr>
                      <w:rFonts w:asciiTheme="minorHAnsi" w:hAnsiTheme="minorHAnsi" w:cstheme="minorHAnsi"/>
                      <w:color w:val="FF0000"/>
                      <w:sz w:val="24"/>
                      <w:szCs w:val="24"/>
                      <w:lang w:val="en-CA"/>
                    </w:rPr>
                    <w:t>, in class</w:t>
                  </w:r>
                </w:p>
              </w:tc>
              <w:tc>
                <w:tcPr>
                  <w:tcW w:w="2268" w:type="dxa"/>
                  <w:tcBorders>
                    <w:top w:val="nil"/>
                    <w:left w:val="nil"/>
                    <w:bottom w:val="single" w:sz="4" w:space="0" w:color="auto"/>
                    <w:right w:val="single" w:sz="4" w:space="0" w:color="auto"/>
                  </w:tcBorders>
                </w:tcPr>
                <w:p w14:paraId="2AE94A87" w14:textId="0F33D9BF" w:rsidR="00D06F5D" w:rsidRPr="00706612" w:rsidRDefault="00D06F5D" w:rsidP="00D06F5D">
                  <w:pPr>
                    <w:overflowPunct/>
                    <w:autoSpaceDE/>
                    <w:autoSpaceDN/>
                    <w:adjustRightInd/>
                    <w:textAlignment w:val="auto"/>
                    <w:rPr>
                      <w:rFonts w:asciiTheme="minorHAnsi" w:hAnsiTheme="minorHAnsi" w:cstheme="minorHAnsi"/>
                      <w:color w:val="000000"/>
                      <w:sz w:val="24"/>
                      <w:szCs w:val="24"/>
                      <w:lang w:val="en-CA"/>
                    </w:rPr>
                  </w:pPr>
                </w:p>
              </w:tc>
            </w:tr>
            <w:tr w:rsidR="00992A60" w:rsidRPr="00706612" w14:paraId="210A83B4" w14:textId="77777777" w:rsidTr="00885487">
              <w:trPr>
                <w:trHeight w:val="300"/>
              </w:trPr>
              <w:tc>
                <w:tcPr>
                  <w:tcW w:w="2008" w:type="dxa"/>
                  <w:tcBorders>
                    <w:top w:val="nil"/>
                    <w:left w:val="single" w:sz="4" w:space="0" w:color="auto"/>
                    <w:bottom w:val="single" w:sz="4" w:space="0" w:color="auto"/>
                    <w:right w:val="single" w:sz="4" w:space="0" w:color="auto"/>
                  </w:tcBorders>
                  <w:hideMark/>
                </w:tcPr>
                <w:p w14:paraId="7B89DA55" w14:textId="2C69C99F"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 xml:space="preserve">Week 5: Oct </w:t>
                  </w:r>
                  <w:r w:rsidR="00B76D34">
                    <w:rPr>
                      <w:rFonts w:asciiTheme="minorHAnsi" w:hAnsiTheme="minorHAnsi" w:cstheme="minorHAnsi"/>
                      <w:color w:val="000000"/>
                      <w:sz w:val="24"/>
                      <w:szCs w:val="24"/>
                      <w:lang w:val="en-CA"/>
                    </w:rPr>
                    <w:t>14</w:t>
                  </w:r>
                </w:p>
              </w:tc>
              <w:tc>
                <w:tcPr>
                  <w:tcW w:w="2712" w:type="dxa"/>
                  <w:tcBorders>
                    <w:top w:val="nil"/>
                    <w:left w:val="nil"/>
                    <w:bottom w:val="single" w:sz="4" w:space="0" w:color="auto"/>
                    <w:right w:val="single" w:sz="4" w:space="0" w:color="auto"/>
                  </w:tcBorders>
                </w:tcPr>
                <w:p w14:paraId="7289F3E0" w14:textId="4A8A9C57" w:rsidR="00992A60" w:rsidRPr="00706612" w:rsidRDefault="00992A60" w:rsidP="00992A60">
                  <w:pPr>
                    <w:overflowPunct/>
                    <w:autoSpaceDE/>
                    <w:autoSpaceDN/>
                    <w:adjustRightInd/>
                    <w:textAlignment w:val="auto"/>
                    <w:rPr>
                      <w:rFonts w:asciiTheme="minorHAnsi" w:hAnsiTheme="minorHAnsi" w:cstheme="minorHAnsi"/>
                      <w:b/>
                      <w:bCs/>
                      <w:color w:val="000000"/>
                      <w:sz w:val="24"/>
                      <w:szCs w:val="24"/>
                      <w:lang w:val="en-CA"/>
                    </w:rPr>
                  </w:pPr>
                  <w:r w:rsidRPr="00706612">
                    <w:rPr>
                      <w:rFonts w:asciiTheme="minorHAnsi" w:hAnsiTheme="minorHAnsi" w:cstheme="minorHAnsi"/>
                      <w:color w:val="000000"/>
                      <w:sz w:val="24"/>
                      <w:szCs w:val="24"/>
                      <w:lang w:val="en-CA"/>
                    </w:rPr>
                    <w:t>Inequality and Redistribution</w:t>
                  </w:r>
                </w:p>
              </w:tc>
              <w:tc>
                <w:tcPr>
                  <w:tcW w:w="2958" w:type="dxa"/>
                  <w:tcBorders>
                    <w:top w:val="nil"/>
                    <w:left w:val="nil"/>
                    <w:bottom w:val="single" w:sz="4" w:space="0" w:color="auto"/>
                    <w:right w:val="single" w:sz="4" w:space="0" w:color="auto"/>
                  </w:tcBorders>
                </w:tcPr>
                <w:p w14:paraId="315DC21A" w14:textId="429CA09A" w:rsidR="00992A60" w:rsidRPr="00706612" w:rsidRDefault="00992A60" w:rsidP="00992A60">
                  <w:pPr>
                    <w:overflowPunct/>
                    <w:autoSpaceDE/>
                    <w:autoSpaceDN/>
                    <w:adjustRightInd/>
                    <w:textAlignment w:val="auto"/>
                    <w:rPr>
                      <w:rFonts w:asciiTheme="minorHAnsi" w:hAnsiTheme="minorHAnsi" w:cstheme="minorHAnsi"/>
                      <w:color w:val="FF0000"/>
                      <w:sz w:val="24"/>
                      <w:szCs w:val="24"/>
                      <w:lang w:val="en-CA"/>
                    </w:rPr>
                  </w:pPr>
                  <w:r w:rsidRPr="00706612">
                    <w:rPr>
                      <w:rFonts w:asciiTheme="minorHAnsi" w:hAnsiTheme="minorHAnsi" w:cstheme="minorHAnsi"/>
                      <w:color w:val="000000"/>
                      <w:sz w:val="24"/>
                      <w:szCs w:val="24"/>
                      <w:lang w:val="en-CA"/>
                    </w:rPr>
                    <w:t>Sample Mean and Confidence Interval</w:t>
                  </w:r>
                </w:p>
              </w:tc>
              <w:tc>
                <w:tcPr>
                  <w:tcW w:w="2268" w:type="dxa"/>
                  <w:tcBorders>
                    <w:top w:val="nil"/>
                    <w:left w:val="nil"/>
                    <w:bottom w:val="single" w:sz="4" w:space="0" w:color="auto"/>
                    <w:right w:val="single" w:sz="4" w:space="0" w:color="auto"/>
                  </w:tcBorders>
                  <w:hideMark/>
                </w:tcPr>
                <w:p w14:paraId="74EC1E4F" w14:textId="1DB31059"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Sen (1997)</w:t>
                  </w:r>
                </w:p>
              </w:tc>
            </w:tr>
            <w:tr w:rsidR="00992A60" w:rsidRPr="00706612" w14:paraId="3BD7BC93" w14:textId="77777777" w:rsidTr="00885487">
              <w:trPr>
                <w:trHeight w:val="590"/>
              </w:trPr>
              <w:tc>
                <w:tcPr>
                  <w:tcW w:w="2008" w:type="dxa"/>
                  <w:tcBorders>
                    <w:top w:val="nil"/>
                    <w:left w:val="single" w:sz="4" w:space="0" w:color="auto"/>
                    <w:bottom w:val="single" w:sz="4" w:space="0" w:color="auto"/>
                    <w:right w:val="single" w:sz="4" w:space="0" w:color="auto"/>
                  </w:tcBorders>
                  <w:hideMark/>
                </w:tcPr>
                <w:p w14:paraId="2B6B58C6" w14:textId="20B1D9DF"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 xml:space="preserve">Week 6: Oct </w:t>
                  </w:r>
                  <w:r w:rsidR="00B76D34">
                    <w:rPr>
                      <w:rFonts w:asciiTheme="minorHAnsi" w:hAnsiTheme="minorHAnsi" w:cstheme="minorHAnsi"/>
                      <w:color w:val="000000"/>
                      <w:sz w:val="24"/>
                      <w:szCs w:val="24"/>
                      <w:lang w:val="en-CA"/>
                    </w:rPr>
                    <w:t>19/21</w:t>
                  </w:r>
                </w:p>
              </w:tc>
              <w:tc>
                <w:tcPr>
                  <w:tcW w:w="2712" w:type="dxa"/>
                  <w:tcBorders>
                    <w:top w:val="nil"/>
                    <w:left w:val="nil"/>
                    <w:bottom w:val="single" w:sz="4" w:space="0" w:color="auto"/>
                    <w:right w:val="single" w:sz="4" w:space="0" w:color="auto"/>
                  </w:tcBorders>
                </w:tcPr>
                <w:p w14:paraId="5039693D" w14:textId="21EE65FF" w:rsidR="00992A60" w:rsidRPr="00706612" w:rsidRDefault="00B742AF"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Fair and unfair inequality</w:t>
                  </w:r>
                </w:p>
              </w:tc>
              <w:tc>
                <w:tcPr>
                  <w:tcW w:w="2958" w:type="dxa"/>
                  <w:tcBorders>
                    <w:top w:val="nil"/>
                    <w:left w:val="nil"/>
                    <w:bottom w:val="single" w:sz="4" w:space="0" w:color="auto"/>
                    <w:right w:val="single" w:sz="4" w:space="0" w:color="auto"/>
                  </w:tcBorders>
                </w:tcPr>
                <w:p w14:paraId="458723AC" w14:textId="3E23DB62" w:rsidR="00992A60" w:rsidRPr="00706612" w:rsidRDefault="00495777"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Testing a Claim about a Mean</w:t>
                  </w:r>
                </w:p>
              </w:tc>
              <w:tc>
                <w:tcPr>
                  <w:tcW w:w="2268" w:type="dxa"/>
                  <w:tcBorders>
                    <w:top w:val="nil"/>
                    <w:left w:val="nil"/>
                    <w:bottom w:val="single" w:sz="4" w:space="0" w:color="auto"/>
                    <w:right w:val="single" w:sz="4" w:space="0" w:color="auto"/>
                  </w:tcBorders>
                </w:tcPr>
                <w:p w14:paraId="6C706781" w14:textId="440C08DA" w:rsidR="00992A60" w:rsidRPr="00706612" w:rsidRDefault="00C53D0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Annen &amp; Diallo</w:t>
                  </w:r>
                  <w:r w:rsidR="003F7CDD" w:rsidRPr="00706612">
                    <w:rPr>
                      <w:rFonts w:asciiTheme="minorHAnsi" w:hAnsiTheme="minorHAnsi" w:cstheme="minorHAnsi"/>
                      <w:color w:val="000000"/>
                      <w:sz w:val="24"/>
                      <w:szCs w:val="24"/>
                      <w:lang w:val="en-CA"/>
                    </w:rPr>
                    <w:t xml:space="preserve"> (202</w:t>
                  </w:r>
                  <w:r w:rsidRPr="00706612">
                    <w:rPr>
                      <w:rFonts w:asciiTheme="minorHAnsi" w:hAnsiTheme="minorHAnsi" w:cstheme="minorHAnsi"/>
                      <w:color w:val="000000"/>
                      <w:sz w:val="24"/>
                      <w:szCs w:val="24"/>
                      <w:lang w:val="en-CA"/>
                    </w:rPr>
                    <w:t>5</w:t>
                  </w:r>
                  <w:r w:rsidR="003F7CDD" w:rsidRPr="00706612">
                    <w:rPr>
                      <w:rFonts w:asciiTheme="minorHAnsi" w:hAnsiTheme="minorHAnsi" w:cstheme="minorHAnsi"/>
                      <w:color w:val="000000"/>
                      <w:sz w:val="24"/>
                      <w:szCs w:val="24"/>
                      <w:lang w:val="en-CA"/>
                    </w:rPr>
                    <w:t>)</w:t>
                  </w:r>
                </w:p>
              </w:tc>
            </w:tr>
            <w:tr w:rsidR="00992A60" w:rsidRPr="00706612" w14:paraId="57C61C6A" w14:textId="77777777" w:rsidTr="00885487">
              <w:trPr>
                <w:trHeight w:val="840"/>
              </w:trPr>
              <w:tc>
                <w:tcPr>
                  <w:tcW w:w="2008" w:type="dxa"/>
                  <w:tcBorders>
                    <w:top w:val="nil"/>
                    <w:left w:val="single" w:sz="4" w:space="0" w:color="auto"/>
                    <w:bottom w:val="single" w:sz="4" w:space="0" w:color="auto"/>
                    <w:right w:val="single" w:sz="4" w:space="0" w:color="auto"/>
                  </w:tcBorders>
                  <w:hideMark/>
                </w:tcPr>
                <w:p w14:paraId="5E6A33C2" w14:textId="01F7AB26"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 xml:space="preserve">Week 7: Oct </w:t>
                  </w:r>
                  <w:r w:rsidR="00B76D34">
                    <w:rPr>
                      <w:rFonts w:asciiTheme="minorHAnsi" w:hAnsiTheme="minorHAnsi" w:cstheme="minorHAnsi"/>
                      <w:color w:val="000000"/>
                      <w:sz w:val="24"/>
                      <w:szCs w:val="24"/>
                      <w:lang w:val="en-CA"/>
                    </w:rPr>
                    <w:t>26</w:t>
                  </w:r>
                  <w:r w:rsidRPr="00706612">
                    <w:rPr>
                      <w:rFonts w:asciiTheme="minorHAnsi" w:hAnsiTheme="minorHAnsi" w:cstheme="minorHAnsi"/>
                      <w:color w:val="000000"/>
                      <w:sz w:val="24"/>
                      <w:szCs w:val="24"/>
                      <w:lang w:val="en-CA"/>
                    </w:rPr>
                    <w:t>/</w:t>
                  </w:r>
                  <w:r w:rsidR="00B76D34">
                    <w:rPr>
                      <w:rFonts w:asciiTheme="minorHAnsi" w:hAnsiTheme="minorHAnsi" w:cstheme="minorHAnsi"/>
                      <w:color w:val="000000"/>
                      <w:sz w:val="24"/>
                      <w:szCs w:val="24"/>
                      <w:lang w:val="en-CA"/>
                    </w:rPr>
                    <w:t>28</w:t>
                  </w:r>
                </w:p>
              </w:tc>
              <w:tc>
                <w:tcPr>
                  <w:tcW w:w="2712" w:type="dxa"/>
                  <w:tcBorders>
                    <w:top w:val="nil"/>
                    <w:left w:val="nil"/>
                    <w:bottom w:val="single" w:sz="4" w:space="0" w:color="auto"/>
                    <w:right w:val="single" w:sz="4" w:space="0" w:color="auto"/>
                  </w:tcBorders>
                  <w:hideMark/>
                </w:tcPr>
                <w:p w14:paraId="2B5089F2" w14:textId="77777777"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Governments in Developing Countries &amp; Corruption</w:t>
                  </w:r>
                </w:p>
              </w:tc>
              <w:tc>
                <w:tcPr>
                  <w:tcW w:w="2958" w:type="dxa"/>
                  <w:tcBorders>
                    <w:top w:val="nil"/>
                    <w:left w:val="nil"/>
                    <w:bottom w:val="single" w:sz="4" w:space="0" w:color="auto"/>
                    <w:right w:val="single" w:sz="4" w:space="0" w:color="auto"/>
                  </w:tcBorders>
                  <w:hideMark/>
                </w:tcPr>
                <w:p w14:paraId="4BC8D50A" w14:textId="7ACDA445"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Testing Differences in the Mean</w:t>
                  </w:r>
                </w:p>
              </w:tc>
              <w:tc>
                <w:tcPr>
                  <w:tcW w:w="2268" w:type="dxa"/>
                  <w:tcBorders>
                    <w:top w:val="nil"/>
                    <w:left w:val="nil"/>
                    <w:bottom w:val="single" w:sz="4" w:space="0" w:color="auto"/>
                    <w:right w:val="single" w:sz="4" w:space="0" w:color="auto"/>
                  </w:tcBorders>
                  <w:hideMark/>
                </w:tcPr>
                <w:p w14:paraId="72A1CF73" w14:textId="6360ACF7" w:rsidR="00992A60" w:rsidRPr="00706612" w:rsidRDefault="00B01DF1" w:rsidP="00992A60">
                  <w:pPr>
                    <w:overflowPunct/>
                    <w:autoSpaceDE/>
                    <w:autoSpaceDN/>
                    <w:adjustRightInd/>
                    <w:textAlignment w:val="auto"/>
                    <w:rPr>
                      <w:rFonts w:asciiTheme="minorHAnsi" w:hAnsiTheme="minorHAnsi" w:cstheme="minorHAnsi"/>
                      <w:color w:val="000000"/>
                      <w:sz w:val="24"/>
                      <w:szCs w:val="24"/>
                      <w:lang w:val="en-CA"/>
                    </w:rPr>
                  </w:pPr>
                  <w:r>
                    <w:rPr>
                      <w:rFonts w:asciiTheme="minorHAnsi" w:hAnsiTheme="minorHAnsi" w:cstheme="minorHAnsi"/>
                      <w:color w:val="000000"/>
                      <w:sz w:val="24"/>
                      <w:szCs w:val="24"/>
                      <w:lang w:val="en-CA"/>
                    </w:rPr>
                    <w:t>Poor</w:t>
                  </w:r>
                  <w:r w:rsidR="00992A60" w:rsidRPr="00706612">
                    <w:rPr>
                      <w:rFonts w:asciiTheme="minorHAnsi" w:hAnsiTheme="minorHAnsi" w:cstheme="minorHAnsi"/>
                      <w:color w:val="000000"/>
                      <w:sz w:val="24"/>
                      <w:szCs w:val="24"/>
                      <w:lang w:val="en-CA"/>
                    </w:rPr>
                    <w:t>:3+10</w:t>
                  </w:r>
                </w:p>
              </w:tc>
            </w:tr>
            <w:tr w:rsidR="00992A60" w:rsidRPr="00706612" w14:paraId="11EFDA19" w14:textId="77777777" w:rsidTr="00885487">
              <w:trPr>
                <w:trHeight w:val="300"/>
              </w:trPr>
              <w:tc>
                <w:tcPr>
                  <w:tcW w:w="2008" w:type="dxa"/>
                  <w:tcBorders>
                    <w:top w:val="nil"/>
                    <w:left w:val="single" w:sz="4" w:space="0" w:color="auto"/>
                    <w:bottom w:val="single" w:sz="4" w:space="0" w:color="auto"/>
                    <w:right w:val="single" w:sz="4" w:space="0" w:color="auto"/>
                  </w:tcBorders>
                  <w:hideMark/>
                </w:tcPr>
                <w:p w14:paraId="663CE07A" w14:textId="4966B129"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 xml:space="preserve">Week 8: </w:t>
                  </w:r>
                  <w:r w:rsidR="00B76D34">
                    <w:rPr>
                      <w:rFonts w:asciiTheme="minorHAnsi" w:hAnsiTheme="minorHAnsi" w:cstheme="minorHAnsi"/>
                      <w:color w:val="000000"/>
                      <w:sz w:val="24"/>
                      <w:szCs w:val="24"/>
                      <w:lang w:val="en-CA"/>
                    </w:rPr>
                    <w:t>Nov 2/4</w:t>
                  </w:r>
                </w:p>
              </w:tc>
              <w:tc>
                <w:tcPr>
                  <w:tcW w:w="2712" w:type="dxa"/>
                  <w:tcBorders>
                    <w:top w:val="nil"/>
                    <w:left w:val="nil"/>
                    <w:bottom w:val="single" w:sz="4" w:space="0" w:color="auto"/>
                    <w:right w:val="single" w:sz="4" w:space="0" w:color="auto"/>
                  </w:tcBorders>
                  <w:hideMark/>
                </w:tcPr>
                <w:p w14:paraId="487C9D95" w14:textId="77777777"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Informal Sector &amp; Micro Finance</w:t>
                  </w:r>
                </w:p>
              </w:tc>
              <w:tc>
                <w:tcPr>
                  <w:tcW w:w="2958" w:type="dxa"/>
                  <w:tcBorders>
                    <w:top w:val="nil"/>
                    <w:left w:val="nil"/>
                    <w:bottom w:val="single" w:sz="4" w:space="0" w:color="auto"/>
                    <w:right w:val="single" w:sz="4" w:space="0" w:color="auto"/>
                  </w:tcBorders>
                  <w:hideMark/>
                </w:tcPr>
                <w:p w14:paraId="6FB6413B" w14:textId="77777777"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Regression Estimation I</w:t>
                  </w:r>
                </w:p>
              </w:tc>
              <w:tc>
                <w:tcPr>
                  <w:tcW w:w="2268" w:type="dxa"/>
                  <w:tcBorders>
                    <w:top w:val="nil"/>
                    <w:left w:val="nil"/>
                    <w:bottom w:val="single" w:sz="4" w:space="0" w:color="auto"/>
                    <w:right w:val="single" w:sz="4" w:space="0" w:color="auto"/>
                  </w:tcBorders>
                  <w:hideMark/>
                </w:tcPr>
                <w:p w14:paraId="3DF1680C" w14:textId="01240144" w:rsidR="00992A60" w:rsidRPr="00706612" w:rsidRDefault="00B01DF1" w:rsidP="00992A60">
                  <w:pPr>
                    <w:overflowPunct/>
                    <w:autoSpaceDE/>
                    <w:autoSpaceDN/>
                    <w:adjustRightInd/>
                    <w:textAlignment w:val="auto"/>
                    <w:rPr>
                      <w:rFonts w:asciiTheme="minorHAnsi" w:hAnsiTheme="minorHAnsi" w:cstheme="minorHAnsi"/>
                      <w:color w:val="000000"/>
                      <w:sz w:val="24"/>
                      <w:szCs w:val="24"/>
                      <w:lang w:val="en-CA"/>
                    </w:rPr>
                  </w:pPr>
                  <w:r>
                    <w:rPr>
                      <w:rFonts w:asciiTheme="minorHAnsi" w:hAnsiTheme="minorHAnsi" w:cstheme="minorHAnsi"/>
                      <w:color w:val="000000"/>
                      <w:sz w:val="24"/>
                      <w:szCs w:val="24"/>
                      <w:lang w:val="en-CA"/>
                    </w:rPr>
                    <w:t>Poor</w:t>
                  </w:r>
                  <w:r w:rsidR="00992A60" w:rsidRPr="00706612">
                    <w:rPr>
                      <w:rFonts w:asciiTheme="minorHAnsi" w:hAnsiTheme="minorHAnsi" w:cstheme="minorHAnsi"/>
                      <w:color w:val="000000"/>
                      <w:sz w:val="24"/>
                      <w:szCs w:val="24"/>
                      <w:lang w:val="en-CA"/>
                    </w:rPr>
                    <w:t>:6,7+8; Cull (2009)</w:t>
                  </w:r>
                </w:p>
              </w:tc>
            </w:tr>
            <w:tr w:rsidR="00992A60" w:rsidRPr="00706612" w14:paraId="45DF0BB6" w14:textId="77777777" w:rsidTr="00885487">
              <w:trPr>
                <w:trHeight w:val="300"/>
              </w:trPr>
              <w:tc>
                <w:tcPr>
                  <w:tcW w:w="2008" w:type="dxa"/>
                  <w:tcBorders>
                    <w:top w:val="nil"/>
                    <w:left w:val="single" w:sz="4" w:space="0" w:color="auto"/>
                    <w:bottom w:val="single" w:sz="4" w:space="0" w:color="auto"/>
                    <w:right w:val="single" w:sz="4" w:space="0" w:color="auto"/>
                  </w:tcBorders>
                  <w:hideMark/>
                </w:tcPr>
                <w:p w14:paraId="398EA2C3" w14:textId="02712F9C"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 xml:space="preserve">Week 9: Nov </w:t>
                  </w:r>
                  <w:r w:rsidR="00B76D34">
                    <w:rPr>
                      <w:rFonts w:asciiTheme="minorHAnsi" w:hAnsiTheme="minorHAnsi" w:cstheme="minorHAnsi"/>
                      <w:color w:val="000000"/>
                      <w:sz w:val="24"/>
                      <w:szCs w:val="24"/>
                      <w:lang w:val="en-CA"/>
                    </w:rPr>
                    <w:t>9</w:t>
                  </w:r>
                  <w:r w:rsidRPr="00706612">
                    <w:rPr>
                      <w:rFonts w:asciiTheme="minorHAnsi" w:hAnsiTheme="minorHAnsi" w:cstheme="minorHAnsi"/>
                      <w:color w:val="000000"/>
                      <w:sz w:val="24"/>
                      <w:szCs w:val="24"/>
                      <w:lang w:val="en-CA"/>
                    </w:rPr>
                    <w:t>/</w:t>
                  </w:r>
                  <w:r w:rsidR="00B76D34">
                    <w:rPr>
                      <w:rFonts w:asciiTheme="minorHAnsi" w:hAnsiTheme="minorHAnsi" w:cstheme="minorHAnsi"/>
                      <w:color w:val="000000"/>
                      <w:sz w:val="24"/>
                      <w:szCs w:val="24"/>
                      <w:lang w:val="en-CA"/>
                    </w:rPr>
                    <w:t>11</w:t>
                  </w:r>
                </w:p>
              </w:tc>
              <w:tc>
                <w:tcPr>
                  <w:tcW w:w="2712" w:type="dxa"/>
                  <w:tcBorders>
                    <w:top w:val="nil"/>
                    <w:left w:val="nil"/>
                    <w:bottom w:val="single" w:sz="4" w:space="0" w:color="auto"/>
                    <w:right w:val="single" w:sz="4" w:space="0" w:color="auto"/>
                  </w:tcBorders>
                  <w:hideMark/>
                </w:tcPr>
                <w:p w14:paraId="3006D6BA" w14:textId="77777777" w:rsidR="00992A60" w:rsidRPr="00706612" w:rsidRDefault="00992A60" w:rsidP="00992A60">
                  <w:pPr>
                    <w:overflowPunct/>
                    <w:autoSpaceDE/>
                    <w:autoSpaceDN/>
                    <w:adjustRightInd/>
                    <w:textAlignment w:val="auto"/>
                    <w:rPr>
                      <w:rFonts w:asciiTheme="minorHAnsi" w:hAnsiTheme="minorHAnsi" w:cstheme="minorHAnsi"/>
                      <w:b/>
                      <w:bCs/>
                      <w:color w:val="000000"/>
                      <w:sz w:val="24"/>
                      <w:szCs w:val="24"/>
                      <w:lang w:val="en-CA"/>
                    </w:rPr>
                  </w:pPr>
                  <w:r w:rsidRPr="00706612">
                    <w:rPr>
                      <w:rFonts w:asciiTheme="minorHAnsi" w:hAnsiTheme="minorHAnsi" w:cstheme="minorHAnsi"/>
                      <w:b/>
                      <w:bCs/>
                      <w:color w:val="000000"/>
                      <w:sz w:val="24"/>
                      <w:szCs w:val="24"/>
                      <w:lang w:val="en-CA"/>
                    </w:rPr>
                    <w:t>Review Midterm 2 &amp; Midterm 2</w:t>
                  </w:r>
                </w:p>
              </w:tc>
              <w:tc>
                <w:tcPr>
                  <w:tcW w:w="2958" w:type="dxa"/>
                  <w:tcBorders>
                    <w:top w:val="nil"/>
                    <w:left w:val="nil"/>
                    <w:bottom w:val="single" w:sz="4" w:space="0" w:color="auto"/>
                    <w:right w:val="single" w:sz="4" w:space="0" w:color="auto"/>
                  </w:tcBorders>
                  <w:hideMark/>
                </w:tcPr>
                <w:p w14:paraId="116866C7" w14:textId="7D893361" w:rsidR="00992A60" w:rsidRPr="00706612" w:rsidRDefault="00992A60" w:rsidP="00992A60">
                  <w:pPr>
                    <w:overflowPunct/>
                    <w:autoSpaceDE/>
                    <w:autoSpaceDN/>
                    <w:adjustRightInd/>
                    <w:textAlignment w:val="auto"/>
                    <w:rPr>
                      <w:rFonts w:asciiTheme="minorHAnsi" w:hAnsiTheme="minorHAnsi" w:cstheme="minorHAnsi"/>
                      <w:color w:val="FF0000"/>
                      <w:sz w:val="24"/>
                      <w:szCs w:val="24"/>
                      <w:lang w:val="en-CA"/>
                    </w:rPr>
                  </w:pPr>
                  <w:r w:rsidRPr="00706612">
                    <w:rPr>
                      <w:rFonts w:asciiTheme="minorHAnsi" w:hAnsiTheme="minorHAnsi" w:cstheme="minorHAnsi"/>
                      <w:color w:val="FF0000"/>
                      <w:sz w:val="24"/>
                      <w:szCs w:val="24"/>
                      <w:lang w:val="en-CA"/>
                    </w:rPr>
                    <w:t xml:space="preserve">Midterm 2: </w:t>
                  </w:r>
                  <w:r w:rsidR="0037164B" w:rsidRPr="00706612">
                    <w:rPr>
                      <w:rFonts w:asciiTheme="minorHAnsi" w:hAnsiTheme="minorHAnsi" w:cstheme="minorHAnsi"/>
                      <w:color w:val="FF0000"/>
                      <w:sz w:val="24"/>
                      <w:szCs w:val="24"/>
                      <w:lang w:val="en-CA"/>
                    </w:rPr>
                    <w:t>W</w:t>
                  </w:r>
                  <w:r w:rsidRPr="00706612">
                    <w:rPr>
                      <w:rFonts w:asciiTheme="minorHAnsi" w:hAnsiTheme="minorHAnsi" w:cstheme="minorHAnsi"/>
                      <w:color w:val="FF0000"/>
                      <w:sz w:val="24"/>
                      <w:szCs w:val="24"/>
                      <w:lang w:val="en-CA"/>
                    </w:rPr>
                    <w:t xml:space="preserve"> Nov </w:t>
                  </w:r>
                  <w:r w:rsidR="00B76D34">
                    <w:rPr>
                      <w:rFonts w:asciiTheme="minorHAnsi" w:hAnsiTheme="minorHAnsi" w:cstheme="minorHAnsi"/>
                      <w:color w:val="FF0000"/>
                      <w:sz w:val="24"/>
                      <w:szCs w:val="24"/>
                      <w:lang w:val="en-CA"/>
                    </w:rPr>
                    <w:t>11</w:t>
                  </w:r>
                  <w:r w:rsidRPr="00706612">
                    <w:rPr>
                      <w:rFonts w:asciiTheme="minorHAnsi" w:hAnsiTheme="minorHAnsi" w:cstheme="minorHAnsi"/>
                      <w:color w:val="FF0000"/>
                      <w:sz w:val="24"/>
                      <w:szCs w:val="24"/>
                      <w:lang w:val="en-CA"/>
                    </w:rPr>
                    <w:t>, in class</w:t>
                  </w:r>
                </w:p>
              </w:tc>
              <w:tc>
                <w:tcPr>
                  <w:tcW w:w="2268" w:type="dxa"/>
                  <w:tcBorders>
                    <w:top w:val="nil"/>
                    <w:left w:val="nil"/>
                    <w:bottom w:val="single" w:sz="4" w:space="0" w:color="auto"/>
                    <w:right w:val="single" w:sz="4" w:space="0" w:color="auto"/>
                  </w:tcBorders>
                  <w:hideMark/>
                </w:tcPr>
                <w:p w14:paraId="6D3BA586" w14:textId="77777777"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 </w:t>
                  </w:r>
                </w:p>
              </w:tc>
            </w:tr>
            <w:tr w:rsidR="00992A60" w:rsidRPr="00706612" w14:paraId="28C369B6" w14:textId="77777777" w:rsidTr="00885487">
              <w:trPr>
                <w:trHeight w:val="300"/>
              </w:trPr>
              <w:tc>
                <w:tcPr>
                  <w:tcW w:w="2008" w:type="dxa"/>
                  <w:tcBorders>
                    <w:top w:val="nil"/>
                    <w:left w:val="single" w:sz="4" w:space="0" w:color="auto"/>
                    <w:bottom w:val="single" w:sz="4" w:space="0" w:color="auto"/>
                    <w:right w:val="single" w:sz="4" w:space="0" w:color="auto"/>
                  </w:tcBorders>
                  <w:hideMark/>
                </w:tcPr>
                <w:p w14:paraId="18D12660" w14:textId="1B4AA8A0"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 xml:space="preserve">Week 10: Nov </w:t>
                  </w:r>
                  <w:r w:rsidR="00B76D34">
                    <w:rPr>
                      <w:rFonts w:asciiTheme="minorHAnsi" w:hAnsiTheme="minorHAnsi" w:cstheme="minorHAnsi"/>
                      <w:color w:val="000000"/>
                      <w:sz w:val="24"/>
                      <w:szCs w:val="24"/>
                      <w:lang w:val="en-CA"/>
                    </w:rPr>
                    <w:t>16</w:t>
                  </w:r>
                  <w:r w:rsidRPr="00706612">
                    <w:rPr>
                      <w:rFonts w:asciiTheme="minorHAnsi" w:hAnsiTheme="minorHAnsi" w:cstheme="minorHAnsi"/>
                      <w:color w:val="000000"/>
                      <w:sz w:val="24"/>
                      <w:szCs w:val="24"/>
                      <w:lang w:val="en-CA"/>
                    </w:rPr>
                    <w:t>/1</w:t>
                  </w:r>
                  <w:r w:rsidR="00B76D34">
                    <w:rPr>
                      <w:rFonts w:asciiTheme="minorHAnsi" w:hAnsiTheme="minorHAnsi" w:cstheme="minorHAnsi"/>
                      <w:color w:val="000000"/>
                      <w:sz w:val="24"/>
                      <w:szCs w:val="24"/>
                      <w:lang w:val="en-CA"/>
                    </w:rPr>
                    <w:t>8</w:t>
                  </w:r>
                </w:p>
              </w:tc>
              <w:tc>
                <w:tcPr>
                  <w:tcW w:w="2712" w:type="dxa"/>
                  <w:tcBorders>
                    <w:top w:val="nil"/>
                    <w:left w:val="nil"/>
                    <w:bottom w:val="single" w:sz="4" w:space="0" w:color="auto"/>
                    <w:right w:val="single" w:sz="4" w:space="0" w:color="auto"/>
                  </w:tcBorders>
                  <w:hideMark/>
                </w:tcPr>
                <w:p w14:paraId="2ABA01E0" w14:textId="77777777"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 xml:space="preserve">Education </w:t>
                  </w:r>
                </w:p>
              </w:tc>
              <w:tc>
                <w:tcPr>
                  <w:tcW w:w="2958" w:type="dxa"/>
                  <w:tcBorders>
                    <w:top w:val="nil"/>
                    <w:left w:val="nil"/>
                    <w:bottom w:val="single" w:sz="4" w:space="0" w:color="auto"/>
                    <w:right w:val="single" w:sz="4" w:space="0" w:color="auto"/>
                  </w:tcBorders>
                  <w:hideMark/>
                </w:tcPr>
                <w:p w14:paraId="3CE6AF6A" w14:textId="77777777"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Regression Estimation II</w:t>
                  </w:r>
                </w:p>
              </w:tc>
              <w:tc>
                <w:tcPr>
                  <w:tcW w:w="2268" w:type="dxa"/>
                  <w:tcBorders>
                    <w:top w:val="nil"/>
                    <w:left w:val="nil"/>
                    <w:bottom w:val="single" w:sz="4" w:space="0" w:color="auto"/>
                    <w:right w:val="single" w:sz="4" w:space="0" w:color="auto"/>
                  </w:tcBorders>
                  <w:hideMark/>
                </w:tcPr>
                <w:p w14:paraId="78E44275" w14:textId="6D554B8C" w:rsidR="00992A60" w:rsidRPr="00706612" w:rsidRDefault="00B01DF1" w:rsidP="00992A60">
                  <w:pPr>
                    <w:overflowPunct/>
                    <w:autoSpaceDE/>
                    <w:autoSpaceDN/>
                    <w:adjustRightInd/>
                    <w:textAlignment w:val="auto"/>
                    <w:rPr>
                      <w:rFonts w:asciiTheme="minorHAnsi" w:hAnsiTheme="minorHAnsi" w:cstheme="minorHAnsi"/>
                      <w:color w:val="000000"/>
                      <w:sz w:val="24"/>
                      <w:szCs w:val="24"/>
                      <w:lang w:val="en-CA"/>
                    </w:rPr>
                  </w:pPr>
                  <w:r>
                    <w:rPr>
                      <w:rFonts w:asciiTheme="minorHAnsi" w:hAnsiTheme="minorHAnsi" w:cstheme="minorHAnsi"/>
                      <w:color w:val="000000"/>
                      <w:sz w:val="24"/>
                      <w:szCs w:val="24"/>
                      <w:lang w:val="en-CA"/>
                    </w:rPr>
                    <w:t>Poor</w:t>
                  </w:r>
                  <w:r w:rsidR="00992A60" w:rsidRPr="00706612">
                    <w:rPr>
                      <w:rFonts w:asciiTheme="minorHAnsi" w:hAnsiTheme="minorHAnsi" w:cstheme="minorHAnsi"/>
                      <w:color w:val="000000"/>
                      <w:sz w:val="24"/>
                      <w:szCs w:val="24"/>
                      <w:lang w:val="en-CA"/>
                    </w:rPr>
                    <w:t>:4; Mbiti (2016)</w:t>
                  </w:r>
                </w:p>
              </w:tc>
            </w:tr>
            <w:tr w:rsidR="00992A60" w:rsidRPr="00706612" w14:paraId="10902EC3" w14:textId="77777777" w:rsidTr="00885487">
              <w:trPr>
                <w:trHeight w:val="560"/>
              </w:trPr>
              <w:tc>
                <w:tcPr>
                  <w:tcW w:w="2008" w:type="dxa"/>
                  <w:tcBorders>
                    <w:top w:val="nil"/>
                    <w:left w:val="single" w:sz="4" w:space="0" w:color="auto"/>
                    <w:bottom w:val="single" w:sz="4" w:space="0" w:color="auto"/>
                    <w:right w:val="single" w:sz="4" w:space="0" w:color="auto"/>
                  </w:tcBorders>
                  <w:hideMark/>
                </w:tcPr>
                <w:p w14:paraId="6BBB2D34" w14:textId="681D4A92"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 xml:space="preserve">Week 11: Nov </w:t>
                  </w:r>
                  <w:r w:rsidR="00B76D34">
                    <w:rPr>
                      <w:rFonts w:asciiTheme="minorHAnsi" w:hAnsiTheme="minorHAnsi" w:cstheme="minorHAnsi"/>
                      <w:color w:val="000000"/>
                      <w:sz w:val="24"/>
                      <w:szCs w:val="24"/>
                      <w:lang w:val="en-CA"/>
                    </w:rPr>
                    <w:t>23</w:t>
                  </w:r>
                  <w:r w:rsidRPr="00706612">
                    <w:rPr>
                      <w:rFonts w:asciiTheme="minorHAnsi" w:hAnsiTheme="minorHAnsi" w:cstheme="minorHAnsi"/>
                      <w:color w:val="000000"/>
                      <w:sz w:val="24"/>
                      <w:szCs w:val="24"/>
                      <w:lang w:val="en-CA"/>
                    </w:rPr>
                    <w:t>/</w:t>
                  </w:r>
                  <w:r w:rsidR="00B76D34">
                    <w:rPr>
                      <w:rFonts w:asciiTheme="minorHAnsi" w:hAnsiTheme="minorHAnsi" w:cstheme="minorHAnsi"/>
                      <w:color w:val="000000"/>
                      <w:sz w:val="24"/>
                      <w:szCs w:val="24"/>
                      <w:lang w:val="en-CA"/>
                    </w:rPr>
                    <w:t>25</w:t>
                  </w:r>
                </w:p>
              </w:tc>
              <w:tc>
                <w:tcPr>
                  <w:tcW w:w="2712" w:type="dxa"/>
                  <w:tcBorders>
                    <w:top w:val="nil"/>
                    <w:left w:val="nil"/>
                    <w:bottom w:val="single" w:sz="4" w:space="0" w:color="auto"/>
                    <w:right w:val="single" w:sz="4" w:space="0" w:color="auto"/>
                  </w:tcBorders>
                  <w:hideMark/>
                </w:tcPr>
                <w:p w14:paraId="06C205AD" w14:textId="77777777"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Foreign Aid</w:t>
                  </w:r>
                </w:p>
              </w:tc>
              <w:tc>
                <w:tcPr>
                  <w:tcW w:w="2958" w:type="dxa"/>
                  <w:tcBorders>
                    <w:top w:val="nil"/>
                    <w:left w:val="nil"/>
                    <w:bottom w:val="single" w:sz="4" w:space="0" w:color="auto"/>
                    <w:right w:val="single" w:sz="4" w:space="0" w:color="auto"/>
                  </w:tcBorders>
                  <w:hideMark/>
                </w:tcPr>
                <w:p w14:paraId="4B73B9B2" w14:textId="77777777"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Regression Estimation III</w:t>
                  </w:r>
                </w:p>
                <w:p w14:paraId="5C6072F8" w14:textId="55AF9CB3" w:rsidR="00E501F0" w:rsidRPr="00706612" w:rsidRDefault="00D80DA4" w:rsidP="00992A60">
                  <w:pPr>
                    <w:overflowPunct/>
                    <w:autoSpaceDE/>
                    <w:autoSpaceDN/>
                    <w:adjustRightInd/>
                    <w:textAlignment w:val="auto"/>
                    <w:rPr>
                      <w:rFonts w:asciiTheme="minorHAnsi" w:hAnsiTheme="minorHAnsi" w:cstheme="minorHAnsi"/>
                      <w:color w:val="000000"/>
                      <w:sz w:val="24"/>
                      <w:szCs w:val="24"/>
                      <w:lang w:val="es-ES"/>
                    </w:rPr>
                  </w:pPr>
                  <w:r>
                    <w:rPr>
                      <w:rFonts w:asciiTheme="minorHAnsi" w:hAnsiTheme="minorHAnsi" w:cstheme="minorHAnsi"/>
                      <w:color w:val="FF0000"/>
                      <w:sz w:val="24"/>
                      <w:szCs w:val="24"/>
                      <w:lang w:val="es-ES"/>
                    </w:rPr>
                    <w:t>E</w:t>
                  </w:r>
                </w:p>
              </w:tc>
              <w:tc>
                <w:tcPr>
                  <w:tcW w:w="2268" w:type="dxa"/>
                  <w:tcBorders>
                    <w:top w:val="nil"/>
                    <w:left w:val="nil"/>
                    <w:bottom w:val="single" w:sz="4" w:space="0" w:color="auto"/>
                    <w:right w:val="single" w:sz="4" w:space="0" w:color="auto"/>
                  </w:tcBorders>
                  <w:hideMark/>
                </w:tcPr>
                <w:p w14:paraId="7B278BFA" w14:textId="77777777"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Easterly (2003); Sachs (2005)</w:t>
                  </w:r>
                </w:p>
              </w:tc>
            </w:tr>
            <w:tr w:rsidR="00992A60" w:rsidRPr="00706612" w14:paraId="744844D0" w14:textId="77777777" w:rsidTr="00885487">
              <w:trPr>
                <w:trHeight w:val="300"/>
              </w:trPr>
              <w:tc>
                <w:tcPr>
                  <w:tcW w:w="2008" w:type="dxa"/>
                  <w:tcBorders>
                    <w:top w:val="nil"/>
                    <w:left w:val="single" w:sz="4" w:space="0" w:color="auto"/>
                    <w:bottom w:val="single" w:sz="4" w:space="0" w:color="auto"/>
                    <w:right w:val="single" w:sz="4" w:space="0" w:color="auto"/>
                  </w:tcBorders>
                  <w:hideMark/>
                </w:tcPr>
                <w:p w14:paraId="065E9A74" w14:textId="5C5911F4"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 xml:space="preserve">Week 12: Nov </w:t>
                  </w:r>
                  <w:r w:rsidR="00B76D34">
                    <w:rPr>
                      <w:rFonts w:asciiTheme="minorHAnsi" w:hAnsiTheme="minorHAnsi" w:cstheme="minorHAnsi"/>
                      <w:color w:val="000000"/>
                      <w:sz w:val="24"/>
                      <w:szCs w:val="24"/>
                      <w:lang w:val="en-CA"/>
                    </w:rPr>
                    <w:t>30</w:t>
                  </w:r>
                  <w:r w:rsidR="0088639A">
                    <w:rPr>
                      <w:rFonts w:asciiTheme="minorHAnsi" w:hAnsiTheme="minorHAnsi" w:cstheme="minorHAnsi"/>
                      <w:color w:val="000000"/>
                      <w:sz w:val="24"/>
                      <w:szCs w:val="24"/>
                      <w:lang w:val="en-CA"/>
                    </w:rPr>
                    <w:t>, Dec 2/4</w:t>
                  </w:r>
                </w:p>
              </w:tc>
              <w:tc>
                <w:tcPr>
                  <w:tcW w:w="2712" w:type="dxa"/>
                  <w:tcBorders>
                    <w:top w:val="nil"/>
                    <w:left w:val="nil"/>
                    <w:bottom w:val="single" w:sz="4" w:space="0" w:color="auto"/>
                    <w:right w:val="single" w:sz="4" w:space="0" w:color="auto"/>
                  </w:tcBorders>
                  <w:hideMark/>
                </w:tcPr>
                <w:p w14:paraId="7657FCAD" w14:textId="33ED3ECD"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Foreign Aid and International Organizations</w:t>
                  </w:r>
                  <w:r w:rsidR="00755711" w:rsidRPr="00706612">
                    <w:rPr>
                      <w:rFonts w:asciiTheme="minorHAnsi" w:hAnsiTheme="minorHAnsi" w:cstheme="minorHAnsi"/>
                      <w:color w:val="000000"/>
                      <w:sz w:val="24"/>
                      <w:szCs w:val="24"/>
                      <w:lang w:val="en-CA"/>
                    </w:rPr>
                    <w:t>/Review for final</w:t>
                  </w:r>
                </w:p>
              </w:tc>
              <w:tc>
                <w:tcPr>
                  <w:tcW w:w="2958" w:type="dxa"/>
                  <w:tcBorders>
                    <w:top w:val="nil"/>
                    <w:left w:val="nil"/>
                    <w:bottom w:val="single" w:sz="4" w:space="0" w:color="auto"/>
                    <w:right w:val="single" w:sz="4" w:space="0" w:color="auto"/>
                  </w:tcBorders>
                  <w:hideMark/>
                </w:tcPr>
                <w:p w14:paraId="28855CF4" w14:textId="77777777"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Regression Estimation: Applications</w:t>
                  </w:r>
                </w:p>
              </w:tc>
              <w:tc>
                <w:tcPr>
                  <w:tcW w:w="2268" w:type="dxa"/>
                  <w:tcBorders>
                    <w:top w:val="nil"/>
                    <w:left w:val="nil"/>
                    <w:bottom w:val="single" w:sz="4" w:space="0" w:color="auto"/>
                    <w:right w:val="single" w:sz="4" w:space="0" w:color="auto"/>
                  </w:tcBorders>
                  <w:hideMark/>
                </w:tcPr>
                <w:p w14:paraId="1F4BC9E5" w14:textId="77777777"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p>
              </w:tc>
            </w:tr>
            <w:tr w:rsidR="00992A60" w:rsidRPr="00706612" w14:paraId="44779781" w14:textId="77777777" w:rsidTr="00885487">
              <w:trPr>
                <w:trHeight w:val="300"/>
              </w:trPr>
              <w:tc>
                <w:tcPr>
                  <w:tcW w:w="2008" w:type="dxa"/>
                  <w:tcBorders>
                    <w:top w:val="nil"/>
                    <w:left w:val="single" w:sz="4" w:space="0" w:color="auto"/>
                    <w:bottom w:val="single" w:sz="4" w:space="0" w:color="auto"/>
                    <w:right w:val="single" w:sz="4" w:space="0" w:color="auto"/>
                  </w:tcBorders>
                  <w:hideMark/>
                </w:tcPr>
                <w:p w14:paraId="72628745" w14:textId="0B8E9505"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 xml:space="preserve">Dec </w:t>
                  </w:r>
                  <w:r w:rsidR="006E2E4D" w:rsidRPr="00706612">
                    <w:rPr>
                      <w:rFonts w:asciiTheme="minorHAnsi" w:hAnsiTheme="minorHAnsi" w:cstheme="minorHAnsi"/>
                      <w:color w:val="000000"/>
                      <w:sz w:val="24"/>
                      <w:szCs w:val="24"/>
                      <w:lang w:val="en-CA"/>
                    </w:rPr>
                    <w:t>TBA</w:t>
                  </w:r>
                </w:p>
              </w:tc>
              <w:tc>
                <w:tcPr>
                  <w:tcW w:w="2712" w:type="dxa"/>
                  <w:tcBorders>
                    <w:top w:val="nil"/>
                    <w:left w:val="nil"/>
                    <w:bottom w:val="single" w:sz="4" w:space="0" w:color="auto"/>
                    <w:right w:val="single" w:sz="4" w:space="0" w:color="auto"/>
                  </w:tcBorders>
                  <w:hideMark/>
                </w:tcPr>
                <w:p w14:paraId="48EC5588" w14:textId="77777777" w:rsidR="00992A60" w:rsidRPr="00706612" w:rsidRDefault="00992A60" w:rsidP="00992A60">
                  <w:pPr>
                    <w:overflowPunct/>
                    <w:autoSpaceDE/>
                    <w:autoSpaceDN/>
                    <w:adjustRightInd/>
                    <w:textAlignment w:val="auto"/>
                    <w:rPr>
                      <w:rFonts w:asciiTheme="minorHAnsi" w:hAnsiTheme="minorHAnsi" w:cstheme="minorHAnsi"/>
                      <w:b/>
                      <w:bCs/>
                      <w:color w:val="000000"/>
                      <w:sz w:val="24"/>
                      <w:szCs w:val="24"/>
                      <w:lang w:val="en-CA"/>
                    </w:rPr>
                  </w:pPr>
                  <w:r w:rsidRPr="00706612">
                    <w:rPr>
                      <w:rFonts w:asciiTheme="minorHAnsi" w:hAnsiTheme="minorHAnsi" w:cstheme="minorHAnsi"/>
                      <w:b/>
                      <w:bCs/>
                      <w:color w:val="000000"/>
                      <w:sz w:val="24"/>
                      <w:szCs w:val="24"/>
                      <w:lang w:val="en-CA"/>
                    </w:rPr>
                    <w:t>Final Exam</w:t>
                  </w:r>
                </w:p>
              </w:tc>
              <w:tc>
                <w:tcPr>
                  <w:tcW w:w="2958" w:type="dxa"/>
                  <w:tcBorders>
                    <w:top w:val="nil"/>
                    <w:left w:val="nil"/>
                    <w:bottom w:val="single" w:sz="4" w:space="0" w:color="auto"/>
                    <w:right w:val="single" w:sz="4" w:space="0" w:color="auto"/>
                  </w:tcBorders>
                  <w:hideMark/>
                </w:tcPr>
                <w:p w14:paraId="2D9A18CD" w14:textId="77F787A0" w:rsidR="00992A60" w:rsidRPr="00706612" w:rsidRDefault="00992A60" w:rsidP="00992A60">
                  <w:pPr>
                    <w:overflowPunct/>
                    <w:autoSpaceDE/>
                    <w:autoSpaceDN/>
                    <w:adjustRightInd/>
                    <w:textAlignment w:val="auto"/>
                    <w:rPr>
                      <w:rFonts w:asciiTheme="minorHAnsi" w:hAnsiTheme="minorHAnsi" w:cstheme="minorHAnsi"/>
                      <w:color w:val="FF0000"/>
                      <w:sz w:val="24"/>
                      <w:szCs w:val="24"/>
                      <w:lang w:val="en-CA"/>
                    </w:rPr>
                  </w:pPr>
                  <w:r w:rsidRPr="00706612">
                    <w:rPr>
                      <w:rFonts w:asciiTheme="minorHAnsi" w:hAnsiTheme="minorHAnsi" w:cstheme="minorHAnsi"/>
                      <w:color w:val="FF0000"/>
                      <w:sz w:val="24"/>
                      <w:szCs w:val="24"/>
                      <w:lang w:val="en-CA"/>
                    </w:rPr>
                    <w:t> </w:t>
                  </w:r>
                  <w:r w:rsidR="0011186E" w:rsidRPr="00706612">
                    <w:rPr>
                      <w:rFonts w:asciiTheme="minorHAnsi" w:hAnsiTheme="minorHAnsi" w:cstheme="minorHAnsi"/>
                      <w:color w:val="FF0000"/>
                      <w:sz w:val="24"/>
                      <w:szCs w:val="24"/>
                      <w:lang w:val="en-CA"/>
                    </w:rPr>
                    <w:t>Final Exam</w:t>
                  </w:r>
                  <w:r w:rsidR="00B936D0" w:rsidRPr="00706612">
                    <w:rPr>
                      <w:rFonts w:asciiTheme="minorHAnsi" w:hAnsiTheme="minorHAnsi" w:cstheme="minorHAnsi"/>
                      <w:color w:val="FF0000"/>
                      <w:sz w:val="24"/>
                      <w:szCs w:val="24"/>
                      <w:lang w:val="en-CA"/>
                    </w:rPr>
                    <w:t xml:space="preserve"> TBA</w:t>
                  </w:r>
                </w:p>
              </w:tc>
              <w:tc>
                <w:tcPr>
                  <w:tcW w:w="2268" w:type="dxa"/>
                  <w:tcBorders>
                    <w:top w:val="nil"/>
                    <w:left w:val="nil"/>
                    <w:bottom w:val="single" w:sz="4" w:space="0" w:color="auto"/>
                    <w:right w:val="single" w:sz="4" w:space="0" w:color="auto"/>
                  </w:tcBorders>
                  <w:hideMark/>
                </w:tcPr>
                <w:p w14:paraId="0BB63483" w14:textId="77777777" w:rsidR="00992A60" w:rsidRPr="00706612" w:rsidRDefault="00992A60" w:rsidP="00992A60">
                  <w:pPr>
                    <w:overflowPunct/>
                    <w:autoSpaceDE/>
                    <w:autoSpaceDN/>
                    <w:adjustRightInd/>
                    <w:textAlignment w:val="auto"/>
                    <w:rPr>
                      <w:rFonts w:asciiTheme="minorHAnsi" w:hAnsiTheme="minorHAnsi" w:cstheme="minorHAnsi"/>
                      <w:color w:val="000000"/>
                      <w:sz w:val="24"/>
                      <w:szCs w:val="24"/>
                      <w:lang w:val="en-CA"/>
                    </w:rPr>
                  </w:pPr>
                  <w:r w:rsidRPr="00706612">
                    <w:rPr>
                      <w:rFonts w:asciiTheme="minorHAnsi" w:hAnsiTheme="minorHAnsi" w:cstheme="minorHAnsi"/>
                      <w:color w:val="000000"/>
                      <w:sz w:val="24"/>
                      <w:szCs w:val="24"/>
                      <w:lang w:val="en-CA"/>
                    </w:rPr>
                    <w:t> </w:t>
                  </w:r>
                </w:p>
              </w:tc>
            </w:tr>
          </w:tbl>
          <w:p w14:paraId="62294938" w14:textId="77777777" w:rsidR="0051436D" w:rsidRPr="00706612" w:rsidRDefault="0051436D" w:rsidP="007E3A4E">
            <w:pPr>
              <w:overflowPunct/>
              <w:spacing w:before="120" w:after="120"/>
              <w:textAlignment w:val="auto"/>
              <w:rPr>
                <w:rFonts w:asciiTheme="minorHAnsi" w:hAnsiTheme="minorHAnsi" w:cstheme="minorHAnsi"/>
                <w:sz w:val="24"/>
                <w:szCs w:val="24"/>
              </w:rPr>
            </w:pPr>
          </w:p>
        </w:tc>
      </w:tr>
    </w:tbl>
    <w:p w14:paraId="09D4180A" w14:textId="5B72EB55" w:rsidR="00A7406F" w:rsidRDefault="00274A9B" w:rsidP="00A7406F">
      <w:pPr>
        <w:overflowPunct/>
        <w:autoSpaceDE/>
        <w:autoSpaceDN/>
        <w:adjustRightInd/>
        <w:textAlignment w:val="auto"/>
        <w:rPr>
          <w:rFonts w:asciiTheme="minorHAnsi" w:hAnsiTheme="minorHAnsi" w:cstheme="minorHAnsi"/>
          <w:sz w:val="24"/>
          <w:szCs w:val="24"/>
        </w:rPr>
      </w:pPr>
      <w:r w:rsidRPr="00706612">
        <w:rPr>
          <w:rFonts w:asciiTheme="minorHAnsi" w:hAnsiTheme="minorHAnsi" w:cstheme="minorHAnsi"/>
          <w:sz w:val="24"/>
          <w:szCs w:val="24"/>
        </w:rPr>
        <w:lastRenderedPageBreak/>
        <w:t xml:space="preserve">Readings: </w:t>
      </w:r>
      <w:r w:rsidR="008B7F54">
        <w:rPr>
          <w:rFonts w:asciiTheme="minorHAnsi" w:hAnsiTheme="minorHAnsi" w:cstheme="minorHAnsi"/>
          <w:sz w:val="24"/>
          <w:szCs w:val="24"/>
        </w:rPr>
        <w:t>“Poor”</w:t>
      </w:r>
      <w:r w:rsidRPr="00706612">
        <w:rPr>
          <w:rFonts w:asciiTheme="minorHAnsi" w:hAnsiTheme="minorHAnsi" w:cstheme="minorHAnsi"/>
          <w:sz w:val="24"/>
          <w:szCs w:val="24"/>
        </w:rPr>
        <w:t xml:space="preserve"> refers to “Poor Economics” by Banerjee and Duflo (201</w:t>
      </w:r>
      <w:r w:rsidR="00E16264">
        <w:rPr>
          <w:rFonts w:asciiTheme="minorHAnsi" w:hAnsiTheme="minorHAnsi" w:cstheme="minorHAnsi"/>
          <w:sz w:val="24"/>
          <w:szCs w:val="24"/>
        </w:rPr>
        <w:t>2</w:t>
      </w:r>
      <w:r w:rsidRPr="00706612">
        <w:rPr>
          <w:rFonts w:asciiTheme="minorHAnsi" w:hAnsiTheme="minorHAnsi" w:cstheme="minorHAnsi"/>
          <w:sz w:val="24"/>
          <w:szCs w:val="24"/>
        </w:rPr>
        <w:t xml:space="preserve">); </w:t>
      </w:r>
      <w:r w:rsidR="008B7F54">
        <w:rPr>
          <w:rFonts w:asciiTheme="minorHAnsi" w:hAnsiTheme="minorHAnsi" w:cstheme="minorHAnsi"/>
          <w:sz w:val="24"/>
          <w:szCs w:val="24"/>
        </w:rPr>
        <w:t>“</w:t>
      </w:r>
      <w:r w:rsidRPr="00706612">
        <w:rPr>
          <w:rFonts w:asciiTheme="minorHAnsi" w:hAnsiTheme="minorHAnsi" w:cstheme="minorHAnsi"/>
          <w:sz w:val="24"/>
          <w:szCs w:val="24"/>
        </w:rPr>
        <w:t>R</w:t>
      </w:r>
      <w:r w:rsidR="008B7F54">
        <w:rPr>
          <w:rFonts w:asciiTheme="minorHAnsi" w:hAnsiTheme="minorHAnsi" w:cstheme="minorHAnsi"/>
          <w:sz w:val="24"/>
          <w:szCs w:val="24"/>
        </w:rPr>
        <w:t>ules”</w:t>
      </w:r>
      <w:r w:rsidRPr="00706612">
        <w:rPr>
          <w:rFonts w:asciiTheme="minorHAnsi" w:hAnsiTheme="minorHAnsi" w:cstheme="minorHAnsi"/>
          <w:sz w:val="24"/>
          <w:szCs w:val="24"/>
        </w:rPr>
        <w:t xml:space="preserve"> refers to “Economics Rules” by Rodrik (2015); HDR refers to the Human Development Report (</w:t>
      </w:r>
      <w:r w:rsidR="00292E5D" w:rsidRPr="00706612">
        <w:rPr>
          <w:rFonts w:asciiTheme="minorHAnsi" w:hAnsiTheme="minorHAnsi" w:cstheme="minorHAnsi"/>
          <w:sz w:val="24"/>
          <w:szCs w:val="24"/>
        </w:rPr>
        <w:t>202</w:t>
      </w:r>
      <w:r w:rsidR="00B01DF1">
        <w:rPr>
          <w:rFonts w:asciiTheme="minorHAnsi" w:hAnsiTheme="minorHAnsi" w:cstheme="minorHAnsi"/>
          <w:sz w:val="24"/>
          <w:szCs w:val="24"/>
        </w:rPr>
        <w:t>5</w:t>
      </w:r>
      <w:r w:rsidRPr="00706612">
        <w:rPr>
          <w:rFonts w:asciiTheme="minorHAnsi" w:hAnsiTheme="minorHAnsi" w:cstheme="minorHAnsi"/>
          <w:sz w:val="24"/>
          <w:szCs w:val="24"/>
        </w:rPr>
        <w:t>)</w:t>
      </w:r>
    </w:p>
    <w:p w14:paraId="5B7F25E6" w14:textId="77777777" w:rsidR="00A63ADA" w:rsidRPr="00706612" w:rsidRDefault="00A63ADA" w:rsidP="00A7406F">
      <w:pPr>
        <w:overflowPunct/>
        <w:autoSpaceDE/>
        <w:autoSpaceDN/>
        <w:adjustRightInd/>
        <w:textAlignment w:val="auto"/>
        <w:rPr>
          <w:rFonts w:asciiTheme="minorHAnsi" w:hAnsiTheme="minorHAnsi" w:cstheme="minorHAnsi"/>
          <w:sz w:val="24"/>
          <w:szCs w:val="24"/>
        </w:rPr>
      </w:pPr>
    </w:p>
    <w:tbl>
      <w:tblPr>
        <w:tblW w:w="10805" w:type="dxa"/>
        <w:tblInd w:w="-702" w:type="dxa"/>
        <w:tblLayout w:type="fixed"/>
        <w:tblLook w:val="00A0" w:firstRow="1" w:lastRow="0" w:firstColumn="1" w:lastColumn="0" w:noHBand="0" w:noVBand="0"/>
      </w:tblPr>
      <w:tblGrid>
        <w:gridCol w:w="1831"/>
        <w:gridCol w:w="3262"/>
        <w:gridCol w:w="3010"/>
        <w:gridCol w:w="2702"/>
      </w:tblGrid>
      <w:tr w:rsidR="00A7406F" w:rsidRPr="00706612" w14:paraId="40ED78A1" w14:textId="77777777" w:rsidTr="002C4F6A">
        <w:tc>
          <w:tcPr>
            <w:tcW w:w="10805" w:type="dxa"/>
            <w:gridSpan w:val="4"/>
            <w:shd w:val="pct12" w:color="auto" w:fill="auto"/>
          </w:tcPr>
          <w:p w14:paraId="28AAF108" w14:textId="09887C7C" w:rsidR="00A7406F" w:rsidRPr="00A63ADA" w:rsidRDefault="00A7406F" w:rsidP="00E85869">
            <w:pPr>
              <w:pStyle w:val="Heading1"/>
              <w:rPr>
                <w:rFonts w:asciiTheme="minorHAnsi" w:hAnsiTheme="minorHAnsi" w:cstheme="minorHAnsi"/>
                <w:iCs/>
                <w:sz w:val="24"/>
                <w:szCs w:val="24"/>
              </w:rPr>
            </w:pPr>
            <w:r w:rsidRPr="00706612">
              <w:rPr>
                <w:rFonts w:asciiTheme="minorHAnsi" w:hAnsiTheme="minorHAnsi" w:cstheme="minorHAnsi"/>
                <w:sz w:val="24"/>
                <w:szCs w:val="24"/>
              </w:rPr>
              <w:t>Course Learning Outcomes</w:t>
            </w:r>
          </w:p>
        </w:tc>
      </w:tr>
      <w:tr w:rsidR="00A7406F" w:rsidRPr="00706612" w14:paraId="62C47412" w14:textId="77777777" w:rsidTr="002C4F6A">
        <w:tc>
          <w:tcPr>
            <w:tcW w:w="10805" w:type="dxa"/>
            <w:gridSpan w:val="4"/>
          </w:tcPr>
          <w:p w14:paraId="48D9B368" w14:textId="4DE508D1" w:rsidR="00A7406F" w:rsidRPr="00706612" w:rsidRDefault="00A7406F" w:rsidP="005806D6">
            <w:pPr>
              <w:rPr>
                <w:rFonts w:asciiTheme="minorHAnsi" w:hAnsiTheme="minorHAnsi" w:cstheme="minorHAnsi"/>
                <w:b/>
                <w:sz w:val="24"/>
                <w:szCs w:val="24"/>
              </w:rPr>
            </w:pPr>
          </w:p>
        </w:tc>
      </w:tr>
      <w:tr w:rsidR="00A7406F" w:rsidRPr="00706612" w14:paraId="63F0026E" w14:textId="77777777" w:rsidTr="002C4F6A">
        <w:tc>
          <w:tcPr>
            <w:tcW w:w="10805" w:type="dxa"/>
            <w:gridSpan w:val="4"/>
          </w:tcPr>
          <w:p w14:paraId="25A5C7D5" w14:textId="77777777" w:rsidR="00A7406F" w:rsidRPr="005806D6" w:rsidRDefault="00A7406F" w:rsidP="00E85869">
            <w:pPr>
              <w:pStyle w:val="Heading2"/>
              <w:rPr>
                <w:rFonts w:asciiTheme="minorHAnsi" w:hAnsiTheme="minorHAnsi" w:cstheme="minorHAnsi"/>
              </w:rPr>
            </w:pPr>
            <w:r w:rsidRPr="005806D6">
              <w:rPr>
                <w:rFonts w:asciiTheme="minorHAnsi" w:hAnsiTheme="minorHAnsi" w:cstheme="minorHAnsi"/>
              </w:rPr>
              <w:t>Knowledge and Understanding:</w:t>
            </w:r>
          </w:p>
        </w:tc>
      </w:tr>
      <w:tr w:rsidR="00A7406F" w:rsidRPr="00706612" w14:paraId="787684F5" w14:textId="77777777" w:rsidTr="002C4F6A">
        <w:tc>
          <w:tcPr>
            <w:tcW w:w="10805" w:type="dxa"/>
            <w:gridSpan w:val="4"/>
          </w:tcPr>
          <w:p w14:paraId="099A1DD1" w14:textId="39749F20" w:rsidR="00A7406F" w:rsidRPr="00706612" w:rsidRDefault="00A7406F" w:rsidP="00E85869">
            <w:pPr>
              <w:numPr>
                <w:ilvl w:val="0"/>
                <w:numId w:val="17"/>
              </w:numPr>
              <w:overflowPunct/>
              <w:autoSpaceDE/>
              <w:autoSpaceDN/>
              <w:adjustRightInd/>
              <w:textAlignment w:val="auto"/>
              <w:rPr>
                <w:rFonts w:asciiTheme="minorHAnsi" w:hAnsiTheme="minorHAnsi" w:cstheme="minorHAnsi"/>
                <w:sz w:val="24"/>
                <w:szCs w:val="24"/>
              </w:rPr>
            </w:pPr>
            <w:r w:rsidRPr="00706612">
              <w:rPr>
                <w:rFonts w:asciiTheme="minorHAnsi" w:hAnsiTheme="minorHAnsi" w:cstheme="minorHAnsi"/>
                <w:sz w:val="24"/>
                <w:szCs w:val="24"/>
              </w:rPr>
              <w:t>Microeconomic Model</w:t>
            </w:r>
            <w:r w:rsidR="00E16264">
              <w:rPr>
                <w:rFonts w:asciiTheme="minorHAnsi" w:hAnsiTheme="minorHAnsi" w:cstheme="minorHAnsi"/>
                <w:sz w:val="24"/>
                <w:szCs w:val="24"/>
              </w:rPr>
              <w:t>l</w:t>
            </w:r>
            <w:r w:rsidRPr="00706612">
              <w:rPr>
                <w:rFonts w:asciiTheme="minorHAnsi" w:hAnsiTheme="minorHAnsi" w:cstheme="minorHAnsi"/>
                <w:sz w:val="24"/>
                <w:szCs w:val="24"/>
              </w:rPr>
              <w:t>ing: Using game theory and micro economic theory to understand incentive structures in the context of economic development.</w:t>
            </w:r>
          </w:p>
        </w:tc>
      </w:tr>
      <w:tr w:rsidR="00A7406F" w:rsidRPr="00706612" w14:paraId="63140223" w14:textId="77777777" w:rsidTr="002C4F6A">
        <w:tc>
          <w:tcPr>
            <w:tcW w:w="10805" w:type="dxa"/>
            <w:gridSpan w:val="4"/>
          </w:tcPr>
          <w:p w14:paraId="75D7A762" w14:textId="4A095E93" w:rsidR="00A7406F" w:rsidRPr="00706612" w:rsidRDefault="00A7406F" w:rsidP="00E85869">
            <w:pPr>
              <w:numPr>
                <w:ilvl w:val="0"/>
                <w:numId w:val="17"/>
              </w:numPr>
              <w:overflowPunct/>
              <w:autoSpaceDE/>
              <w:autoSpaceDN/>
              <w:adjustRightInd/>
              <w:textAlignment w:val="auto"/>
              <w:rPr>
                <w:rFonts w:asciiTheme="minorHAnsi" w:hAnsiTheme="minorHAnsi" w:cstheme="minorHAnsi"/>
                <w:sz w:val="24"/>
                <w:szCs w:val="24"/>
              </w:rPr>
            </w:pPr>
            <w:r w:rsidRPr="00706612">
              <w:rPr>
                <w:rFonts w:asciiTheme="minorHAnsi" w:hAnsiTheme="minorHAnsi" w:cstheme="minorHAnsi"/>
                <w:sz w:val="24"/>
                <w:szCs w:val="24"/>
              </w:rPr>
              <w:t>Macroeconomic Mode</w:t>
            </w:r>
            <w:r w:rsidR="00E16264">
              <w:rPr>
                <w:rFonts w:asciiTheme="minorHAnsi" w:hAnsiTheme="minorHAnsi" w:cstheme="minorHAnsi"/>
                <w:sz w:val="24"/>
                <w:szCs w:val="24"/>
              </w:rPr>
              <w:t>l</w:t>
            </w:r>
            <w:r w:rsidRPr="00706612">
              <w:rPr>
                <w:rFonts w:asciiTheme="minorHAnsi" w:hAnsiTheme="minorHAnsi" w:cstheme="minorHAnsi"/>
                <w:sz w:val="24"/>
                <w:szCs w:val="24"/>
              </w:rPr>
              <w:t xml:space="preserve">ling: Using </w:t>
            </w:r>
            <w:proofErr w:type="spellStart"/>
            <w:r w:rsidRPr="00706612">
              <w:rPr>
                <w:rFonts w:asciiTheme="minorHAnsi" w:hAnsiTheme="minorHAnsi" w:cstheme="minorHAnsi"/>
                <w:sz w:val="24"/>
                <w:szCs w:val="24"/>
              </w:rPr>
              <w:t>macro economic</w:t>
            </w:r>
            <w:proofErr w:type="spellEnd"/>
            <w:r w:rsidRPr="00706612">
              <w:rPr>
                <w:rFonts w:asciiTheme="minorHAnsi" w:hAnsiTheme="minorHAnsi" w:cstheme="minorHAnsi"/>
                <w:sz w:val="24"/>
                <w:szCs w:val="24"/>
              </w:rPr>
              <w:t xml:space="preserve"> growth models to understand income growth differences across countries.</w:t>
            </w:r>
          </w:p>
          <w:p w14:paraId="6D3D4885" w14:textId="77777777" w:rsidR="00A7406F" w:rsidRPr="00706612" w:rsidRDefault="00A7406F" w:rsidP="00E85869">
            <w:pPr>
              <w:numPr>
                <w:ilvl w:val="0"/>
                <w:numId w:val="17"/>
              </w:numPr>
              <w:overflowPunct/>
              <w:autoSpaceDE/>
              <w:autoSpaceDN/>
              <w:adjustRightInd/>
              <w:textAlignment w:val="auto"/>
              <w:rPr>
                <w:rFonts w:asciiTheme="minorHAnsi" w:hAnsiTheme="minorHAnsi" w:cstheme="minorHAnsi"/>
                <w:sz w:val="24"/>
                <w:szCs w:val="24"/>
              </w:rPr>
            </w:pPr>
            <w:r w:rsidRPr="00706612">
              <w:rPr>
                <w:rFonts w:asciiTheme="minorHAnsi" w:hAnsiTheme="minorHAnsi" w:cstheme="minorHAnsi"/>
                <w:sz w:val="24"/>
                <w:szCs w:val="24"/>
              </w:rPr>
              <w:t>Statistical and Econometric Methodology: Basic data analysis, hypothesis testing, confidence intervals, and regression analysis.</w:t>
            </w:r>
          </w:p>
        </w:tc>
      </w:tr>
      <w:tr w:rsidR="00A7406F" w:rsidRPr="00706612" w14:paraId="30A7C9E9" w14:textId="77777777" w:rsidTr="002C4F6A">
        <w:tc>
          <w:tcPr>
            <w:tcW w:w="10805" w:type="dxa"/>
            <w:gridSpan w:val="4"/>
          </w:tcPr>
          <w:p w14:paraId="11A2E13E" w14:textId="77777777" w:rsidR="00A7406F" w:rsidRPr="00706612" w:rsidRDefault="00A7406F" w:rsidP="00E85869">
            <w:pPr>
              <w:pStyle w:val="Heading2"/>
              <w:rPr>
                <w:rFonts w:asciiTheme="minorHAnsi" w:hAnsiTheme="minorHAnsi" w:cstheme="minorHAnsi"/>
              </w:rPr>
            </w:pPr>
            <w:r w:rsidRPr="00706612">
              <w:rPr>
                <w:rFonts w:asciiTheme="minorHAnsi" w:hAnsiTheme="minorHAnsi" w:cstheme="minorHAnsi"/>
              </w:rPr>
              <w:t>Discipline/Professional and Transferable Skills:</w:t>
            </w:r>
          </w:p>
        </w:tc>
      </w:tr>
      <w:tr w:rsidR="00A7406F" w:rsidRPr="00706612" w14:paraId="04DE3AF4" w14:textId="77777777" w:rsidTr="002C4F6A">
        <w:tc>
          <w:tcPr>
            <w:tcW w:w="10805" w:type="dxa"/>
            <w:gridSpan w:val="4"/>
          </w:tcPr>
          <w:p w14:paraId="2FF9C6F0" w14:textId="43D4F52B" w:rsidR="00A7406F" w:rsidRPr="00706612" w:rsidRDefault="00A7406F" w:rsidP="00E85869">
            <w:pPr>
              <w:numPr>
                <w:ilvl w:val="0"/>
                <w:numId w:val="17"/>
              </w:numPr>
              <w:overflowPunct/>
              <w:autoSpaceDE/>
              <w:autoSpaceDN/>
              <w:adjustRightInd/>
              <w:textAlignment w:val="auto"/>
              <w:rPr>
                <w:rFonts w:asciiTheme="minorHAnsi" w:hAnsiTheme="minorHAnsi" w:cstheme="minorHAnsi"/>
                <w:sz w:val="24"/>
                <w:szCs w:val="24"/>
              </w:rPr>
            </w:pPr>
            <w:r w:rsidRPr="00706612">
              <w:rPr>
                <w:rFonts w:asciiTheme="minorHAnsi" w:hAnsiTheme="minorHAnsi" w:cstheme="minorHAnsi"/>
                <w:sz w:val="24"/>
                <w:szCs w:val="24"/>
              </w:rPr>
              <w:t xml:space="preserve">Written communication: Exams consists </w:t>
            </w:r>
            <w:r w:rsidR="00E16264">
              <w:rPr>
                <w:rFonts w:asciiTheme="minorHAnsi" w:hAnsiTheme="minorHAnsi" w:cstheme="minorHAnsi"/>
                <w:sz w:val="24"/>
                <w:szCs w:val="24"/>
              </w:rPr>
              <w:t>of</w:t>
            </w:r>
            <w:r w:rsidRPr="00706612">
              <w:rPr>
                <w:rFonts w:asciiTheme="minorHAnsi" w:hAnsiTheme="minorHAnsi" w:cstheme="minorHAnsi"/>
                <w:sz w:val="24"/>
                <w:szCs w:val="24"/>
              </w:rPr>
              <w:t xml:space="preserve"> short-answer questions where students are required to give precise and concise written answers in a limited space.</w:t>
            </w:r>
          </w:p>
          <w:p w14:paraId="1C51B01E" w14:textId="77777777" w:rsidR="00A7406F" w:rsidRPr="00706612" w:rsidRDefault="00A7406F" w:rsidP="00E85869">
            <w:pPr>
              <w:numPr>
                <w:ilvl w:val="0"/>
                <w:numId w:val="17"/>
              </w:numPr>
              <w:overflowPunct/>
              <w:autoSpaceDE/>
              <w:autoSpaceDN/>
              <w:adjustRightInd/>
              <w:textAlignment w:val="auto"/>
              <w:rPr>
                <w:rFonts w:asciiTheme="minorHAnsi" w:hAnsiTheme="minorHAnsi" w:cstheme="minorHAnsi"/>
                <w:sz w:val="24"/>
                <w:szCs w:val="24"/>
              </w:rPr>
            </w:pPr>
            <w:r w:rsidRPr="00706612">
              <w:rPr>
                <w:rFonts w:asciiTheme="minorHAnsi" w:hAnsiTheme="minorHAnsi" w:cstheme="minorHAnsi"/>
                <w:sz w:val="24"/>
                <w:szCs w:val="24"/>
              </w:rPr>
              <w:t xml:space="preserve">Problem Solving in a </w:t>
            </w:r>
            <w:proofErr w:type="gramStart"/>
            <w:r w:rsidRPr="00706612">
              <w:rPr>
                <w:rFonts w:asciiTheme="minorHAnsi" w:hAnsiTheme="minorHAnsi" w:cstheme="minorHAnsi"/>
                <w:sz w:val="24"/>
                <w:szCs w:val="24"/>
              </w:rPr>
              <w:t>Real World</w:t>
            </w:r>
            <w:proofErr w:type="gramEnd"/>
            <w:r w:rsidRPr="00706612">
              <w:rPr>
                <w:rFonts w:asciiTheme="minorHAnsi" w:hAnsiTheme="minorHAnsi" w:cstheme="minorHAnsi"/>
                <w:sz w:val="24"/>
                <w:szCs w:val="24"/>
              </w:rPr>
              <w:t xml:space="preserve"> Context (e.g., using models to explain income differences across countries)</w:t>
            </w:r>
          </w:p>
        </w:tc>
      </w:tr>
      <w:tr w:rsidR="00A7406F" w:rsidRPr="00706612" w14:paraId="0845A9FC" w14:textId="77777777" w:rsidTr="002C4F6A">
        <w:tc>
          <w:tcPr>
            <w:tcW w:w="10805" w:type="dxa"/>
            <w:gridSpan w:val="4"/>
          </w:tcPr>
          <w:p w14:paraId="5C886420" w14:textId="77777777" w:rsidR="00A7406F" w:rsidRPr="00706612" w:rsidRDefault="00A7406F" w:rsidP="00E85869">
            <w:pPr>
              <w:numPr>
                <w:ilvl w:val="0"/>
                <w:numId w:val="17"/>
              </w:numPr>
              <w:overflowPunct/>
              <w:autoSpaceDE/>
              <w:autoSpaceDN/>
              <w:adjustRightInd/>
              <w:textAlignment w:val="auto"/>
              <w:rPr>
                <w:rFonts w:asciiTheme="minorHAnsi" w:hAnsiTheme="minorHAnsi" w:cstheme="minorHAnsi"/>
                <w:sz w:val="24"/>
                <w:szCs w:val="24"/>
              </w:rPr>
            </w:pPr>
            <w:r w:rsidRPr="00706612">
              <w:rPr>
                <w:rFonts w:asciiTheme="minorHAnsi" w:hAnsiTheme="minorHAnsi" w:cstheme="minorHAnsi"/>
                <w:sz w:val="24"/>
                <w:szCs w:val="24"/>
              </w:rPr>
              <w:t xml:space="preserve">Empirical testing in a </w:t>
            </w:r>
            <w:proofErr w:type="gramStart"/>
            <w:r w:rsidRPr="00706612">
              <w:rPr>
                <w:rFonts w:asciiTheme="minorHAnsi" w:hAnsiTheme="minorHAnsi" w:cstheme="minorHAnsi"/>
                <w:sz w:val="24"/>
                <w:szCs w:val="24"/>
              </w:rPr>
              <w:t>Real World</w:t>
            </w:r>
            <w:proofErr w:type="gramEnd"/>
            <w:r w:rsidRPr="00706612">
              <w:rPr>
                <w:rFonts w:asciiTheme="minorHAnsi" w:hAnsiTheme="minorHAnsi" w:cstheme="minorHAnsi"/>
                <w:sz w:val="24"/>
                <w:szCs w:val="24"/>
              </w:rPr>
              <w:t xml:space="preserve"> Context (e.g., gather data to describe income levels, inequality, investments, etc. across countries)</w:t>
            </w:r>
          </w:p>
          <w:p w14:paraId="093DFA6C" w14:textId="74BE06BB" w:rsidR="00192BBE" w:rsidRPr="00706612" w:rsidRDefault="00192BBE" w:rsidP="00E85869">
            <w:pPr>
              <w:numPr>
                <w:ilvl w:val="0"/>
                <w:numId w:val="17"/>
              </w:numPr>
              <w:overflowPunct/>
              <w:autoSpaceDE/>
              <w:autoSpaceDN/>
              <w:adjustRightInd/>
              <w:textAlignment w:val="auto"/>
              <w:rPr>
                <w:rFonts w:asciiTheme="minorHAnsi" w:hAnsiTheme="minorHAnsi" w:cstheme="minorHAnsi"/>
                <w:sz w:val="24"/>
                <w:szCs w:val="24"/>
              </w:rPr>
            </w:pPr>
            <w:r w:rsidRPr="00706612">
              <w:rPr>
                <w:rFonts w:asciiTheme="minorHAnsi" w:hAnsiTheme="minorHAnsi" w:cstheme="minorHAnsi"/>
                <w:sz w:val="24"/>
                <w:szCs w:val="24"/>
              </w:rPr>
              <w:t>Computer skills: Using Excel to analyse statistical data</w:t>
            </w:r>
          </w:p>
          <w:p w14:paraId="77761662" w14:textId="77777777" w:rsidR="00A7406F" w:rsidRPr="00706612" w:rsidRDefault="00A7406F" w:rsidP="00E85869">
            <w:pPr>
              <w:overflowPunct/>
              <w:autoSpaceDE/>
              <w:autoSpaceDN/>
              <w:adjustRightInd/>
              <w:ind w:left="360"/>
              <w:textAlignment w:val="auto"/>
              <w:rPr>
                <w:rFonts w:asciiTheme="minorHAnsi" w:hAnsiTheme="minorHAnsi" w:cstheme="minorHAnsi"/>
                <w:sz w:val="24"/>
                <w:szCs w:val="24"/>
              </w:rPr>
            </w:pPr>
          </w:p>
        </w:tc>
      </w:tr>
      <w:tr w:rsidR="00A7406F" w:rsidRPr="00706612" w14:paraId="00860132" w14:textId="77777777" w:rsidTr="002C4F6A">
        <w:tc>
          <w:tcPr>
            <w:tcW w:w="10805" w:type="dxa"/>
            <w:gridSpan w:val="4"/>
          </w:tcPr>
          <w:p w14:paraId="7396F01A" w14:textId="77777777" w:rsidR="00A7406F" w:rsidRPr="00706612" w:rsidRDefault="00A7406F" w:rsidP="00E85869">
            <w:pPr>
              <w:pStyle w:val="Heading2"/>
              <w:rPr>
                <w:rFonts w:asciiTheme="minorHAnsi" w:hAnsiTheme="minorHAnsi" w:cstheme="minorHAnsi"/>
              </w:rPr>
            </w:pPr>
            <w:r w:rsidRPr="00706612">
              <w:rPr>
                <w:rFonts w:asciiTheme="minorHAnsi" w:hAnsiTheme="minorHAnsi" w:cstheme="minorHAnsi"/>
              </w:rPr>
              <w:t>Attitudes and Values:</w:t>
            </w:r>
          </w:p>
        </w:tc>
      </w:tr>
      <w:tr w:rsidR="00A7406F" w:rsidRPr="00706612" w14:paraId="08DFEDCE" w14:textId="77777777" w:rsidTr="002C4F6A">
        <w:tc>
          <w:tcPr>
            <w:tcW w:w="10805" w:type="dxa"/>
            <w:gridSpan w:val="4"/>
          </w:tcPr>
          <w:p w14:paraId="5B908840" w14:textId="77777777" w:rsidR="00A7406F" w:rsidRDefault="00A7406F" w:rsidP="00E85869">
            <w:pPr>
              <w:pStyle w:val="ListParagraph"/>
              <w:numPr>
                <w:ilvl w:val="0"/>
                <w:numId w:val="17"/>
              </w:numPr>
              <w:spacing w:before="120" w:after="120"/>
              <w:rPr>
                <w:rFonts w:asciiTheme="minorHAnsi" w:hAnsiTheme="minorHAnsi" w:cstheme="minorHAnsi"/>
                <w:sz w:val="24"/>
                <w:szCs w:val="24"/>
              </w:rPr>
            </w:pPr>
            <w:r w:rsidRPr="00706612">
              <w:rPr>
                <w:rFonts w:asciiTheme="minorHAnsi" w:hAnsiTheme="minorHAnsi" w:cstheme="minorHAnsi"/>
                <w:sz w:val="24"/>
                <w:szCs w:val="24"/>
              </w:rPr>
              <w:lastRenderedPageBreak/>
              <w:t>Academic Integrity</w:t>
            </w:r>
          </w:p>
          <w:p w14:paraId="2FE8966F" w14:textId="77777777" w:rsidR="002C4F6A" w:rsidRPr="00706612" w:rsidRDefault="002C4F6A" w:rsidP="002C4F6A">
            <w:pPr>
              <w:pStyle w:val="ListParagraph"/>
              <w:spacing w:before="120" w:after="120"/>
              <w:ind w:left="360"/>
              <w:rPr>
                <w:rFonts w:asciiTheme="minorHAnsi" w:hAnsiTheme="minorHAnsi" w:cstheme="minorHAnsi"/>
                <w:sz w:val="24"/>
                <w:szCs w:val="24"/>
              </w:rPr>
            </w:pPr>
          </w:p>
        </w:tc>
      </w:tr>
      <w:tr w:rsidR="00E43BE4" w:rsidRPr="00673DF6" w14:paraId="42D64D9E" w14:textId="77777777" w:rsidTr="002C4F6A">
        <w:tc>
          <w:tcPr>
            <w:tcW w:w="10805" w:type="dxa"/>
            <w:gridSpan w:val="4"/>
            <w:shd w:val="pct12" w:color="auto" w:fill="auto"/>
          </w:tcPr>
          <w:p w14:paraId="6D91A74E" w14:textId="77777777" w:rsidR="00E43BE4" w:rsidRPr="002C4F6A" w:rsidRDefault="00E43BE4" w:rsidP="00E43BE4">
            <w:pPr>
              <w:pStyle w:val="ListParagraph"/>
              <w:ind w:left="360" w:hanging="360"/>
              <w:rPr>
                <w:rFonts w:asciiTheme="minorHAnsi" w:hAnsiTheme="minorHAnsi" w:cstheme="minorHAnsi"/>
                <w:b/>
                <w:bCs/>
                <w:sz w:val="24"/>
                <w:szCs w:val="24"/>
              </w:rPr>
            </w:pPr>
            <w:r w:rsidRPr="002C4F6A">
              <w:rPr>
                <w:rFonts w:asciiTheme="minorHAnsi" w:hAnsiTheme="minorHAnsi" w:cstheme="minorHAnsi"/>
                <w:b/>
                <w:bCs/>
                <w:sz w:val="24"/>
                <w:szCs w:val="24"/>
              </w:rPr>
              <w:t>Course Assessment</w:t>
            </w:r>
          </w:p>
          <w:p w14:paraId="3DAD77B6" w14:textId="77777777" w:rsidR="00E43BE4" w:rsidRPr="00673DF6" w:rsidRDefault="00E43BE4" w:rsidP="00E43BE4">
            <w:pPr>
              <w:pStyle w:val="ListParagraph"/>
              <w:ind w:left="360" w:hanging="360"/>
              <w:rPr>
                <w:rFonts w:asciiTheme="minorHAnsi" w:hAnsiTheme="minorHAnsi" w:cstheme="minorHAnsi"/>
                <w:sz w:val="24"/>
                <w:szCs w:val="24"/>
              </w:rPr>
            </w:pPr>
          </w:p>
        </w:tc>
      </w:tr>
      <w:tr w:rsidR="00E43BE4" w:rsidRPr="00673DF6" w14:paraId="59059079" w14:textId="77777777" w:rsidTr="002C4F6A">
        <w:trPr>
          <w:trHeight w:val="254"/>
        </w:trPr>
        <w:tc>
          <w:tcPr>
            <w:tcW w:w="1831" w:type="dxa"/>
          </w:tcPr>
          <w:p w14:paraId="326C91B2" w14:textId="77777777" w:rsidR="00E43BE4" w:rsidRPr="00E704C6" w:rsidRDefault="00E43BE4" w:rsidP="007E5C1C">
            <w:pPr>
              <w:pStyle w:val="Heading1"/>
              <w:rPr>
                <w:rFonts w:asciiTheme="minorHAnsi" w:hAnsiTheme="minorHAnsi" w:cstheme="minorHAnsi"/>
                <w:b w:val="0"/>
                <w:bCs/>
                <w:sz w:val="24"/>
                <w:szCs w:val="24"/>
              </w:rPr>
            </w:pPr>
          </w:p>
        </w:tc>
        <w:tc>
          <w:tcPr>
            <w:tcW w:w="3262" w:type="dxa"/>
          </w:tcPr>
          <w:p w14:paraId="0A1E37B4" w14:textId="77777777" w:rsidR="00E43BE4" w:rsidRPr="00E704C6" w:rsidRDefault="00E43BE4" w:rsidP="007E5C1C">
            <w:pPr>
              <w:pStyle w:val="Heading1"/>
              <w:rPr>
                <w:rFonts w:asciiTheme="minorHAnsi" w:hAnsiTheme="minorHAnsi" w:cstheme="minorHAnsi"/>
                <w:b w:val="0"/>
                <w:bCs/>
                <w:sz w:val="24"/>
                <w:szCs w:val="24"/>
              </w:rPr>
            </w:pPr>
          </w:p>
        </w:tc>
        <w:tc>
          <w:tcPr>
            <w:tcW w:w="3010" w:type="dxa"/>
          </w:tcPr>
          <w:p w14:paraId="444BA64B" w14:textId="77777777" w:rsidR="00E43BE4" w:rsidRPr="00EA4B0B" w:rsidRDefault="00E43BE4" w:rsidP="007E5C1C">
            <w:pPr>
              <w:pStyle w:val="Heading1"/>
              <w:rPr>
                <w:rFonts w:asciiTheme="minorHAnsi" w:hAnsiTheme="minorHAnsi" w:cstheme="minorHAnsi"/>
                <w:sz w:val="24"/>
                <w:szCs w:val="24"/>
              </w:rPr>
            </w:pPr>
            <w:r>
              <w:rPr>
                <w:rFonts w:asciiTheme="minorHAnsi" w:hAnsiTheme="minorHAnsi" w:cstheme="minorHAnsi"/>
                <w:sz w:val="24"/>
                <w:szCs w:val="24"/>
              </w:rPr>
              <w:t>Weight for final mark</w:t>
            </w:r>
          </w:p>
        </w:tc>
        <w:tc>
          <w:tcPr>
            <w:tcW w:w="2702" w:type="dxa"/>
          </w:tcPr>
          <w:p w14:paraId="2537640A" w14:textId="77777777" w:rsidR="00E43BE4" w:rsidRPr="00EA4B0B" w:rsidRDefault="00E43BE4" w:rsidP="007E5C1C">
            <w:pPr>
              <w:pStyle w:val="Heading1"/>
              <w:rPr>
                <w:rFonts w:asciiTheme="minorHAnsi" w:hAnsiTheme="minorHAnsi" w:cstheme="minorHAnsi"/>
                <w:sz w:val="24"/>
                <w:szCs w:val="24"/>
              </w:rPr>
            </w:pPr>
            <w:r>
              <w:rPr>
                <w:rFonts w:asciiTheme="minorHAnsi" w:hAnsiTheme="minorHAnsi" w:cstheme="minorHAnsi"/>
                <w:sz w:val="24"/>
                <w:szCs w:val="24"/>
              </w:rPr>
              <w:t>Due date/location</w:t>
            </w:r>
          </w:p>
        </w:tc>
      </w:tr>
      <w:tr w:rsidR="00E43BE4" w:rsidRPr="00673DF6" w14:paraId="21A95C3D" w14:textId="77777777" w:rsidTr="002C4F6A">
        <w:trPr>
          <w:trHeight w:val="250"/>
        </w:trPr>
        <w:tc>
          <w:tcPr>
            <w:tcW w:w="1831" w:type="dxa"/>
          </w:tcPr>
          <w:p w14:paraId="45845EAE" w14:textId="77777777" w:rsidR="00E43BE4" w:rsidRPr="002C4F6A" w:rsidRDefault="00E43BE4" w:rsidP="007E5C1C">
            <w:pPr>
              <w:pStyle w:val="Heading1"/>
              <w:rPr>
                <w:rFonts w:asciiTheme="minorHAnsi" w:hAnsiTheme="minorHAnsi" w:cstheme="minorHAnsi"/>
                <w:sz w:val="24"/>
                <w:szCs w:val="24"/>
              </w:rPr>
            </w:pPr>
            <w:r w:rsidRPr="002C4F6A">
              <w:rPr>
                <w:rFonts w:asciiTheme="minorHAnsi" w:hAnsiTheme="minorHAnsi" w:cstheme="minorHAnsi"/>
                <w:sz w:val="24"/>
                <w:szCs w:val="24"/>
              </w:rPr>
              <w:t>Assessment 1:</w:t>
            </w:r>
          </w:p>
        </w:tc>
        <w:tc>
          <w:tcPr>
            <w:tcW w:w="3262" w:type="dxa"/>
          </w:tcPr>
          <w:p w14:paraId="02310232" w14:textId="47C26E60" w:rsidR="00E43BE4" w:rsidRDefault="00E43BE4" w:rsidP="007E5C1C">
            <w:pPr>
              <w:pStyle w:val="Heading1"/>
              <w:rPr>
                <w:rFonts w:asciiTheme="minorHAnsi" w:hAnsiTheme="minorHAnsi" w:cstheme="minorHAnsi"/>
                <w:b w:val="0"/>
                <w:bCs/>
                <w:sz w:val="24"/>
                <w:szCs w:val="24"/>
              </w:rPr>
            </w:pPr>
            <w:r>
              <w:rPr>
                <w:rFonts w:asciiTheme="minorHAnsi" w:hAnsiTheme="minorHAnsi" w:cstheme="minorHAnsi"/>
                <w:b w:val="0"/>
                <w:bCs/>
                <w:sz w:val="24"/>
                <w:szCs w:val="24"/>
              </w:rPr>
              <w:t>3 homework exams</w:t>
            </w:r>
          </w:p>
        </w:tc>
        <w:tc>
          <w:tcPr>
            <w:tcW w:w="3010" w:type="dxa"/>
          </w:tcPr>
          <w:p w14:paraId="2D2DE87F" w14:textId="77777777" w:rsidR="00E43BE4" w:rsidRDefault="00E43BE4" w:rsidP="007E5C1C">
            <w:pPr>
              <w:pStyle w:val="Heading1"/>
              <w:rPr>
                <w:rFonts w:asciiTheme="minorHAnsi" w:hAnsiTheme="minorHAnsi" w:cstheme="minorHAnsi"/>
                <w:b w:val="0"/>
                <w:bCs/>
                <w:sz w:val="24"/>
                <w:szCs w:val="24"/>
              </w:rPr>
            </w:pPr>
            <w:r>
              <w:rPr>
                <w:rFonts w:asciiTheme="minorHAnsi" w:hAnsiTheme="minorHAnsi" w:cstheme="minorHAnsi"/>
                <w:b w:val="0"/>
                <w:bCs/>
                <w:sz w:val="24"/>
                <w:szCs w:val="24"/>
              </w:rPr>
              <w:t>0% (graded, but does not count toward your final mark)</w:t>
            </w:r>
          </w:p>
        </w:tc>
        <w:tc>
          <w:tcPr>
            <w:tcW w:w="2702" w:type="dxa"/>
          </w:tcPr>
          <w:p w14:paraId="553D09AF" w14:textId="2FE94B66" w:rsidR="00E43BE4" w:rsidRDefault="00E43BE4" w:rsidP="007E5C1C">
            <w:pPr>
              <w:pStyle w:val="Heading1"/>
              <w:rPr>
                <w:rFonts w:asciiTheme="minorHAnsi" w:hAnsiTheme="minorHAnsi" w:cstheme="minorHAnsi"/>
                <w:b w:val="0"/>
                <w:bCs/>
                <w:sz w:val="24"/>
                <w:szCs w:val="24"/>
              </w:rPr>
            </w:pPr>
            <w:r>
              <w:rPr>
                <w:rFonts w:asciiTheme="minorHAnsi" w:hAnsiTheme="minorHAnsi" w:cstheme="minorHAnsi"/>
                <w:b w:val="0"/>
                <w:bCs/>
                <w:sz w:val="24"/>
                <w:szCs w:val="24"/>
              </w:rPr>
              <w:t>Sept 30, Nov 4, Dec 2</w:t>
            </w:r>
            <w:r>
              <w:rPr>
                <w:rFonts w:asciiTheme="minorHAnsi" w:hAnsiTheme="minorHAnsi" w:cstheme="minorHAnsi"/>
                <w:b w:val="0"/>
                <w:bCs/>
                <w:sz w:val="24"/>
                <w:szCs w:val="24"/>
              </w:rPr>
              <w:t xml:space="preserve"> in class</w:t>
            </w:r>
          </w:p>
        </w:tc>
      </w:tr>
      <w:tr w:rsidR="00E43BE4" w:rsidRPr="00673DF6" w14:paraId="527BFB5D" w14:textId="77777777" w:rsidTr="002C4F6A">
        <w:trPr>
          <w:trHeight w:val="250"/>
        </w:trPr>
        <w:tc>
          <w:tcPr>
            <w:tcW w:w="1831" w:type="dxa"/>
          </w:tcPr>
          <w:p w14:paraId="79444595" w14:textId="77777777" w:rsidR="00E43BE4" w:rsidRPr="002C4F6A" w:rsidRDefault="00E43BE4" w:rsidP="007E5C1C">
            <w:pPr>
              <w:pStyle w:val="Heading1"/>
              <w:rPr>
                <w:rFonts w:asciiTheme="minorHAnsi" w:hAnsiTheme="minorHAnsi" w:cstheme="minorHAnsi"/>
                <w:sz w:val="24"/>
                <w:szCs w:val="24"/>
              </w:rPr>
            </w:pPr>
            <w:r w:rsidRPr="002C4F6A">
              <w:rPr>
                <w:rFonts w:asciiTheme="minorHAnsi" w:hAnsiTheme="minorHAnsi" w:cstheme="minorHAnsi"/>
                <w:sz w:val="24"/>
                <w:szCs w:val="24"/>
              </w:rPr>
              <w:t>Assessment 2:</w:t>
            </w:r>
          </w:p>
        </w:tc>
        <w:tc>
          <w:tcPr>
            <w:tcW w:w="3262" w:type="dxa"/>
          </w:tcPr>
          <w:p w14:paraId="4B2E5286" w14:textId="21C3F4A5" w:rsidR="00E43BE4" w:rsidRDefault="002C4F6A" w:rsidP="007E5C1C">
            <w:pPr>
              <w:pStyle w:val="Heading1"/>
              <w:rPr>
                <w:rFonts w:asciiTheme="minorHAnsi" w:hAnsiTheme="minorHAnsi" w:cstheme="minorHAnsi"/>
                <w:b w:val="0"/>
                <w:bCs/>
                <w:sz w:val="24"/>
                <w:szCs w:val="24"/>
              </w:rPr>
            </w:pPr>
            <w:r>
              <w:rPr>
                <w:rFonts w:asciiTheme="minorHAnsi" w:hAnsiTheme="minorHAnsi" w:cstheme="minorHAnsi"/>
                <w:b w:val="0"/>
                <w:bCs/>
                <w:sz w:val="24"/>
                <w:szCs w:val="24"/>
              </w:rPr>
              <w:t>Midterm 1</w:t>
            </w:r>
          </w:p>
        </w:tc>
        <w:tc>
          <w:tcPr>
            <w:tcW w:w="3010" w:type="dxa"/>
          </w:tcPr>
          <w:p w14:paraId="4B20C003" w14:textId="158A0DC6" w:rsidR="00E43BE4" w:rsidRDefault="002C4F6A" w:rsidP="007E5C1C">
            <w:pPr>
              <w:pStyle w:val="Heading1"/>
              <w:rPr>
                <w:rFonts w:asciiTheme="minorHAnsi" w:hAnsiTheme="minorHAnsi" w:cstheme="minorHAnsi"/>
                <w:b w:val="0"/>
                <w:bCs/>
                <w:sz w:val="24"/>
                <w:szCs w:val="24"/>
              </w:rPr>
            </w:pPr>
            <w:r>
              <w:rPr>
                <w:rFonts w:asciiTheme="minorHAnsi" w:hAnsiTheme="minorHAnsi" w:cstheme="minorHAnsi"/>
                <w:b w:val="0"/>
                <w:bCs/>
                <w:sz w:val="24"/>
                <w:szCs w:val="24"/>
              </w:rPr>
              <w:t>20%/0%</w:t>
            </w:r>
          </w:p>
        </w:tc>
        <w:tc>
          <w:tcPr>
            <w:tcW w:w="2702" w:type="dxa"/>
          </w:tcPr>
          <w:p w14:paraId="42730B0E" w14:textId="01305828" w:rsidR="00E43BE4" w:rsidRDefault="002C4F6A" w:rsidP="007E5C1C">
            <w:pPr>
              <w:pStyle w:val="Heading1"/>
              <w:rPr>
                <w:rFonts w:asciiTheme="minorHAnsi" w:hAnsiTheme="minorHAnsi" w:cstheme="minorHAnsi"/>
                <w:b w:val="0"/>
                <w:bCs/>
                <w:sz w:val="24"/>
                <w:szCs w:val="24"/>
              </w:rPr>
            </w:pPr>
            <w:r>
              <w:rPr>
                <w:rFonts w:asciiTheme="minorHAnsi" w:hAnsiTheme="minorHAnsi" w:cstheme="minorHAnsi"/>
                <w:b w:val="0"/>
                <w:bCs/>
                <w:sz w:val="24"/>
                <w:szCs w:val="24"/>
              </w:rPr>
              <w:t>Oct 7, in class</w:t>
            </w:r>
          </w:p>
        </w:tc>
      </w:tr>
      <w:tr w:rsidR="00E43BE4" w:rsidRPr="00673DF6" w14:paraId="6C766885" w14:textId="77777777" w:rsidTr="002C4F6A">
        <w:trPr>
          <w:trHeight w:val="250"/>
        </w:trPr>
        <w:tc>
          <w:tcPr>
            <w:tcW w:w="1831" w:type="dxa"/>
          </w:tcPr>
          <w:p w14:paraId="79671279" w14:textId="77777777" w:rsidR="00E43BE4" w:rsidRPr="002C4F6A" w:rsidRDefault="00E43BE4" w:rsidP="007E5C1C">
            <w:pPr>
              <w:pStyle w:val="Heading1"/>
              <w:rPr>
                <w:rFonts w:asciiTheme="minorHAnsi" w:hAnsiTheme="minorHAnsi" w:cstheme="minorHAnsi"/>
                <w:sz w:val="24"/>
                <w:szCs w:val="24"/>
              </w:rPr>
            </w:pPr>
            <w:r w:rsidRPr="002C4F6A">
              <w:rPr>
                <w:rFonts w:asciiTheme="minorHAnsi" w:hAnsiTheme="minorHAnsi" w:cstheme="minorHAnsi"/>
                <w:sz w:val="24"/>
                <w:szCs w:val="24"/>
              </w:rPr>
              <w:t>Assessment 3:</w:t>
            </w:r>
          </w:p>
        </w:tc>
        <w:tc>
          <w:tcPr>
            <w:tcW w:w="3262" w:type="dxa"/>
          </w:tcPr>
          <w:p w14:paraId="023C972F" w14:textId="236CD098" w:rsidR="00E43BE4" w:rsidRDefault="002C4F6A" w:rsidP="007E5C1C">
            <w:pPr>
              <w:pStyle w:val="Heading1"/>
              <w:rPr>
                <w:rFonts w:asciiTheme="minorHAnsi" w:hAnsiTheme="minorHAnsi" w:cstheme="minorHAnsi"/>
                <w:b w:val="0"/>
                <w:bCs/>
                <w:sz w:val="24"/>
                <w:szCs w:val="24"/>
              </w:rPr>
            </w:pPr>
            <w:r>
              <w:rPr>
                <w:rFonts w:asciiTheme="minorHAnsi" w:hAnsiTheme="minorHAnsi" w:cstheme="minorHAnsi"/>
                <w:b w:val="0"/>
                <w:bCs/>
                <w:sz w:val="24"/>
                <w:szCs w:val="24"/>
              </w:rPr>
              <w:t>Midterm 2</w:t>
            </w:r>
          </w:p>
        </w:tc>
        <w:tc>
          <w:tcPr>
            <w:tcW w:w="3010" w:type="dxa"/>
          </w:tcPr>
          <w:p w14:paraId="698096DA" w14:textId="20D711AC" w:rsidR="00E43BE4" w:rsidRDefault="002C4F6A" w:rsidP="007E5C1C">
            <w:pPr>
              <w:pStyle w:val="Heading1"/>
              <w:rPr>
                <w:rFonts w:asciiTheme="minorHAnsi" w:hAnsiTheme="minorHAnsi" w:cstheme="minorHAnsi"/>
                <w:b w:val="0"/>
                <w:bCs/>
                <w:sz w:val="24"/>
                <w:szCs w:val="24"/>
              </w:rPr>
            </w:pPr>
            <w:r>
              <w:rPr>
                <w:rFonts w:asciiTheme="minorHAnsi" w:hAnsiTheme="minorHAnsi" w:cstheme="minorHAnsi"/>
                <w:b w:val="0"/>
                <w:bCs/>
                <w:sz w:val="24"/>
                <w:szCs w:val="24"/>
              </w:rPr>
              <w:t>20%/0%</w:t>
            </w:r>
          </w:p>
        </w:tc>
        <w:tc>
          <w:tcPr>
            <w:tcW w:w="2702" w:type="dxa"/>
          </w:tcPr>
          <w:p w14:paraId="05280C8E" w14:textId="5FBB29B0" w:rsidR="00E43BE4" w:rsidRDefault="002C4F6A" w:rsidP="007E5C1C">
            <w:pPr>
              <w:pStyle w:val="Heading1"/>
              <w:rPr>
                <w:rFonts w:asciiTheme="minorHAnsi" w:hAnsiTheme="minorHAnsi" w:cstheme="minorHAnsi"/>
                <w:b w:val="0"/>
                <w:bCs/>
                <w:sz w:val="24"/>
                <w:szCs w:val="24"/>
              </w:rPr>
            </w:pPr>
            <w:r>
              <w:rPr>
                <w:rFonts w:asciiTheme="minorHAnsi" w:hAnsiTheme="minorHAnsi" w:cstheme="minorHAnsi"/>
                <w:b w:val="0"/>
                <w:bCs/>
                <w:sz w:val="24"/>
                <w:szCs w:val="24"/>
              </w:rPr>
              <w:t>Nov 11, in class</w:t>
            </w:r>
          </w:p>
        </w:tc>
      </w:tr>
      <w:tr w:rsidR="00E43BE4" w:rsidRPr="00673DF6" w14:paraId="541991EE" w14:textId="77777777" w:rsidTr="002C4F6A">
        <w:trPr>
          <w:trHeight w:val="250"/>
        </w:trPr>
        <w:tc>
          <w:tcPr>
            <w:tcW w:w="1831" w:type="dxa"/>
          </w:tcPr>
          <w:p w14:paraId="1594945B" w14:textId="77777777" w:rsidR="00E43BE4" w:rsidRPr="002C4F6A" w:rsidRDefault="00E43BE4" w:rsidP="007E5C1C">
            <w:pPr>
              <w:pStyle w:val="Heading1"/>
              <w:rPr>
                <w:rFonts w:asciiTheme="minorHAnsi" w:hAnsiTheme="minorHAnsi" w:cstheme="minorHAnsi"/>
                <w:sz w:val="24"/>
                <w:szCs w:val="24"/>
              </w:rPr>
            </w:pPr>
            <w:r w:rsidRPr="002C4F6A">
              <w:rPr>
                <w:rFonts w:asciiTheme="minorHAnsi" w:hAnsiTheme="minorHAnsi" w:cstheme="minorHAnsi"/>
                <w:sz w:val="24"/>
                <w:szCs w:val="24"/>
              </w:rPr>
              <w:t>Assessment 4:</w:t>
            </w:r>
          </w:p>
        </w:tc>
        <w:tc>
          <w:tcPr>
            <w:tcW w:w="3262" w:type="dxa"/>
          </w:tcPr>
          <w:p w14:paraId="000C190A" w14:textId="77777777" w:rsidR="00E43BE4" w:rsidRDefault="00E43BE4" w:rsidP="007E5C1C">
            <w:pPr>
              <w:pStyle w:val="Heading1"/>
              <w:rPr>
                <w:rFonts w:asciiTheme="minorHAnsi" w:hAnsiTheme="minorHAnsi" w:cstheme="minorHAnsi"/>
                <w:b w:val="0"/>
                <w:bCs/>
                <w:sz w:val="24"/>
                <w:szCs w:val="24"/>
              </w:rPr>
            </w:pPr>
            <w:r>
              <w:rPr>
                <w:rFonts w:asciiTheme="minorHAnsi" w:hAnsiTheme="minorHAnsi" w:cstheme="minorHAnsi"/>
                <w:b w:val="0"/>
                <w:bCs/>
                <w:sz w:val="24"/>
                <w:szCs w:val="24"/>
              </w:rPr>
              <w:t>Final exam</w:t>
            </w:r>
          </w:p>
        </w:tc>
        <w:tc>
          <w:tcPr>
            <w:tcW w:w="3010" w:type="dxa"/>
          </w:tcPr>
          <w:p w14:paraId="6B294E07" w14:textId="77777777" w:rsidR="00E43BE4" w:rsidRDefault="00E43BE4" w:rsidP="007E5C1C">
            <w:pPr>
              <w:pStyle w:val="Heading1"/>
              <w:rPr>
                <w:rFonts w:asciiTheme="minorHAnsi" w:hAnsiTheme="minorHAnsi" w:cstheme="minorHAnsi"/>
                <w:b w:val="0"/>
                <w:bCs/>
                <w:sz w:val="24"/>
                <w:szCs w:val="24"/>
              </w:rPr>
            </w:pPr>
            <w:r>
              <w:rPr>
                <w:rFonts w:asciiTheme="minorHAnsi" w:hAnsiTheme="minorHAnsi" w:cstheme="minorHAnsi"/>
                <w:b w:val="0"/>
                <w:bCs/>
                <w:sz w:val="24"/>
                <w:szCs w:val="24"/>
              </w:rPr>
              <w:t>60%/100%</w:t>
            </w:r>
          </w:p>
        </w:tc>
        <w:tc>
          <w:tcPr>
            <w:tcW w:w="2702" w:type="dxa"/>
          </w:tcPr>
          <w:p w14:paraId="2AA341A1" w14:textId="77777777" w:rsidR="00E43BE4" w:rsidRDefault="00E43BE4" w:rsidP="007E5C1C">
            <w:pPr>
              <w:pStyle w:val="Heading1"/>
              <w:rPr>
                <w:rFonts w:asciiTheme="minorHAnsi" w:hAnsiTheme="minorHAnsi" w:cstheme="minorHAnsi"/>
                <w:b w:val="0"/>
                <w:bCs/>
                <w:sz w:val="24"/>
                <w:szCs w:val="24"/>
              </w:rPr>
            </w:pPr>
            <w:r>
              <w:rPr>
                <w:rFonts w:asciiTheme="minorHAnsi" w:hAnsiTheme="minorHAnsi" w:cstheme="minorHAnsi"/>
                <w:b w:val="0"/>
                <w:bCs/>
                <w:sz w:val="24"/>
                <w:szCs w:val="24"/>
              </w:rPr>
              <w:t>TBA</w:t>
            </w:r>
          </w:p>
        </w:tc>
      </w:tr>
      <w:tr w:rsidR="003F2BE9" w:rsidRPr="00673DF6" w14:paraId="75FFFEC2" w14:textId="77777777" w:rsidTr="002C4F6A">
        <w:trPr>
          <w:trHeight w:val="250"/>
        </w:trPr>
        <w:tc>
          <w:tcPr>
            <w:tcW w:w="1831" w:type="dxa"/>
          </w:tcPr>
          <w:p w14:paraId="377AB61A" w14:textId="77777777" w:rsidR="003F2BE9" w:rsidRPr="002C4F6A" w:rsidRDefault="003F2BE9" w:rsidP="007E5C1C">
            <w:pPr>
              <w:pStyle w:val="Heading1"/>
              <w:rPr>
                <w:rFonts w:asciiTheme="minorHAnsi" w:hAnsiTheme="minorHAnsi" w:cstheme="minorHAnsi"/>
                <w:sz w:val="24"/>
                <w:szCs w:val="24"/>
              </w:rPr>
            </w:pPr>
          </w:p>
        </w:tc>
        <w:tc>
          <w:tcPr>
            <w:tcW w:w="3262" w:type="dxa"/>
          </w:tcPr>
          <w:p w14:paraId="79A8CED2" w14:textId="77777777" w:rsidR="003F2BE9" w:rsidRDefault="003F2BE9" w:rsidP="007E5C1C">
            <w:pPr>
              <w:pStyle w:val="Heading1"/>
              <w:rPr>
                <w:rFonts w:asciiTheme="minorHAnsi" w:hAnsiTheme="minorHAnsi" w:cstheme="minorHAnsi"/>
                <w:b w:val="0"/>
                <w:bCs/>
                <w:sz w:val="24"/>
                <w:szCs w:val="24"/>
              </w:rPr>
            </w:pPr>
          </w:p>
        </w:tc>
        <w:tc>
          <w:tcPr>
            <w:tcW w:w="3010" w:type="dxa"/>
          </w:tcPr>
          <w:p w14:paraId="5C134426" w14:textId="68A1A387" w:rsidR="003F2BE9" w:rsidRDefault="003F2BE9" w:rsidP="007E5C1C">
            <w:pPr>
              <w:pStyle w:val="Heading1"/>
              <w:rPr>
                <w:rFonts w:asciiTheme="minorHAnsi" w:hAnsiTheme="minorHAnsi" w:cstheme="minorHAnsi"/>
                <w:b w:val="0"/>
                <w:bCs/>
                <w:sz w:val="24"/>
                <w:szCs w:val="24"/>
              </w:rPr>
            </w:pPr>
            <w:r w:rsidRPr="003F2BE9">
              <w:rPr>
                <w:rFonts w:asciiTheme="minorHAnsi" w:hAnsiTheme="minorHAnsi" w:cstheme="minorHAnsi"/>
                <w:b w:val="0"/>
                <w:bCs/>
                <w:sz w:val="21"/>
                <w:szCs w:val="21"/>
              </w:rPr>
              <w:t>The student’s final grade will be the higher of 1) the weighted course grade; or 2) the final exam grade</w:t>
            </w:r>
          </w:p>
        </w:tc>
        <w:tc>
          <w:tcPr>
            <w:tcW w:w="2702" w:type="dxa"/>
          </w:tcPr>
          <w:p w14:paraId="6A2A5B5D" w14:textId="77777777" w:rsidR="003F2BE9" w:rsidRDefault="003F2BE9" w:rsidP="007E5C1C">
            <w:pPr>
              <w:pStyle w:val="Heading1"/>
              <w:rPr>
                <w:rFonts w:asciiTheme="minorHAnsi" w:hAnsiTheme="minorHAnsi" w:cstheme="minorHAnsi"/>
                <w:b w:val="0"/>
                <w:bCs/>
                <w:sz w:val="24"/>
                <w:szCs w:val="24"/>
              </w:rPr>
            </w:pPr>
          </w:p>
        </w:tc>
      </w:tr>
    </w:tbl>
    <w:p w14:paraId="399BE53C" w14:textId="77777777" w:rsidR="002C4F6A" w:rsidRDefault="002C4F6A"/>
    <w:tbl>
      <w:tblPr>
        <w:tblW w:w="10805" w:type="dxa"/>
        <w:tblInd w:w="-702" w:type="dxa"/>
        <w:tblLayout w:type="fixed"/>
        <w:tblLook w:val="00A0" w:firstRow="1" w:lastRow="0" w:firstColumn="1" w:lastColumn="0" w:noHBand="0" w:noVBand="0"/>
      </w:tblPr>
      <w:tblGrid>
        <w:gridCol w:w="10805"/>
      </w:tblGrid>
      <w:tr w:rsidR="00B35F5F" w:rsidRPr="00706612" w14:paraId="15BD69F5" w14:textId="77777777" w:rsidTr="002C4F6A">
        <w:tc>
          <w:tcPr>
            <w:tcW w:w="10805" w:type="dxa"/>
            <w:shd w:val="clear" w:color="auto" w:fill="E0E0E0"/>
          </w:tcPr>
          <w:p w14:paraId="45F9A861" w14:textId="77777777" w:rsidR="00B35F5F" w:rsidRPr="00706612" w:rsidRDefault="00B35F5F" w:rsidP="007D11B4">
            <w:pPr>
              <w:pStyle w:val="Heading1"/>
              <w:rPr>
                <w:rFonts w:asciiTheme="minorHAnsi" w:hAnsiTheme="minorHAnsi" w:cstheme="minorHAnsi"/>
                <w:sz w:val="24"/>
                <w:szCs w:val="24"/>
              </w:rPr>
            </w:pPr>
            <w:r w:rsidRPr="00706612">
              <w:rPr>
                <w:rFonts w:asciiTheme="minorHAnsi" w:hAnsiTheme="minorHAnsi" w:cstheme="minorHAnsi"/>
                <w:sz w:val="24"/>
                <w:szCs w:val="24"/>
              </w:rPr>
              <w:t>Course Resources</w:t>
            </w:r>
          </w:p>
        </w:tc>
      </w:tr>
      <w:tr w:rsidR="00B35F5F" w:rsidRPr="00706612" w14:paraId="35F4DAED" w14:textId="77777777" w:rsidTr="002C4F6A">
        <w:tc>
          <w:tcPr>
            <w:tcW w:w="10805" w:type="dxa"/>
          </w:tcPr>
          <w:p w14:paraId="1E9691E1" w14:textId="77777777" w:rsidR="00B35F5F" w:rsidRPr="00706612" w:rsidRDefault="00B35F5F" w:rsidP="007D11B4">
            <w:pPr>
              <w:pStyle w:val="Heading2"/>
              <w:rPr>
                <w:rFonts w:asciiTheme="minorHAnsi" w:eastAsia="Calibri" w:hAnsiTheme="minorHAnsi" w:cstheme="minorHAnsi"/>
                <w:lang w:val="en-US"/>
              </w:rPr>
            </w:pPr>
            <w:r w:rsidRPr="00706612">
              <w:rPr>
                <w:rFonts w:asciiTheme="minorHAnsi" w:eastAsia="Calibri" w:hAnsiTheme="minorHAnsi" w:cstheme="minorHAnsi"/>
                <w:lang w:val="en-US"/>
              </w:rPr>
              <w:t>Required Texts:</w:t>
            </w:r>
          </w:p>
          <w:p w14:paraId="2F94ECF9" w14:textId="33BB22A6" w:rsidR="003D7E8D" w:rsidRPr="00706612" w:rsidRDefault="003D7E8D" w:rsidP="003D7E8D">
            <w:pPr>
              <w:numPr>
                <w:ilvl w:val="0"/>
                <w:numId w:val="10"/>
              </w:numPr>
              <w:overflowPunct/>
              <w:autoSpaceDE/>
              <w:autoSpaceDN/>
              <w:adjustRightInd/>
              <w:jc w:val="both"/>
              <w:textAlignment w:val="auto"/>
              <w:rPr>
                <w:rFonts w:asciiTheme="minorHAnsi" w:hAnsiTheme="minorHAnsi" w:cstheme="minorHAnsi"/>
                <w:sz w:val="24"/>
                <w:szCs w:val="24"/>
              </w:rPr>
            </w:pPr>
            <w:r w:rsidRPr="00706612">
              <w:rPr>
                <w:rFonts w:asciiTheme="minorHAnsi" w:hAnsiTheme="minorHAnsi" w:cstheme="minorHAnsi"/>
                <w:sz w:val="24"/>
                <w:szCs w:val="24"/>
              </w:rPr>
              <w:t>"Poor Economics: A Radical Rethinking of the Way to Fight Global Poverty," by Abhijit V. Banerjee and Esther Duflo, PublicAffairs 2012.</w:t>
            </w:r>
            <w:r w:rsidR="00DA03EF" w:rsidRPr="00706612">
              <w:rPr>
                <w:rFonts w:asciiTheme="minorHAnsi" w:hAnsiTheme="minorHAnsi" w:cstheme="minorHAnsi"/>
                <w:sz w:val="24"/>
                <w:szCs w:val="24"/>
              </w:rPr>
              <w:t xml:space="preserve"> (Cost: </w:t>
            </w:r>
            <w:r w:rsidR="008C0984" w:rsidRPr="00706612">
              <w:rPr>
                <w:rFonts w:asciiTheme="minorHAnsi" w:hAnsiTheme="minorHAnsi" w:cstheme="minorHAnsi"/>
                <w:sz w:val="24"/>
                <w:szCs w:val="24"/>
              </w:rPr>
              <w:t>23.99+tax)</w:t>
            </w:r>
          </w:p>
          <w:p w14:paraId="2F69D124" w14:textId="61518335" w:rsidR="00B35F5F" w:rsidRPr="00706612" w:rsidRDefault="003D7E8D" w:rsidP="003D7E8D">
            <w:pPr>
              <w:pStyle w:val="ListParagraph"/>
              <w:numPr>
                <w:ilvl w:val="0"/>
                <w:numId w:val="10"/>
              </w:numPr>
              <w:overflowPunct/>
              <w:spacing w:after="120"/>
              <w:textAlignment w:val="auto"/>
              <w:rPr>
                <w:rFonts w:asciiTheme="minorHAnsi" w:hAnsiTheme="minorHAnsi" w:cstheme="minorHAnsi"/>
                <w:b/>
                <w:sz w:val="24"/>
                <w:szCs w:val="24"/>
              </w:rPr>
            </w:pPr>
            <w:r w:rsidRPr="00706612">
              <w:rPr>
                <w:rFonts w:asciiTheme="minorHAnsi" w:hAnsiTheme="minorHAnsi" w:cstheme="minorHAnsi"/>
                <w:sz w:val="24"/>
                <w:szCs w:val="24"/>
              </w:rPr>
              <w:t>"Economics Rules: The Rights and Wrongs of the Dismal Science," by Dani Rodrik, Norton 2015.</w:t>
            </w:r>
            <w:r w:rsidR="00CD0861" w:rsidRPr="00706612">
              <w:rPr>
                <w:rFonts w:asciiTheme="minorHAnsi" w:hAnsiTheme="minorHAnsi" w:cstheme="minorHAnsi"/>
                <w:sz w:val="24"/>
                <w:szCs w:val="24"/>
              </w:rPr>
              <w:t xml:space="preserve"> (Cost: 35.95+tax)</w:t>
            </w:r>
          </w:p>
          <w:p w14:paraId="7F21277D" w14:textId="0BB66EEA" w:rsidR="00460C1C" w:rsidRPr="00706612" w:rsidRDefault="00460C1C" w:rsidP="003D7E8D">
            <w:pPr>
              <w:pStyle w:val="ListParagraph"/>
              <w:numPr>
                <w:ilvl w:val="0"/>
                <w:numId w:val="10"/>
              </w:numPr>
              <w:overflowPunct/>
              <w:spacing w:after="120"/>
              <w:textAlignment w:val="auto"/>
              <w:rPr>
                <w:rFonts w:asciiTheme="minorHAnsi" w:hAnsiTheme="minorHAnsi" w:cstheme="minorHAnsi"/>
                <w:b/>
                <w:sz w:val="24"/>
                <w:szCs w:val="24"/>
              </w:rPr>
            </w:pPr>
            <w:r w:rsidRPr="00706612">
              <w:rPr>
                <w:rFonts w:asciiTheme="minorHAnsi" w:hAnsiTheme="minorHAnsi" w:cstheme="minorHAnsi"/>
                <w:sz w:val="24"/>
                <w:szCs w:val="24"/>
              </w:rPr>
              <w:t xml:space="preserve">PDF documents posted on </w:t>
            </w:r>
            <w:proofErr w:type="spellStart"/>
            <w:r w:rsidRPr="00706612">
              <w:rPr>
                <w:rFonts w:asciiTheme="minorHAnsi" w:hAnsiTheme="minorHAnsi" w:cstheme="minorHAnsi"/>
                <w:sz w:val="24"/>
                <w:szCs w:val="24"/>
              </w:rPr>
              <w:t>CourseLink</w:t>
            </w:r>
            <w:proofErr w:type="spellEnd"/>
            <w:r w:rsidRPr="00706612">
              <w:rPr>
                <w:rFonts w:asciiTheme="minorHAnsi" w:hAnsiTheme="minorHAnsi" w:cstheme="minorHAnsi"/>
                <w:sz w:val="24"/>
                <w:szCs w:val="24"/>
              </w:rPr>
              <w:t>.</w:t>
            </w:r>
          </w:p>
        </w:tc>
      </w:tr>
    </w:tbl>
    <w:p w14:paraId="4240CB98" w14:textId="77777777" w:rsidR="002C4F6A" w:rsidRDefault="002C4F6A"/>
    <w:tbl>
      <w:tblPr>
        <w:tblW w:w="10805" w:type="dxa"/>
        <w:tblInd w:w="-702" w:type="dxa"/>
        <w:tblLayout w:type="fixed"/>
        <w:tblLook w:val="00A0" w:firstRow="1" w:lastRow="0" w:firstColumn="1" w:lastColumn="0" w:noHBand="0" w:noVBand="0"/>
      </w:tblPr>
      <w:tblGrid>
        <w:gridCol w:w="10805"/>
      </w:tblGrid>
      <w:tr w:rsidR="00B35F5F" w:rsidRPr="00706612" w14:paraId="0DB5B248" w14:textId="77777777" w:rsidTr="002C4F6A">
        <w:tc>
          <w:tcPr>
            <w:tcW w:w="10805" w:type="dxa"/>
            <w:shd w:val="clear" w:color="auto" w:fill="D9D9D9"/>
          </w:tcPr>
          <w:p w14:paraId="2E79B230" w14:textId="77777777" w:rsidR="00B35F5F" w:rsidRPr="00706612" w:rsidRDefault="00B35F5F" w:rsidP="007D11B4">
            <w:pPr>
              <w:pStyle w:val="Heading1"/>
              <w:rPr>
                <w:rFonts w:asciiTheme="minorHAnsi" w:hAnsiTheme="minorHAnsi" w:cstheme="minorHAnsi"/>
                <w:sz w:val="24"/>
                <w:szCs w:val="24"/>
                <w:highlight w:val="yellow"/>
              </w:rPr>
            </w:pPr>
            <w:r w:rsidRPr="00706612">
              <w:rPr>
                <w:rFonts w:asciiTheme="minorHAnsi" w:eastAsia="Calibri" w:hAnsiTheme="minorHAnsi" w:cstheme="minorHAnsi"/>
                <w:sz w:val="24"/>
                <w:szCs w:val="24"/>
                <w:lang w:val="en-US"/>
              </w:rPr>
              <w:t>Course Policies</w:t>
            </w:r>
          </w:p>
        </w:tc>
      </w:tr>
      <w:tr w:rsidR="00B35F5F" w:rsidRPr="00706612" w14:paraId="49F1B5E0" w14:textId="77777777" w:rsidTr="002C4F6A">
        <w:tc>
          <w:tcPr>
            <w:tcW w:w="10805" w:type="dxa"/>
          </w:tcPr>
          <w:p w14:paraId="0E853BA4" w14:textId="77777777" w:rsidR="00B35F5F" w:rsidRPr="00706612" w:rsidRDefault="00B35F5F" w:rsidP="007D11B4">
            <w:pPr>
              <w:pStyle w:val="Heading2"/>
              <w:rPr>
                <w:rFonts w:asciiTheme="minorHAnsi" w:eastAsia="Calibri" w:hAnsiTheme="minorHAnsi" w:cstheme="minorHAnsi"/>
                <w:lang w:val="en-US"/>
              </w:rPr>
            </w:pPr>
            <w:r w:rsidRPr="00706612">
              <w:rPr>
                <w:rFonts w:asciiTheme="minorHAnsi" w:eastAsia="Calibri" w:hAnsiTheme="minorHAnsi" w:cstheme="minorHAnsi"/>
                <w:lang w:val="en-US"/>
              </w:rPr>
              <w:t>Grading Policies</w:t>
            </w:r>
          </w:p>
          <w:p w14:paraId="7015A08A" w14:textId="290EFDF9" w:rsidR="00C47112" w:rsidRDefault="00C47112" w:rsidP="00C47112">
            <w:pPr>
              <w:overflowPunct/>
              <w:spacing w:before="120" w:after="120"/>
              <w:jc w:val="both"/>
              <w:textAlignment w:val="auto"/>
              <w:rPr>
                <w:rFonts w:asciiTheme="minorHAnsi" w:hAnsiTheme="minorHAnsi" w:cstheme="minorHAnsi"/>
                <w:sz w:val="24"/>
                <w:szCs w:val="24"/>
              </w:rPr>
            </w:pPr>
            <w:r w:rsidRPr="00706612">
              <w:rPr>
                <w:rFonts w:asciiTheme="minorHAnsi" w:hAnsiTheme="minorHAnsi" w:cstheme="minorHAnsi"/>
                <w:sz w:val="24"/>
                <w:szCs w:val="24"/>
              </w:rPr>
              <w:t>To sign up for this class, you must assure that you do not have a conflict with any of the exams. In case you have a conflict, make sure to discuss the conflict within the first two weeks of class with the instructor. If you miss one of the midterms, the missing midterm will count as 0% in the overall grade according to the weights indicated above unless suitable documentation is presented. In case you have a legitimate reason for missing a midterm (upon presentation of suitable documentation), the weight of the missed exam will be shifted towards the final exam.</w:t>
            </w:r>
          </w:p>
          <w:p w14:paraId="3EB1D5A3" w14:textId="7139DA17" w:rsidR="003F2BE9" w:rsidRPr="003F2BE9" w:rsidRDefault="003F2BE9" w:rsidP="003F2BE9">
            <w:pPr>
              <w:overflowPunct/>
              <w:autoSpaceDE/>
              <w:autoSpaceDN/>
              <w:adjustRightInd/>
              <w:spacing w:line="300" w:lineRule="atLeast"/>
              <w:textAlignment w:val="auto"/>
              <w:rPr>
                <w:rFonts w:asciiTheme="minorHAnsi" w:hAnsiTheme="minorHAnsi" w:cstheme="minorHAnsi"/>
                <w:sz w:val="24"/>
                <w:szCs w:val="24"/>
                <w:lang w:val="en-CA"/>
              </w:rPr>
            </w:pPr>
            <w:r w:rsidRPr="003F2BE9">
              <w:rPr>
                <w:rFonts w:asciiTheme="minorHAnsi" w:hAnsiTheme="minorHAnsi" w:cstheme="minorHAnsi"/>
                <w:sz w:val="24"/>
                <w:szCs w:val="24"/>
              </w:rPr>
              <w:t xml:space="preserve">Note that if </w:t>
            </w:r>
            <w:r w:rsidRPr="003F2BE9">
              <w:rPr>
                <w:rFonts w:asciiTheme="minorHAnsi" w:hAnsiTheme="minorHAnsi" w:cstheme="minorHAnsi"/>
                <w:sz w:val="24"/>
                <w:szCs w:val="24"/>
              </w:rPr>
              <w:t xml:space="preserve">the final exam mark is greater than the final grade which includes the </w:t>
            </w:r>
            <w:r w:rsidRPr="003F2BE9">
              <w:rPr>
                <w:rFonts w:asciiTheme="minorHAnsi" w:hAnsiTheme="minorHAnsi" w:cstheme="minorHAnsi"/>
                <w:sz w:val="24"/>
                <w:szCs w:val="24"/>
              </w:rPr>
              <w:t>midterm marks with the 20/20/60 weights</w:t>
            </w:r>
            <w:r w:rsidRPr="003F2BE9">
              <w:rPr>
                <w:rFonts w:asciiTheme="minorHAnsi" w:hAnsiTheme="minorHAnsi" w:cstheme="minorHAnsi"/>
                <w:sz w:val="24"/>
                <w:szCs w:val="24"/>
              </w:rPr>
              <w:t>, the final exam mark will be your final grade</w:t>
            </w:r>
            <w:r w:rsidRPr="003F2BE9">
              <w:rPr>
                <w:rFonts w:asciiTheme="minorHAnsi" w:hAnsiTheme="minorHAnsi" w:cstheme="minorHAnsi"/>
                <w:sz w:val="24"/>
                <w:szCs w:val="24"/>
              </w:rPr>
              <w:t>.</w:t>
            </w:r>
          </w:p>
          <w:p w14:paraId="643C9E79" w14:textId="094F3506" w:rsidR="002C4F6A" w:rsidRDefault="002C4F6A" w:rsidP="00C47112">
            <w:pPr>
              <w:overflowPunct/>
              <w:spacing w:before="120" w:after="120"/>
              <w:jc w:val="both"/>
              <w:textAlignment w:val="auto"/>
              <w:rPr>
                <w:rFonts w:asciiTheme="minorHAnsi" w:hAnsiTheme="minorHAnsi" w:cstheme="minorHAnsi"/>
                <w:sz w:val="24"/>
                <w:szCs w:val="24"/>
              </w:rPr>
            </w:pPr>
            <w:r>
              <w:rPr>
                <w:rFonts w:asciiTheme="minorHAnsi" w:hAnsiTheme="minorHAnsi" w:cstheme="minorHAnsi"/>
                <w:sz w:val="24"/>
                <w:szCs w:val="24"/>
              </w:rPr>
              <w:t xml:space="preserve">To support timely, detailed feedback, I use </w:t>
            </w:r>
            <w:proofErr w:type="spellStart"/>
            <w:r>
              <w:rPr>
                <w:rFonts w:asciiTheme="minorHAnsi" w:hAnsiTheme="minorHAnsi" w:cstheme="minorHAnsi"/>
                <w:sz w:val="24"/>
                <w:szCs w:val="24"/>
              </w:rPr>
              <w:t>GradeHand</w:t>
            </w:r>
            <w:proofErr w:type="spellEnd"/>
            <w:r>
              <w:rPr>
                <w:rFonts w:asciiTheme="minorHAnsi" w:hAnsiTheme="minorHAnsi" w:cstheme="minorHAnsi"/>
                <w:sz w:val="24"/>
                <w:szCs w:val="24"/>
              </w:rPr>
              <w:t xml:space="preserve">, an AI-assisted grading tool I developed using </w:t>
            </w:r>
            <w:proofErr w:type="spellStart"/>
            <w:r>
              <w:rPr>
                <w:rFonts w:asciiTheme="minorHAnsi" w:hAnsiTheme="minorHAnsi" w:cstheme="minorHAnsi"/>
                <w:sz w:val="24"/>
                <w:szCs w:val="24"/>
              </w:rPr>
              <w:t>Anthropic’s</w:t>
            </w:r>
            <w:proofErr w:type="spellEnd"/>
            <w:r>
              <w:rPr>
                <w:rFonts w:asciiTheme="minorHAnsi" w:hAnsiTheme="minorHAnsi" w:cstheme="minorHAnsi"/>
                <w:sz w:val="24"/>
                <w:szCs w:val="24"/>
              </w:rPr>
              <w:t xml:space="preserve"> Claude API, to grade</w:t>
            </w:r>
            <w:r>
              <w:rPr>
                <w:rFonts w:asciiTheme="minorHAnsi" w:hAnsiTheme="minorHAnsi" w:cstheme="minorHAnsi"/>
                <w:sz w:val="24"/>
                <w:szCs w:val="24"/>
              </w:rPr>
              <w:t xml:space="preserve"> the</w:t>
            </w:r>
            <w:r>
              <w:rPr>
                <w:rFonts w:asciiTheme="minorHAnsi" w:hAnsiTheme="minorHAnsi" w:cstheme="minorHAnsi"/>
                <w:sz w:val="24"/>
                <w:szCs w:val="24"/>
              </w:rPr>
              <w:t xml:space="preserve"> homework </w:t>
            </w:r>
            <w:r>
              <w:rPr>
                <w:rFonts w:asciiTheme="minorHAnsi" w:hAnsiTheme="minorHAnsi" w:cstheme="minorHAnsi"/>
                <w:sz w:val="24"/>
                <w:szCs w:val="24"/>
              </w:rPr>
              <w:t>exams</w:t>
            </w:r>
            <w:r>
              <w:rPr>
                <w:rFonts w:asciiTheme="minorHAnsi" w:hAnsiTheme="minorHAnsi" w:cstheme="minorHAnsi"/>
                <w:sz w:val="24"/>
                <w:szCs w:val="24"/>
              </w:rPr>
              <w:t xml:space="preserve">, </w:t>
            </w:r>
            <w:r>
              <w:rPr>
                <w:rFonts w:asciiTheme="minorHAnsi" w:hAnsiTheme="minorHAnsi" w:cstheme="minorHAnsi"/>
                <w:sz w:val="24"/>
                <w:szCs w:val="24"/>
              </w:rPr>
              <w:t xml:space="preserve">the two midterm exams, </w:t>
            </w:r>
            <w:r>
              <w:rPr>
                <w:rFonts w:asciiTheme="minorHAnsi" w:hAnsiTheme="minorHAnsi" w:cstheme="minorHAnsi"/>
                <w:sz w:val="24"/>
                <w:szCs w:val="24"/>
              </w:rPr>
              <w:t xml:space="preserve">and the final exam. Scanned submissions are anonymized (names and ID numbers removed) before being graded against a detailed rubric I write for each assessment. The AI-generated grades and feedback are reviewed by me or a teaching assistant </w:t>
            </w:r>
            <w:r>
              <w:rPr>
                <w:rFonts w:asciiTheme="minorHAnsi" w:hAnsiTheme="minorHAnsi" w:cstheme="minorHAnsi"/>
                <w:sz w:val="24"/>
                <w:szCs w:val="24"/>
              </w:rPr>
              <w:lastRenderedPageBreak/>
              <w:t>before they are returned to you; I remain fully responsible for your final grade, and any grading concerns can be brought to me or the TA during office hours in the usual way.</w:t>
            </w:r>
          </w:p>
          <w:p w14:paraId="6425C9E0" w14:textId="18BE7743" w:rsidR="003F2BE9" w:rsidRPr="00706612" w:rsidRDefault="003F2BE9" w:rsidP="00C47112">
            <w:pPr>
              <w:overflowPunct/>
              <w:spacing w:before="120" w:after="120"/>
              <w:jc w:val="both"/>
              <w:textAlignment w:val="auto"/>
              <w:rPr>
                <w:rFonts w:asciiTheme="minorHAnsi" w:hAnsiTheme="minorHAnsi" w:cstheme="minorHAnsi"/>
                <w:sz w:val="24"/>
                <w:szCs w:val="24"/>
              </w:rPr>
            </w:pPr>
            <w:r>
              <w:rPr>
                <w:rFonts w:asciiTheme="minorHAnsi" w:hAnsiTheme="minorHAnsi" w:cstheme="minorHAnsi"/>
                <w:sz w:val="24"/>
                <w:szCs w:val="24"/>
              </w:rPr>
              <w:t xml:space="preserve">On every question, 15% of the available points are allocated to clarity: a response that is clearly written and logically explained receives this credit regardless of whether the final answer is correct. Because of this, you should </w:t>
            </w:r>
            <w:r>
              <w:rPr>
                <w:rFonts w:asciiTheme="minorHAnsi" w:hAnsiTheme="minorHAnsi" w:cstheme="minorHAnsi"/>
                <w:b/>
                <w:bCs/>
                <w:sz w:val="24"/>
                <w:szCs w:val="24"/>
              </w:rPr>
              <w:t>never leave an answer blank</w:t>
            </w:r>
            <w:r>
              <w:rPr>
                <w:rFonts w:asciiTheme="minorHAnsi" w:hAnsiTheme="minorHAnsi" w:cstheme="minorHAnsi"/>
                <w:sz w:val="24"/>
                <w:szCs w:val="24"/>
              </w:rPr>
              <w:t>. Writing something such as “I don’t know the answer” or “I don’t have time to answer this question” still earns you the 15% clarity credit, while leaving the space empty earns zero.</w:t>
            </w:r>
          </w:p>
          <w:p w14:paraId="01828F58" w14:textId="0F4CA517" w:rsidR="003F2BE9" w:rsidRDefault="003F2BE9" w:rsidP="003F2BE9">
            <w:pPr>
              <w:overflowPunct/>
              <w:autoSpaceDE/>
              <w:autoSpaceDN/>
              <w:adjustRightInd/>
              <w:spacing w:line="300" w:lineRule="atLeast"/>
              <w:textAlignment w:val="auto"/>
              <w:rPr>
                <w:rFonts w:asciiTheme="minorHAnsi" w:hAnsiTheme="minorHAnsi" w:cstheme="minorHAnsi"/>
                <w:sz w:val="24"/>
                <w:szCs w:val="24"/>
                <w:lang w:val="en-CA"/>
              </w:rPr>
            </w:pPr>
            <w:r>
              <w:rPr>
                <w:rFonts w:asciiTheme="minorHAnsi" w:hAnsiTheme="minorHAnsi" w:cstheme="minorHAnsi"/>
                <w:sz w:val="24"/>
                <w:szCs w:val="24"/>
              </w:rPr>
              <w:t xml:space="preserve">Homework exams are handed out at the end of the Monday class and are due at the beginning of the following Wednesday class on Sept 30, Nov 4, and Dec 2. The Homework consists of the exams that were written by students in the Fall 2025. </w:t>
            </w:r>
            <w:r w:rsidRPr="003F2BE9">
              <w:rPr>
                <w:rFonts w:asciiTheme="minorHAnsi" w:hAnsiTheme="minorHAnsi" w:cstheme="minorHAnsi"/>
                <w:sz w:val="24"/>
                <w:szCs w:val="24"/>
              </w:rPr>
              <w:t xml:space="preserve">The homework </w:t>
            </w:r>
            <w:r>
              <w:rPr>
                <w:rFonts w:asciiTheme="minorHAnsi" w:hAnsiTheme="minorHAnsi" w:cstheme="minorHAnsi"/>
                <w:sz w:val="24"/>
                <w:szCs w:val="24"/>
              </w:rPr>
              <w:t>exams</w:t>
            </w:r>
            <w:r w:rsidRPr="003F2BE9">
              <w:rPr>
                <w:rFonts w:asciiTheme="minorHAnsi" w:hAnsiTheme="minorHAnsi" w:cstheme="minorHAnsi"/>
                <w:sz w:val="24"/>
                <w:szCs w:val="24"/>
              </w:rPr>
              <w:t xml:space="preserve"> are designed as a pure learning tool rather than an evaluative measure. They allow students to practice the skills and concepts required for success on the quizzes and final exam, and students are strongly encouraged to take full advantage of this opportunity.</w:t>
            </w:r>
          </w:p>
          <w:p w14:paraId="0B2EB7FB" w14:textId="77777777" w:rsidR="003F2BE9" w:rsidRPr="003F2BE9" w:rsidRDefault="003F2BE9" w:rsidP="003F2BE9">
            <w:pPr>
              <w:overflowPunct/>
              <w:autoSpaceDE/>
              <w:autoSpaceDN/>
              <w:adjustRightInd/>
              <w:spacing w:line="300" w:lineRule="atLeast"/>
              <w:textAlignment w:val="auto"/>
              <w:rPr>
                <w:rFonts w:asciiTheme="minorHAnsi" w:hAnsiTheme="minorHAnsi" w:cstheme="minorHAnsi"/>
                <w:sz w:val="24"/>
                <w:szCs w:val="24"/>
                <w:lang w:val="en-CA"/>
              </w:rPr>
            </w:pPr>
          </w:p>
          <w:p w14:paraId="284DC0FF" w14:textId="2AB1C941" w:rsidR="00B35F5F" w:rsidRPr="00706612" w:rsidRDefault="00C47112" w:rsidP="00DD059A">
            <w:pPr>
              <w:overflowPunct/>
              <w:spacing w:before="120" w:after="120"/>
              <w:jc w:val="both"/>
              <w:textAlignment w:val="auto"/>
              <w:rPr>
                <w:rFonts w:asciiTheme="minorHAnsi" w:hAnsiTheme="minorHAnsi" w:cstheme="minorHAnsi"/>
                <w:sz w:val="24"/>
                <w:szCs w:val="24"/>
              </w:rPr>
            </w:pPr>
            <w:r w:rsidRPr="00706612">
              <w:rPr>
                <w:rFonts w:asciiTheme="minorHAnsi" w:hAnsiTheme="minorHAnsi" w:cstheme="minorHAnsi"/>
                <w:sz w:val="24"/>
                <w:szCs w:val="24"/>
              </w:rPr>
              <w:t>Students who find themselves unable to meet course requirements by the deadlines or the criteria expected because of medical or personal reasons, should review the regulations on academic consideration in the Academic Calendar and discuss their situation with the instructor, program counsellor or other academic counsellor as appropriate.</w:t>
            </w:r>
          </w:p>
        </w:tc>
      </w:tr>
      <w:tr w:rsidR="00B35F5F" w:rsidRPr="00706612" w14:paraId="2C806601" w14:textId="77777777" w:rsidTr="002C4F6A">
        <w:tc>
          <w:tcPr>
            <w:tcW w:w="10805" w:type="dxa"/>
          </w:tcPr>
          <w:p w14:paraId="58DB37E7" w14:textId="77777777" w:rsidR="00B35F5F" w:rsidRPr="00706612" w:rsidRDefault="00B35F5F" w:rsidP="007D11B4">
            <w:pPr>
              <w:pStyle w:val="Heading2"/>
              <w:rPr>
                <w:rFonts w:asciiTheme="minorHAnsi" w:eastAsia="Calibri" w:hAnsiTheme="minorHAnsi" w:cstheme="minorHAnsi"/>
                <w:lang w:val="en-US"/>
              </w:rPr>
            </w:pPr>
            <w:r w:rsidRPr="00706612">
              <w:rPr>
                <w:rFonts w:asciiTheme="minorHAnsi" w:eastAsia="Calibri" w:hAnsiTheme="minorHAnsi" w:cstheme="minorHAnsi"/>
                <w:lang w:val="en-US"/>
              </w:rPr>
              <w:lastRenderedPageBreak/>
              <w:t>Course Policy regarding use of electronic devices and recording of lectures</w:t>
            </w:r>
          </w:p>
          <w:p w14:paraId="393E986F" w14:textId="77777777" w:rsidR="00B35F5F" w:rsidRDefault="00B35F5F" w:rsidP="004102D4">
            <w:pPr>
              <w:overflowPunct/>
              <w:spacing w:after="120"/>
              <w:jc w:val="both"/>
              <w:textAlignment w:val="auto"/>
              <w:rPr>
                <w:rFonts w:asciiTheme="minorHAnsi" w:eastAsia="Calibri" w:hAnsiTheme="minorHAnsi" w:cstheme="minorHAnsi"/>
                <w:sz w:val="24"/>
                <w:szCs w:val="24"/>
              </w:rPr>
            </w:pPr>
            <w:r w:rsidRPr="00706612">
              <w:rPr>
                <w:rFonts w:asciiTheme="minorHAnsi" w:eastAsia="Calibri" w:hAnsiTheme="minorHAnsi" w:cstheme="minorHAnsi"/>
                <w:sz w:val="24"/>
                <w:szCs w:val="24"/>
              </w:rPr>
              <w:t xml:space="preserve">Electronic recording of classes is expressly forbidden without consent of the instructor.  When recordings are </w:t>
            </w:r>
            <w:r w:rsidR="00391B09" w:rsidRPr="00706612">
              <w:rPr>
                <w:rFonts w:asciiTheme="minorHAnsi" w:eastAsia="Calibri" w:hAnsiTheme="minorHAnsi" w:cstheme="minorHAnsi"/>
                <w:sz w:val="24"/>
                <w:szCs w:val="24"/>
              </w:rPr>
              <w:t>permitted,</w:t>
            </w:r>
            <w:r w:rsidRPr="00706612">
              <w:rPr>
                <w:rFonts w:asciiTheme="minorHAnsi" w:eastAsia="Calibri" w:hAnsiTheme="minorHAnsi" w:cstheme="minorHAnsi"/>
                <w:sz w:val="24"/>
                <w:szCs w:val="24"/>
              </w:rPr>
              <w:t xml:space="preserve"> they are solely for the use of the authorized student and may not be reproduced, or transmitted to others, without the express written consent of the instructor.</w:t>
            </w:r>
          </w:p>
          <w:p w14:paraId="1DD3ECD7" w14:textId="77777777" w:rsidR="00F51989" w:rsidRDefault="00F51989" w:rsidP="00BB5AA5">
            <w:pPr>
              <w:pStyle w:val="elementtoproof"/>
              <w:shd w:val="clear" w:color="auto" w:fill="FFFFFF"/>
              <w:spacing w:before="0" w:beforeAutospacing="0" w:after="0" w:afterAutospacing="0"/>
              <w:rPr>
                <w:rFonts w:ascii="Calibri" w:hAnsi="Calibri" w:cs="Calibri"/>
                <w:b/>
                <w:bCs/>
                <w:color w:val="000000"/>
              </w:rPr>
            </w:pPr>
          </w:p>
          <w:p w14:paraId="0E91AB45" w14:textId="6DB7F0FE" w:rsidR="00BB5AA5" w:rsidRDefault="00BB5AA5" w:rsidP="00BB5AA5">
            <w:pPr>
              <w:pStyle w:val="elementtoproof"/>
              <w:shd w:val="clear" w:color="auto" w:fill="FFFFFF"/>
              <w:spacing w:before="0" w:beforeAutospacing="0" w:after="0" w:afterAutospacing="0"/>
              <w:rPr>
                <w:rFonts w:ascii="Aptos" w:hAnsi="Aptos"/>
                <w:color w:val="000000"/>
                <w:sz w:val="22"/>
                <w:szCs w:val="22"/>
              </w:rPr>
            </w:pPr>
            <w:r>
              <w:rPr>
                <w:rFonts w:ascii="Calibri" w:hAnsi="Calibri" w:cs="Calibri"/>
                <w:b/>
                <w:bCs/>
                <w:color w:val="000000"/>
              </w:rPr>
              <w:t xml:space="preserve">Equity, Diversity, and Inclusion </w:t>
            </w:r>
          </w:p>
          <w:p w14:paraId="056427F9" w14:textId="77777777" w:rsidR="00BB5AA5" w:rsidRPr="00FA4B34" w:rsidRDefault="00BB5AA5" w:rsidP="00BB5AA5">
            <w:pPr>
              <w:pStyle w:val="elementtoproof"/>
              <w:shd w:val="clear" w:color="auto" w:fill="FFFFFF"/>
              <w:spacing w:before="0" w:beforeAutospacing="0" w:after="0" w:afterAutospacing="0"/>
              <w:rPr>
                <w:rFonts w:ascii="Aptos" w:hAnsi="Aptos"/>
                <w:color w:val="000000"/>
                <w:sz w:val="22"/>
                <w:szCs w:val="22"/>
              </w:rPr>
            </w:pPr>
            <w:r w:rsidRPr="00FA4B34">
              <w:rPr>
                <w:rFonts w:ascii="Calibri" w:hAnsi="Calibri" w:cs="Calibri"/>
                <w:color w:val="000000"/>
              </w:rPr>
              <w:t>At the Lang School of Business and Economics, we are committed to developing leaders with a social conscience, an environmental sensibility, and a commitment to their communities. A core tenet within this vision is that diversity is a strength with which we can experience greater connection and understanding.</w:t>
            </w:r>
          </w:p>
          <w:p w14:paraId="6E5E2DE2" w14:textId="77777777" w:rsidR="00BB5AA5" w:rsidRPr="00FA4B34" w:rsidRDefault="00BB5AA5" w:rsidP="00BB5AA5">
            <w:pPr>
              <w:pStyle w:val="elementtoproof"/>
              <w:shd w:val="clear" w:color="auto" w:fill="FFFFFF"/>
              <w:spacing w:before="0" w:beforeAutospacing="0" w:after="0" w:afterAutospacing="0"/>
              <w:rPr>
                <w:rFonts w:ascii="Aptos" w:hAnsi="Aptos"/>
                <w:color w:val="000000"/>
                <w:sz w:val="22"/>
                <w:szCs w:val="22"/>
              </w:rPr>
            </w:pPr>
            <w:r w:rsidRPr="00FA4B34">
              <w:rPr>
                <w:rFonts w:ascii="Calibri" w:hAnsi="Calibri" w:cs="Calibri"/>
                <w:color w:val="000000"/>
              </w:rPr>
              <w:t> </w:t>
            </w:r>
          </w:p>
          <w:p w14:paraId="2E131A4F" w14:textId="04F367A8" w:rsidR="00BB5AA5" w:rsidRPr="00FA4B34" w:rsidRDefault="00BB5AA5" w:rsidP="00BB5AA5">
            <w:pPr>
              <w:pStyle w:val="elementtoproof"/>
              <w:shd w:val="clear" w:color="auto" w:fill="FFFFFF"/>
              <w:spacing w:before="0" w:beforeAutospacing="0" w:after="0" w:afterAutospacing="0"/>
              <w:rPr>
                <w:rFonts w:ascii="Aptos" w:hAnsi="Aptos"/>
                <w:color w:val="000000"/>
                <w:sz w:val="22"/>
                <w:szCs w:val="22"/>
              </w:rPr>
            </w:pPr>
            <w:r w:rsidRPr="00FA4B34">
              <w:rPr>
                <w:rFonts w:ascii="Calibri" w:hAnsi="Calibri" w:cs="Calibri"/>
                <w:color w:val="000000"/>
              </w:rPr>
              <w:t xml:space="preserve">As such, we affirm the importance and shared responsibility of our students, faculty, and staff creating and promoting equity and inclusion within our learning spaces. Creating these kinds of learning cultures is a process, not a destination; it requires ongoing willingness on the part of each person to thoughtfully and critically listen, unlearn, learn, and engage as they are exposed to a multitude of perspectives and lived </w:t>
            </w:r>
            <w:r w:rsidR="002C4F6A" w:rsidRPr="00FA4B34">
              <w:rPr>
                <w:rFonts w:ascii="Calibri" w:hAnsi="Calibri" w:cs="Calibri"/>
                <w:color w:val="000000"/>
              </w:rPr>
              <w:t>experiences</w:t>
            </w:r>
            <w:r w:rsidRPr="00FA4B34">
              <w:rPr>
                <w:rFonts w:ascii="Calibri" w:hAnsi="Calibri" w:cs="Calibri"/>
                <w:color w:val="000000"/>
              </w:rPr>
              <w:t>. We encourage dialogues between students and instructors to address and advance opportunities for fostering greater diversity and inclusion in the learning environment. Openness to conversations with each other enables us to reflect and grow as we learn from one another respectfully and holistically.</w:t>
            </w:r>
          </w:p>
          <w:p w14:paraId="2DE50F0F" w14:textId="77777777" w:rsidR="00BB5AA5" w:rsidRPr="00FA4B34" w:rsidRDefault="00BB5AA5" w:rsidP="00BB5AA5">
            <w:pPr>
              <w:pStyle w:val="elementtoproof"/>
              <w:shd w:val="clear" w:color="auto" w:fill="FFFFFF"/>
              <w:spacing w:before="0" w:beforeAutospacing="0" w:after="0" w:afterAutospacing="0"/>
              <w:rPr>
                <w:rFonts w:ascii="Aptos" w:hAnsi="Aptos"/>
                <w:color w:val="000000"/>
                <w:sz w:val="22"/>
                <w:szCs w:val="22"/>
              </w:rPr>
            </w:pPr>
            <w:r w:rsidRPr="00FA4B34">
              <w:rPr>
                <w:rFonts w:ascii="Calibri" w:hAnsi="Calibri" w:cs="Calibri"/>
                <w:color w:val="000000"/>
              </w:rPr>
              <w:t> </w:t>
            </w:r>
          </w:p>
          <w:p w14:paraId="477F7B6E" w14:textId="77777777" w:rsidR="00BB5AA5" w:rsidRPr="00FA4B34" w:rsidRDefault="00BB5AA5" w:rsidP="00BB5AA5">
            <w:pPr>
              <w:pStyle w:val="elementtoproof"/>
              <w:shd w:val="clear" w:color="auto" w:fill="FFFFFF"/>
              <w:spacing w:before="0" w:beforeAutospacing="0" w:after="0" w:afterAutospacing="0"/>
              <w:rPr>
                <w:rFonts w:ascii="Aptos" w:hAnsi="Aptos"/>
                <w:color w:val="000000"/>
                <w:sz w:val="22"/>
                <w:szCs w:val="22"/>
              </w:rPr>
            </w:pPr>
            <w:r w:rsidRPr="00FA4B34">
              <w:rPr>
                <w:rFonts w:ascii="Calibri" w:hAnsi="Calibri" w:cs="Calibri"/>
                <w:color w:val="000000"/>
              </w:rPr>
              <w:t>As a department that is training the professionals of the future, we expect our learning spaces to abide by all institutional policies and guidelines, in particular those outlined by the Office of Diversity and Human Rights and the</w:t>
            </w:r>
            <w:r w:rsidRPr="00FA4B34">
              <w:rPr>
                <w:rStyle w:val="apple-converted-space"/>
                <w:rFonts w:ascii="Calibri" w:hAnsi="Calibri" w:cs="Calibri"/>
                <w:color w:val="000000"/>
              </w:rPr>
              <w:t> </w:t>
            </w:r>
            <w:hyperlink r:id="rId8" w:history="1">
              <w:r w:rsidRPr="00FA4B34">
                <w:rPr>
                  <w:rStyle w:val="Hyperlink"/>
                  <w:rFonts w:ascii="Calibri" w:hAnsi="Calibri" w:cs="Calibri"/>
                  <w:color w:val="0563C1"/>
                </w:rPr>
                <w:t>University of Guelph Human Rights Policy</w:t>
              </w:r>
            </w:hyperlink>
            <w:r w:rsidRPr="00FA4B34">
              <w:rPr>
                <w:rFonts w:ascii="Calibri" w:hAnsi="Calibri" w:cs="Calibri"/>
                <w:color w:val="000000"/>
              </w:rPr>
              <w:t xml:space="preserve">. Discrimination and harassment, as defined by our policies, will not be tolerated. Individuals should inform the appropriate party as per </w:t>
            </w:r>
            <w:proofErr w:type="gramStart"/>
            <w:r w:rsidRPr="00FA4B34">
              <w:rPr>
                <w:rFonts w:ascii="Calibri" w:hAnsi="Calibri" w:cs="Calibri"/>
                <w:color w:val="000000"/>
              </w:rPr>
              <w:t>University</w:t>
            </w:r>
            <w:proofErr w:type="gramEnd"/>
            <w:r w:rsidRPr="00FA4B34">
              <w:rPr>
                <w:rFonts w:ascii="Calibri" w:hAnsi="Calibri" w:cs="Calibri"/>
                <w:color w:val="000000"/>
              </w:rPr>
              <w:t xml:space="preserve"> policies if they experience any such behaviours.</w:t>
            </w:r>
          </w:p>
          <w:p w14:paraId="6CFC777A" w14:textId="4CAB29AB" w:rsidR="00BB5AA5" w:rsidRPr="00706612" w:rsidRDefault="00BB5AA5" w:rsidP="004102D4">
            <w:pPr>
              <w:overflowPunct/>
              <w:spacing w:after="120"/>
              <w:jc w:val="both"/>
              <w:textAlignment w:val="auto"/>
              <w:rPr>
                <w:rFonts w:asciiTheme="minorHAnsi" w:hAnsiTheme="minorHAnsi" w:cstheme="minorHAnsi"/>
                <w:sz w:val="24"/>
                <w:szCs w:val="24"/>
              </w:rPr>
            </w:pPr>
          </w:p>
        </w:tc>
      </w:tr>
    </w:tbl>
    <w:p w14:paraId="08DC546D" w14:textId="77777777" w:rsidR="002C4F6A" w:rsidRDefault="002C4F6A"/>
    <w:tbl>
      <w:tblPr>
        <w:tblW w:w="10805" w:type="dxa"/>
        <w:tblInd w:w="-702" w:type="dxa"/>
        <w:tblLayout w:type="fixed"/>
        <w:tblLook w:val="00A0" w:firstRow="1" w:lastRow="0" w:firstColumn="1" w:lastColumn="0" w:noHBand="0" w:noVBand="0"/>
      </w:tblPr>
      <w:tblGrid>
        <w:gridCol w:w="10805"/>
      </w:tblGrid>
      <w:tr w:rsidR="00B35F5F" w:rsidRPr="00706612" w14:paraId="2E73A609" w14:textId="77777777" w:rsidTr="002C4F6A">
        <w:tc>
          <w:tcPr>
            <w:tcW w:w="10805" w:type="dxa"/>
            <w:shd w:val="pct12" w:color="auto" w:fill="auto"/>
          </w:tcPr>
          <w:p w14:paraId="54D5F061" w14:textId="77777777" w:rsidR="00B35F5F" w:rsidRPr="00706612" w:rsidRDefault="00B35F5F" w:rsidP="00DD059A">
            <w:pPr>
              <w:overflowPunct/>
              <w:spacing w:before="120" w:after="120"/>
              <w:textAlignment w:val="auto"/>
              <w:rPr>
                <w:rFonts w:asciiTheme="minorHAnsi" w:hAnsiTheme="minorHAnsi" w:cstheme="minorHAnsi"/>
                <w:sz w:val="24"/>
                <w:szCs w:val="24"/>
              </w:rPr>
            </w:pPr>
            <w:r w:rsidRPr="00706612">
              <w:rPr>
                <w:rStyle w:val="Heading1Char"/>
                <w:rFonts w:asciiTheme="minorHAnsi" w:eastAsia="Calibri" w:hAnsiTheme="minorHAnsi" w:cstheme="minorHAnsi"/>
                <w:sz w:val="24"/>
                <w:szCs w:val="24"/>
              </w:rPr>
              <w:t>University Policies</w:t>
            </w:r>
            <w:r w:rsidRPr="00706612">
              <w:rPr>
                <w:rFonts w:asciiTheme="minorHAnsi" w:eastAsia="Calibri" w:hAnsiTheme="minorHAnsi" w:cstheme="minorHAnsi"/>
                <w:b/>
                <w:i/>
                <w:color w:val="FF0000"/>
                <w:sz w:val="24"/>
                <w:szCs w:val="24"/>
                <w:lang w:val="en-US"/>
              </w:rPr>
              <w:t xml:space="preserve"> </w:t>
            </w:r>
          </w:p>
        </w:tc>
      </w:tr>
      <w:tr w:rsidR="00A908FA" w:rsidRPr="00706612" w14:paraId="66514661" w14:textId="77777777" w:rsidTr="002C4F6A">
        <w:tc>
          <w:tcPr>
            <w:tcW w:w="10805" w:type="dxa"/>
          </w:tcPr>
          <w:tbl>
            <w:tblPr>
              <w:tblpPr w:leftFromText="180" w:rightFromText="180" w:vertAnchor="text" w:tblpY="1"/>
              <w:tblOverlap w:val="never"/>
              <w:tblW w:w="10440" w:type="dxa"/>
              <w:tblLayout w:type="fixed"/>
              <w:tblLook w:val="00A0" w:firstRow="1" w:lastRow="0" w:firstColumn="1" w:lastColumn="0" w:noHBand="0" w:noVBand="0"/>
            </w:tblPr>
            <w:tblGrid>
              <w:gridCol w:w="10440"/>
            </w:tblGrid>
            <w:tr w:rsidR="00A908FA" w:rsidRPr="00706612" w14:paraId="732030DC" w14:textId="77777777" w:rsidTr="00B3606A">
              <w:tc>
                <w:tcPr>
                  <w:tcW w:w="10440" w:type="dxa"/>
                </w:tcPr>
                <w:p w14:paraId="7167625E" w14:textId="77777777" w:rsidR="00A908FA" w:rsidRPr="00706612" w:rsidRDefault="00A908FA" w:rsidP="003607B2">
                  <w:pPr>
                    <w:pStyle w:val="Heading2"/>
                    <w:ind w:left="-111"/>
                    <w:rPr>
                      <w:rFonts w:asciiTheme="minorHAnsi" w:eastAsia="Calibri" w:hAnsiTheme="minorHAnsi" w:cstheme="minorHAnsi"/>
                      <w:lang w:val="en-US"/>
                    </w:rPr>
                  </w:pPr>
                  <w:r w:rsidRPr="00706612">
                    <w:rPr>
                      <w:rFonts w:asciiTheme="minorHAnsi" w:eastAsia="Calibri" w:hAnsiTheme="minorHAnsi" w:cstheme="minorHAnsi"/>
                      <w:lang w:val="en-US"/>
                    </w:rPr>
                    <w:lastRenderedPageBreak/>
                    <w:t>Academic Consideration</w:t>
                  </w:r>
                </w:p>
                <w:p w14:paraId="2635A5A3" w14:textId="77777777" w:rsidR="00A908FA" w:rsidRPr="00706612" w:rsidRDefault="00A908FA" w:rsidP="003607B2">
                  <w:pPr>
                    <w:spacing w:before="120" w:after="120"/>
                    <w:ind w:left="-111"/>
                    <w:rPr>
                      <w:rFonts w:asciiTheme="minorHAnsi" w:eastAsia="Calibri" w:hAnsiTheme="minorHAnsi" w:cstheme="minorHAnsi"/>
                      <w:color w:val="0000FF"/>
                      <w:sz w:val="24"/>
                      <w:szCs w:val="24"/>
                      <w:u w:val="single"/>
                      <w:lang w:val="en-US"/>
                    </w:rPr>
                  </w:pPr>
                  <w:r w:rsidRPr="00706612">
                    <w:rPr>
                      <w:rFonts w:asciiTheme="minorHAnsi" w:eastAsia="Calibri" w:hAnsiTheme="minorHAnsi" w:cstheme="minorHAnsi"/>
                      <w:color w:val="000000"/>
                      <w:sz w:val="24"/>
                      <w:szCs w:val="24"/>
                      <w:lang w:val="en-US"/>
                    </w:rPr>
                    <w:t xml:space="preserve">When you find yourself unable to meet an in-course requirement because of illness or compassionate reasons, please advise the course instructor in writing, with your name, id#, and e-mail contact. See the academic calendar for information on regulations and procedures for Academic Consideration: </w:t>
                  </w:r>
                  <w:hyperlink r:id="rId9" w:history="1">
                    <w:r w:rsidRPr="00706612">
                      <w:rPr>
                        <w:rFonts w:asciiTheme="minorHAnsi" w:eastAsia="Calibri" w:hAnsiTheme="minorHAnsi" w:cstheme="minorHAnsi"/>
                        <w:color w:val="0000FF"/>
                        <w:sz w:val="24"/>
                        <w:szCs w:val="24"/>
                        <w:u w:val="single"/>
                        <w:lang w:val="en-US"/>
                      </w:rPr>
                      <w:t>http://www.uoguelph.ca/registrar/calendars/undergraduate/current/c08/c08-ac.shtml</w:t>
                    </w:r>
                  </w:hyperlink>
                </w:p>
              </w:tc>
            </w:tr>
            <w:tr w:rsidR="00A908FA" w:rsidRPr="00706612" w14:paraId="3701D2C9" w14:textId="77777777" w:rsidTr="00B3606A">
              <w:tc>
                <w:tcPr>
                  <w:tcW w:w="10440" w:type="dxa"/>
                </w:tcPr>
                <w:p w14:paraId="34FF4F2D" w14:textId="77777777" w:rsidR="00A908FA" w:rsidRPr="00706612" w:rsidRDefault="00A908FA" w:rsidP="003607B2">
                  <w:pPr>
                    <w:pStyle w:val="Heading2"/>
                    <w:ind w:left="-111"/>
                    <w:rPr>
                      <w:rFonts w:asciiTheme="minorHAnsi" w:eastAsia="Calibri" w:hAnsiTheme="minorHAnsi" w:cstheme="minorHAnsi"/>
                      <w:lang w:val="en-US"/>
                    </w:rPr>
                  </w:pPr>
                  <w:r w:rsidRPr="00706612">
                    <w:rPr>
                      <w:rFonts w:asciiTheme="minorHAnsi" w:eastAsia="Calibri" w:hAnsiTheme="minorHAnsi" w:cstheme="minorHAnsi"/>
                      <w:lang w:val="en-US"/>
                    </w:rPr>
                    <w:t>Academic Misconduct</w:t>
                  </w:r>
                </w:p>
                <w:p w14:paraId="418D305D" w14:textId="77777777" w:rsidR="00A908FA" w:rsidRPr="00706612" w:rsidRDefault="00A908FA" w:rsidP="003607B2">
                  <w:pPr>
                    <w:spacing w:before="120" w:after="120"/>
                    <w:ind w:left="-111"/>
                    <w:jc w:val="both"/>
                    <w:rPr>
                      <w:rFonts w:asciiTheme="minorHAnsi" w:eastAsia="Calibri" w:hAnsiTheme="minorHAnsi" w:cstheme="minorHAnsi"/>
                      <w:color w:val="000000"/>
                      <w:sz w:val="24"/>
                      <w:szCs w:val="24"/>
                      <w:lang w:val="en-US"/>
                    </w:rPr>
                  </w:pPr>
                  <w:r w:rsidRPr="00706612">
                    <w:rPr>
                      <w:rFonts w:asciiTheme="minorHAnsi" w:eastAsia="Calibri" w:hAnsiTheme="minorHAnsi" w:cstheme="minorHAnsi"/>
                      <w:color w:val="000000"/>
                      <w:sz w:val="24"/>
                      <w:szCs w:val="24"/>
                      <w:lang w:val="en-US"/>
                    </w:rPr>
                    <w:t xml:space="preserve">The University of Guelph is committed to upholding the highest standards of academic integrity and it is the responsibility of all members of the University community, faculty, staff, and </w:t>
                  </w:r>
                  <w:proofErr w:type="gramStart"/>
                  <w:r w:rsidRPr="00706612">
                    <w:rPr>
                      <w:rFonts w:asciiTheme="minorHAnsi" w:eastAsia="Calibri" w:hAnsiTheme="minorHAnsi" w:cstheme="minorHAnsi"/>
                      <w:color w:val="000000"/>
                      <w:sz w:val="24"/>
                      <w:szCs w:val="24"/>
                      <w:lang w:val="en-US"/>
                    </w:rPr>
                    <w:t>students  to</w:t>
                  </w:r>
                  <w:proofErr w:type="gramEnd"/>
                  <w:r w:rsidRPr="00706612">
                    <w:rPr>
                      <w:rFonts w:asciiTheme="minorHAnsi" w:eastAsia="Calibri" w:hAnsiTheme="minorHAnsi" w:cstheme="minorHAnsi"/>
                      <w:color w:val="000000"/>
                      <w:sz w:val="24"/>
                      <w:szCs w:val="24"/>
                      <w:lang w:val="en-US"/>
                    </w:rPr>
                    <w:t xml:space="preserve"> be aware of what constitutes academic misconduct and to do as much as possible to prevent academic offences from occurring. </w:t>
                  </w:r>
                </w:p>
                <w:p w14:paraId="60853068" w14:textId="77777777" w:rsidR="00A908FA" w:rsidRPr="00706612" w:rsidRDefault="00A908FA" w:rsidP="003607B2">
                  <w:pPr>
                    <w:spacing w:before="120" w:after="120"/>
                    <w:ind w:left="-111"/>
                    <w:jc w:val="both"/>
                    <w:rPr>
                      <w:rFonts w:asciiTheme="minorHAnsi" w:eastAsia="Calibri" w:hAnsiTheme="minorHAnsi" w:cstheme="minorHAnsi"/>
                      <w:color w:val="000000"/>
                      <w:sz w:val="24"/>
                      <w:szCs w:val="24"/>
                      <w:lang w:val="en-US"/>
                    </w:rPr>
                  </w:pPr>
                  <w:r w:rsidRPr="00706612">
                    <w:rPr>
                      <w:rFonts w:asciiTheme="minorHAnsi" w:eastAsia="Calibri" w:hAnsiTheme="minorHAnsi" w:cstheme="minorHAnsi"/>
                      <w:color w:val="000000"/>
                      <w:sz w:val="24"/>
                      <w:szCs w:val="24"/>
                      <w:lang w:val="en-US"/>
                    </w:rPr>
                    <w:t xml:space="preserve">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709EF0B4" w14:textId="77777777" w:rsidR="00A908FA" w:rsidRPr="00706612" w:rsidRDefault="00A908FA" w:rsidP="003607B2">
                  <w:pPr>
                    <w:spacing w:before="120" w:after="120"/>
                    <w:ind w:left="-111"/>
                    <w:jc w:val="both"/>
                    <w:rPr>
                      <w:rFonts w:asciiTheme="minorHAnsi" w:eastAsia="Calibri" w:hAnsiTheme="minorHAnsi" w:cstheme="minorHAnsi"/>
                      <w:color w:val="000000"/>
                      <w:sz w:val="24"/>
                      <w:szCs w:val="24"/>
                      <w:lang w:val="en-US"/>
                    </w:rPr>
                  </w:pPr>
                  <w:r w:rsidRPr="00706612">
                    <w:rPr>
                      <w:rFonts w:asciiTheme="minorHAnsi" w:eastAsia="Calibri" w:hAnsiTheme="minorHAnsi" w:cstheme="minorHAnsi"/>
                      <w:color w:val="000000"/>
                      <w:sz w:val="24"/>
                      <w:szCs w:val="24"/>
                      <w:lang w:val="en-US"/>
                    </w:rPr>
                    <w:t>The Academic Misconduct Policy is detailed in the Undergraduate Calendar:</w:t>
                  </w:r>
                </w:p>
                <w:p w14:paraId="1C850AF3" w14:textId="77777777" w:rsidR="00A908FA" w:rsidRPr="00706612" w:rsidRDefault="00A908FA" w:rsidP="003607B2">
                  <w:pPr>
                    <w:spacing w:before="120" w:after="120"/>
                    <w:ind w:left="-111"/>
                    <w:jc w:val="both"/>
                    <w:rPr>
                      <w:rFonts w:asciiTheme="minorHAnsi" w:hAnsiTheme="minorHAnsi" w:cstheme="minorHAnsi"/>
                      <w:sz w:val="24"/>
                      <w:szCs w:val="24"/>
                    </w:rPr>
                  </w:pPr>
                  <w:hyperlink r:id="rId10" w:history="1">
                    <w:r w:rsidRPr="00706612">
                      <w:rPr>
                        <w:rStyle w:val="Hyperlink"/>
                        <w:rFonts w:asciiTheme="minorHAnsi" w:hAnsiTheme="minorHAnsi" w:cstheme="minorHAnsi"/>
                        <w:sz w:val="24"/>
                        <w:szCs w:val="24"/>
                      </w:rPr>
                      <w:t>https://www.uoguelph.ca/registrar/calendars/undergraduate/current/c08/c08-amisconduct.shtml</w:t>
                    </w:r>
                  </w:hyperlink>
                  <w:r w:rsidRPr="00706612">
                    <w:rPr>
                      <w:rFonts w:asciiTheme="minorHAnsi" w:hAnsiTheme="minorHAnsi" w:cstheme="minorHAnsi"/>
                      <w:sz w:val="24"/>
                      <w:szCs w:val="24"/>
                    </w:rPr>
                    <w:t xml:space="preserve"> </w:t>
                  </w:r>
                </w:p>
              </w:tc>
            </w:tr>
            <w:tr w:rsidR="00A908FA" w:rsidRPr="00706612" w14:paraId="411E31FD" w14:textId="77777777" w:rsidTr="00B3606A">
              <w:tc>
                <w:tcPr>
                  <w:tcW w:w="10440" w:type="dxa"/>
                </w:tcPr>
                <w:p w14:paraId="5C003FEF" w14:textId="77777777" w:rsidR="00A908FA" w:rsidRPr="00706612" w:rsidRDefault="00A908FA" w:rsidP="003607B2">
                  <w:pPr>
                    <w:pStyle w:val="Heading2"/>
                    <w:ind w:left="-111"/>
                    <w:rPr>
                      <w:rFonts w:asciiTheme="minorHAnsi" w:eastAsia="Calibri" w:hAnsiTheme="minorHAnsi" w:cstheme="minorHAnsi"/>
                      <w:lang w:val="en-US"/>
                    </w:rPr>
                  </w:pPr>
                  <w:r w:rsidRPr="00706612">
                    <w:rPr>
                      <w:rFonts w:asciiTheme="minorHAnsi" w:eastAsia="Calibri" w:hAnsiTheme="minorHAnsi" w:cstheme="minorHAnsi"/>
                      <w:lang w:val="en-US"/>
                    </w:rPr>
                    <w:t>Accessibility</w:t>
                  </w:r>
                </w:p>
                <w:p w14:paraId="10A1A8A4" w14:textId="77777777" w:rsidR="00A908FA" w:rsidRPr="00706612" w:rsidRDefault="00A908FA" w:rsidP="003607B2">
                  <w:pPr>
                    <w:spacing w:before="120" w:after="120"/>
                    <w:ind w:left="-111"/>
                    <w:jc w:val="both"/>
                    <w:rPr>
                      <w:rFonts w:asciiTheme="minorHAnsi" w:eastAsia="Calibri" w:hAnsiTheme="minorHAnsi" w:cstheme="minorHAnsi"/>
                      <w:color w:val="000000"/>
                      <w:sz w:val="24"/>
                      <w:szCs w:val="24"/>
                      <w:lang w:val="en-US"/>
                    </w:rPr>
                  </w:pPr>
                  <w:r w:rsidRPr="00706612">
                    <w:rPr>
                      <w:rFonts w:asciiTheme="minorHAnsi" w:eastAsia="Calibri" w:hAnsiTheme="minorHAnsi" w:cstheme="minorHAnsi"/>
                      <w:color w:val="000000"/>
                      <w:sz w:val="24"/>
                      <w:szCs w:val="24"/>
                      <w:lang w:val="en-US"/>
                    </w:rPr>
                    <w:t xml:space="preserve">The University of Guelph is committed to creating a barrier-free environment. Providing services for students is a shared responsibility among students, faculty and administrators. This relationship is based on respect of individual rights, the dignity of the individual and the University community's shared commitment to an open and supportive learning environment. Students requiring service or accommodation, whether due to an identified, ongoing disability or a short-term disability should contact Student Accessibility Services as soon as possible. </w:t>
                  </w:r>
                </w:p>
                <w:p w14:paraId="24CF55E0" w14:textId="77777777" w:rsidR="00A908FA" w:rsidRPr="00706612" w:rsidRDefault="00A908FA" w:rsidP="003607B2">
                  <w:pPr>
                    <w:spacing w:before="120" w:after="120"/>
                    <w:ind w:left="-111"/>
                    <w:jc w:val="both"/>
                    <w:rPr>
                      <w:rFonts w:asciiTheme="minorHAnsi" w:hAnsiTheme="minorHAnsi" w:cstheme="minorHAnsi"/>
                      <w:sz w:val="24"/>
                      <w:szCs w:val="24"/>
                    </w:rPr>
                  </w:pPr>
                  <w:r w:rsidRPr="00706612">
                    <w:rPr>
                      <w:rFonts w:asciiTheme="minorHAnsi" w:eastAsia="Calibri" w:hAnsiTheme="minorHAnsi" w:cstheme="minorHAnsi"/>
                      <w:color w:val="000000"/>
                      <w:sz w:val="24"/>
                      <w:szCs w:val="24"/>
                      <w:lang w:val="en-US"/>
                    </w:rPr>
                    <w:t>For more information, contact SAS at 519-824-4120 ext. 56208 or email sas@uoguelph.ca or see the website:</w:t>
                  </w:r>
                  <w:r w:rsidRPr="00706612">
                    <w:rPr>
                      <w:rFonts w:asciiTheme="minorHAnsi" w:hAnsiTheme="minorHAnsi" w:cstheme="minorHAnsi"/>
                      <w:sz w:val="24"/>
                      <w:szCs w:val="24"/>
                    </w:rPr>
                    <w:t xml:space="preserve"> </w:t>
                  </w:r>
                  <w:hyperlink r:id="rId11" w:history="1">
                    <w:r w:rsidRPr="00706612">
                      <w:rPr>
                        <w:rStyle w:val="Hyperlink"/>
                        <w:rFonts w:asciiTheme="minorHAnsi" w:hAnsiTheme="minorHAnsi" w:cstheme="minorHAnsi"/>
                        <w:sz w:val="24"/>
                        <w:szCs w:val="24"/>
                      </w:rPr>
                      <w:t>https://wellness.uoguelph.ca/accessibility/</w:t>
                    </w:r>
                  </w:hyperlink>
                  <w:r w:rsidRPr="00706612">
                    <w:rPr>
                      <w:rFonts w:asciiTheme="minorHAnsi" w:hAnsiTheme="minorHAnsi" w:cstheme="minorHAnsi"/>
                      <w:sz w:val="24"/>
                      <w:szCs w:val="24"/>
                    </w:rPr>
                    <w:t xml:space="preserve"> </w:t>
                  </w:r>
                </w:p>
              </w:tc>
            </w:tr>
            <w:tr w:rsidR="00A908FA" w:rsidRPr="00706612" w14:paraId="2A4F09B5" w14:textId="77777777" w:rsidTr="00B3606A">
              <w:tc>
                <w:tcPr>
                  <w:tcW w:w="10440" w:type="dxa"/>
                </w:tcPr>
                <w:p w14:paraId="3E7098EB" w14:textId="77777777" w:rsidR="00A908FA" w:rsidRPr="00706612" w:rsidRDefault="00A908FA" w:rsidP="003607B2">
                  <w:pPr>
                    <w:pStyle w:val="Heading2"/>
                    <w:ind w:left="-111"/>
                    <w:rPr>
                      <w:rFonts w:asciiTheme="minorHAnsi" w:eastAsia="Calibri" w:hAnsiTheme="minorHAnsi" w:cstheme="minorHAnsi"/>
                      <w:lang w:val="en-US"/>
                    </w:rPr>
                  </w:pPr>
                  <w:r w:rsidRPr="00706612">
                    <w:rPr>
                      <w:rFonts w:asciiTheme="minorHAnsi" w:eastAsia="Calibri" w:hAnsiTheme="minorHAnsi" w:cstheme="minorHAnsi"/>
                      <w:lang w:val="en-US"/>
                    </w:rPr>
                    <w:t>Course Evaluation Information</w:t>
                  </w:r>
                </w:p>
                <w:p w14:paraId="00A73954" w14:textId="77777777" w:rsidR="00A908FA" w:rsidRPr="00706612" w:rsidRDefault="00A908FA" w:rsidP="003607B2">
                  <w:pPr>
                    <w:spacing w:before="120" w:after="120"/>
                    <w:ind w:left="-111"/>
                    <w:rPr>
                      <w:rFonts w:asciiTheme="minorHAnsi" w:hAnsiTheme="minorHAnsi" w:cstheme="minorHAnsi"/>
                      <w:sz w:val="24"/>
                      <w:szCs w:val="24"/>
                    </w:rPr>
                  </w:pPr>
                  <w:r w:rsidRPr="00706612">
                    <w:rPr>
                      <w:rFonts w:asciiTheme="minorHAnsi" w:eastAsia="Calibri" w:hAnsiTheme="minorHAnsi" w:cstheme="minorHAnsi"/>
                      <w:color w:val="000000"/>
                      <w:sz w:val="24"/>
                      <w:szCs w:val="24"/>
                      <w:lang w:val="en-US"/>
                    </w:rPr>
                    <w:t>Please refer to the</w:t>
                  </w:r>
                  <w:r w:rsidRPr="00706612">
                    <w:rPr>
                      <w:rFonts w:asciiTheme="minorHAnsi" w:hAnsiTheme="minorHAnsi" w:cstheme="minorHAnsi"/>
                      <w:sz w:val="24"/>
                      <w:szCs w:val="24"/>
                    </w:rPr>
                    <w:t xml:space="preserve"> </w:t>
                  </w:r>
                  <w:hyperlink r:id="rId12" w:history="1">
                    <w:r w:rsidRPr="00706612">
                      <w:rPr>
                        <w:rStyle w:val="Hyperlink"/>
                        <w:rFonts w:asciiTheme="minorHAnsi" w:eastAsia="Calibri" w:hAnsiTheme="minorHAnsi" w:cstheme="minorHAnsi"/>
                        <w:sz w:val="24"/>
                        <w:szCs w:val="24"/>
                        <w:lang w:val="en-US"/>
                      </w:rPr>
                      <w:t xml:space="preserve">Blue by </w:t>
                    </w:r>
                    <w:proofErr w:type="spellStart"/>
                    <w:r w:rsidRPr="00706612">
                      <w:rPr>
                        <w:rStyle w:val="Hyperlink"/>
                        <w:rFonts w:asciiTheme="minorHAnsi" w:eastAsia="Calibri" w:hAnsiTheme="minorHAnsi" w:cstheme="minorHAnsi"/>
                        <w:sz w:val="24"/>
                        <w:szCs w:val="24"/>
                        <w:lang w:val="en-US"/>
                      </w:rPr>
                      <w:t>Explorance</w:t>
                    </w:r>
                    <w:proofErr w:type="spellEnd"/>
                    <w:r w:rsidRPr="00706612">
                      <w:rPr>
                        <w:rStyle w:val="Hyperlink"/>
                        <w:rFonts w:asciiTheme="minorHAnsi" w:eastAsia="Calibri" w:hAnsiTheme="minorHAnsi" w:cstheme="minorHAnsi"/>
                        <w:sz w:val="24"/>
                        <w:szCs w:val="24"/>
                        <w:lang w:val="en-US"/>
                      </w:rPr>
                      <w:t xml:space="preserve"> system</w:t>
                    </w:r>
                  </w:hyperlink>
                  <w:r w:rsidRPr="00706612">
                    <w:rPr>
                      <w:rFonts w:asciiTheme="minorHAnsi" w:eastAsia="Calibri" w:hAnsiTheme="minorHAnsi" w:cstheme="minorHAnsi"/>
                      <w:color w:val="000000"/>
                      <w:sz w:val="24"/>
                      <w:szCs w:val="24"/>
                      <w:lang w:val="en-US"/>
                    </w:rPr>
                    <w:t xml:space="preserve">. </w:t>
                  </w:r>
                </w:p>
              </w:tc>
            </w:tr>
            <w:tr w:rsidR="00A908FA" w:rsidRPr="00706612" w14:paraId="18B8384B" w14:textId="77777777" w:rsidTr="00B3606A">
              <w:tc>
                <w:tcPr>
                  <w:tcW w:w="10440" w:type="dxa"/>
                </w:tcPr>
                <w:p w14:paraId="35343574" w14:textId="77777777" w:rsidR="00A908FA" w:rsidRPr="00706612" w:rsidRDefault="00A908FA" w:rsidP="003607B2">
                  <w:pPr>
                    <w:pStyle w:val="Heading2"/>
                    <w:ind w:left="-111"/>
                    <w:rPr>
                      <w:rFonts w:asciiTheme="minorHAnsi" w:eastAsia="Calibri" w:hAnsiTheme="minorHAnsi" w:cstheme="minorHAnsi"/>
                      <w:lang w:val="en-US"/>
                    </w:rPr>
                  </w:pPr>
                  <w:r w:rsidRPr="00706612">
                    <w:rPr>
                      <w:rFonts w:asciiTheme="minorHAnsi" w:eastAsia="Calibri" w:hAnsiTheme="minorHAnsi" w:cstheme="minorHAnsi"/>
                      <w:lang w:val="en-US"/>
                    </w:rPr>
                    <w:t xml:space="preserve">Recording of Materials </w:t>
                  </w:r>
                </w:p>
                <w:p w14:paraId="2EF37A2C" w14:textId="77777777" w:rsidR="00A908FA" w:rsidRPr="00706612" w:rsidRDefault="00A908FA" w:rsidP="003607B2">
                  <w:pPr>
                    <w:ind w:left="-111"/>
                    <w:rPr>
                      <w:rFonts w:asciiTheme="minorHAnsi" w:eastAsia="Calibri" w:hAnsiTheme="minorHAnsi" w:cstheme="minorHAnsi"/>
                      <w:sz w:val="24"/>
                      <w:szCs w:val="24"/>
                      <w:lang w:val="en-US"/>
                    </w:rPr>
                  </w:pPr>
                  <w:r w:rsidRPr="00706612">
                    <w:rPr>
                      <w:rFonts w:asciiTheme="minorHAnsi" w:eastAsia="Calibri" w:hAnsiTheme="minorHAnsi" w:cstheme="minorHAnsi"/>
                      <w:sz w:val="24"/>
                      <w:szCs w:val="24"/>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4DA2AFB4" w14:textId="77777777" w:rsidR="00A908FA" w:rsidRPr="00706612" w:rsidRDefault="00A908FA" w:rsidP="003607B2">
                  <w:pPr>
                    <w:pStyle w:val="Heading2"/>
                    <w:ind w:left="-111"/>
                    <w:rPr>
                      <w:rFonts w:asciiTheme="minorHAnsi" w:eastAsia="Calibri" w:hAnsiTheme="minorHAnsi" w:cstheme="minorHAnsi"/>
                      <w:lang w:val="en-US"/>
                    </w:rPr>
                  </w:pPr>
                  <w:r w:rsidRPr="00706612">
                    <w:rPr>
                      <w:rFonts w:asciiTheme="minorHAnsi" w:eastAsia="Calibri" w:hAnsiTheme="minorHAnsi" w:cstheme="minorHAnsi"/>
                      <w:lang w:val="en-US"/>
                    </w:rPr>
                    <w:t>Drop date</w:t>
                  </w:r>
                </w:p>
                <w:p w14:paraId="753B7A0C" w14:textId="797CF734" w:rsidR="00A908FA" w:rsidRPr="00706612" w:rsidRDefault="00A908FA" w:rsidP="003607B2">
                  <w:pPr>
                    <w:spacing w:before="120" w:after="120"/>
                    <w:ind w:left="-111"/>
                    <w:jc w:val="both"/>
                    <w:rPr>
                      <w:rFonts w:asciiTheme="minorHAnsi" w:eastAsia="Calibri" w:hAnsiTheme="minorHAnsi" w:cstheme="minorHAnsi"/>
                      <w:color w:val="000000"/>
                      <w:sz w:val="24"/>
                      <w:szCs w:val="24"/>
                      <w:lang w:val="en-US"/>
                    </w:rPr>
                  </w:pPr>
                  <w:r w:rsidRPr="00706612">
                    <w:rPr>
                      <w:rFonts w:asciiTheme="minorHAnsi" w:eastAsia="Calibri" w:hAnsiTheme="minorHAnsi" w:cstheme="minorHAnsi"/>
                      <w:color w:val="000000"/>
                      <w:sz w:val="24"/>
                      <w:szCs w:val="24"/>
                      <w:lang w:val="en-US"/>
                    </w:rPr>
                    <w:t xml:space="preserve">The last date to drop one-semester courses, without academic penalty, is </w:t>
                  </w:r>
                  <w:r w:rsidR="00806632" w:rsidRPr="00806632">
                    <w:rPr>
                      <w:rFonts w:asciiTheme="minorHAnsi" w:eastAsia="Calibri" w:hAnsiTheme="minorHAnsi" w:cstheme="minorHAnsi"/>
                      <w:b/>
                      <w:bCs/>
                      <w:color w:val="000000"/>
                      <w:sz w:val="24"/>
                      <w:szCs w:val="24"/>
                      <w:lang w:val="en-US"/>
                    </w:rPr>
                    <w:t xml:space="preserve">Friday </w:t>
                  </w:r>
                  <w:r w:rsidR="00596C2E">
                    <w:rPr>
                      <w:rFonts w:asciiTheme="minorHAnsi" w:eastAsia="Calibri" w:hAnsiTheme="minorHAnsi" w:cstheme="minorHAnsi"/>
                      <w:b/>
                      <w:bCs/>
                      <w:color w:val="000000"/>
                      <w:sz w:val="24"/>
                      <w:szCs w:val="24"/>
                      <w:lang w:val="en-US"/>
                    </w:rPr>
                    <w:t>December 4th</w:t>
                  </w:r>
                  <w:r w:rsidR="00806632" w:rsidRPr="00806632">
                    <w:rPr>
                      <w:rFonts w:asciiTheme="minorHAnsi" w:eastAsia="Calibri" w:hAnsiTheme="minorHAnsi" w:cstheme="minorHAnsi"/>
                      <w:b/>
                      <w:bCs/>
                      <w:color w:val="000000"/>
                      <w:sz w:val="24"/>
                      <w:szCs w:val="24"/>
                      <w:lang w:val="en-US"/>
                    </w:rPr>
                    <w:t>, 202</w:t>
                  </w:r>
                  <w:r w:rsidR="00596C2E">
                    <w:rPr>
                      <w:rFonts w:asciiTheme="minorHAnsi" w:eastAsia="Calibri" w:hAnsiTheme="minorHAnsi" w:cstheme="minorHAnsi"/>
                      <w:b/>
                      <w:bCs/>
                      <w:color w:val="000000"/>
                      <w:sz w:val="24"/>
                      <w:szCs w:val="24"/>
                      <w:lang w:val="en-US"/>
                    </w:rPr>
                    <w:t>6</w:t>
                  </w:r>
                  <w:r w:rsidRPr="00706612">
                    <w:rPr>
                      <w:rFonts w:asciiTheme="minorHAnsi" w:eastAsia="Calibri" w:hAnsiTheme="minorHAnsi" w:cstheme="minorHAnsi"/>
                      <w:b/>
                      <w:color w:val="000000"/>
                      <w:sz w:val="24"/>
                      <w:szCs w:val="24"/>
                      <w:lang w:val="en-US"/>
                    </w:rPr>
                    <w:t>.</w:t>
                  </w:r>
                  <w:r w:rsidRPr="00706612">
                    <w:rPr>
                      <w:rFonts w:asciiTheme="minorHAnsi" w:eastAsia="Calibri" w:hAnsiTheme="minorHAnsi" w:cstheme="minorHAnsi"/>
                      <w:color w:val="000000"/>
                      <w:sz w:val="24"/>
                      <w:szCs w:val="24"/>
                      <w:lang w:val="en-US"/>
                    </w:rPr>
                    <w:t xml:space="preserve"> For regulations and procedures for Dropping Courses, see the Academic Calendar:</w:t>
                  </w:r>
                </w:p>
                <w:p w14:paraId="05C604F1" w14:textId="77777777" w:rsidR="00A908FA" w:rsidRPr="00706612" w:rsidRDefault="00A908FA" w:rsidP="003607B2">
                  <w:pPr>
                    <w:spacing w:before="120" w:after="120" w:line="276" w:lineRule="auto"/>
                    <w:ind w:left="-111"/>
                    <w:rPr>
                      <w:rFonts w:asciiTheme="minorHAnsi" w:hAnsiTheme="minorHAnsi" w:cstheme="minorHAnsi"/>
                      <w:sz w:val="24"/>
                      <w:szCs w:val="24"/>
                    </w:rPr>
                  </w:pPr>
                  <w:hyperlink r:id="rId13" w:history="1">
                    <w:r w:rsidRPr="00706612">
                      <w:rPr>
                        <w:rStyle w:val="Hyperlink"/>
                        <w:rFonts w:asciiTheme="minorHAnsi" w:hAnsiTheme="minorHAnsi" w:cstheme="minorHAnsi"/>
                        <w:sz w:val="24"/>
                        <w:szCs w:val="24"/>
                      </w:rPr>
                      <w:t>https://www.uoguelph.ca/registrar/calendars/undergraduate/current/c08/c08-drop.shtml</w:t>
                    </w:r>
                  </w:hyperlink>
                  <w:r w:rsidRPr="00706612">
                    <w:rPr>
                      <w:rFonts w:asciiTheme="minorHAnsi" w:hAnsiTheme="minorHAnsi" w:cstheme="minorHAnsi"/>
                      <w:sz w:val="24"/>
                      <w:szCs w:val="24"/>
                    </w:rPr>
                    <w:t xml:space="preserve"> </w:t>
                  </w:r>
                </w:p>
              </w:tc>
            </w:tr>
          </w:tbl>
          <w:p w14:paraId="753DFE4A" w14:textId="3878126B" w:rsidR="00A908FA" w:rsidRPr="00706612" w:rsidRDefault="00A908FA" w:rsidP="003607B2">
            <w:pPr>
              <w:overflowPunct/>
              <w:spacing w:before="120" w:after="120"/>
              <w:ind w:left="-111"/>
              <w:jc w:val="both"/>
              <w:textAlignment w:val="auto"/>
              <w:rPr>
                <w:rFonts w:asciiTheme="minorHAnsi" w:hAnsiTheme="minorHAnsi" w:cstheme="minorHAnsi"/>
                <w:sz w:val="24"/>
                <w:szCs w:val="24"/>
              </w:rPr>
            </w:pPr>
          </w:p>
        </w:tc>
      </w:tr>
      <w:tr w:rsidR="00A908FA" w:rsidRPr="00706612" w14:paraId="0C42BFF6" w14:textId="77777777" w:rsidTr="002C4F6A">
        <w:tc>
          <w:tcPr>
            <w:tcW w:w="10805" w:type="dxa"/>
          </w:tcPr>
          <w:p w14:paraId="4C69A744" w14:textId="4FCBCA57" w:rsidR="00A908FA" w:rsidRPr="00706612" w:rsidRDefault="00A908FA" w:rsidP="003607B2">
            <w:pPr>
              <w:overflowPunct/>
              <w:spacing w:before="120" w:after="120"/>
              <w:ind w:left="-111"/>
              <w:textAlignment w:val="auto"/>
              <w:rPr>
                <w:rFonts w:asciiTheme="minorHAnsi" w:hAnsiTheme="minorHAnsi" w:cstheme="minorHAnsi"/>
                <w:sz w:val="24"/>
                <w:szCs w:val="24"/>
              </w:rPr>
            </w:pPr>
          </w:p>
        </w:tc>
      </w:tr>
    </w:tbl>
    <w:p w14:paraId="0A42BBC8" w14:textId="77777777" w:rsidR="00213DC3" w:rsidRPr="00706612" w:rsidRDefault="00213DC3" w:rsidP="003820A2">
      <w:pPr>
        <w:rPr>
          <w:rFonts w:asciiTheme="minorHAnsi" w:hAnsiTheme="minorHAnsi" w:cstheme="minorHAnsi"/>
          <w:sz w:val="24"/>
          <w:szCs w:val="24"/>
        </w:rPr>
      </w:pPr>
    </w:p>
    <w:sectPr w:rsidR="00213DC3" w:rsidRPr="00706612" w:rsidSect="00817716">
      <w:pgSz w:w="12240" w:h="15840" w:code="1"/>
      <w:pgMar w:top="630" w:right="1440" w:bottom="979" w:left="1584" w:header="734" w:footer="73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B2B785" w14:textId="77777777" w:rsidR="00830B34" w:rsidRDefault="00830B34" w:rsidP="00B9689B">
      <w:r>
        <w:separator/>
      </w:r>
    </w:p>
  </w:endnote>
  <w:endnote w:type="continuationSeparator" w:id="0">
    <w:p w14:paraId="6341F87B" w14:textId="77777777" w:rsidR="00830B34" w:rsidRDefault="00830B34" w:rsidP="00B9689B">
      <w:r>
        <w:continuationSeparator/>
      </w:r>
    </w:p>
  </w:endnote>
  <w:endnote w:type="continuationNotice" w:id="1">
    <w:p w14:paraId="46DC41C3" w14:textId="77777777" w:rsidR="00830B34" w:rsidRDefault="00830B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9EBE35" w14:textId="77777777" w:rsidR="00830B34" w:rsidRDefault="00830B34" w:rsidP="00B9689B">
      <w:r>
        <w:separator/>
      </w:r>
    </w:p>
  </w:footnote>
  <w:footnote w:type="continuationSeparator" w:id="0">
    <w:p w14:paraId="19819BBC" w14:textId="77777777" w:rsidR="00830B34" w:rsidRDefault="00830B34" w:rsidP="00B9689B">
      <w:r>
        <w:continuationSeparator/>
      </w:r>
    </w:p>
  </w:footnote>
  <w:footnote w:type="continuationNotice" w:id="1">
    <w:p w14:paraId="664F0817" w14:textId="77777777" w:rsidR="00830B34" w:rsidRDefault="00830B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ED3179"/>
    <w:multiLevelType w:val="hybridMultilevel"/>
    <w:tmpl w:val="CFE646E4"/>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9824B2D"/>
    <w:multiLevelType w:val="hybridMultilevel"/>
    <w:tmpl w:val="6D34E8B6"/>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ABF50EB"/>
    <w:multiLevelType w:val="hybridMultilevel"/>
    <w:tmpl w:val="B06225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4300100"/>
    <w:multiLevelType w:val="hybridMultilevel"/>
    <w:tmpl w:val="0BD43F8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A76307A"/>
    <w:multiLevelType w:val="hybridMultilevel"/>
    <w:tmpl w:val="08E6B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D44AF6"/>
    <w:multiLevelType w:val="hybridMultilevel"/>
    <w:tmpl w:val="A526109A"/>
    <w:lvl w:ilvl="0" w:tplc="B80E8D00">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F62CDC"/>
    <w:multiLevelType w:val="hybridMultilevel"/>
    <w:tmpl w:val="4DC2825A"/>
    <w:lvl w:ilvl="0" w:tplc="6D049810">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7C3E70"/>
    <w:multiLevelType w:val="hybridMultilevel"/>
    <w:tmpl w:val="E5DE3A5E"/>
    <w:lvl w:ilvl="0" w:tplc="D2A47842">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8618C4"/>
    <w:multiLevelType w:val="hybridMultilevel"/>
    <w:tmpl w:val="3D7C1B82"/>
    <w:lvl w:ilvl="0" w:tplc="867CE128">
      <w:start w:val="1"/>
      <w:numFmt w:val="bullet"/>
      <w:lvlText w:val=""/>
      <w:lvlJc w:val="left"/>
      <w:pPr>
        <w:tabs>
          <w:tab w:val="num" w:pos="1854"/>
        </w:tabs>
        <w:ind w:left="1854" w:hanging="360"/>
      </w:pPr>
      <w:rPr>
        <w:rFonts w:ascii="Symbol" w:hAnsi="Symbol" w:hint="default"/>
        <w:color w:val="00000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F42C88"/>
    <w:multiLevelType w:val="hybridMultilevel"/>
    <w:tmpl w:val="4DE0F8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EE739E"/>
    <w:multiLevelType w:val="hybridMultilevel"/>
    <w:tmpl w:val="7B141254"/>
    <w:lvl w:ilvl="0" w:tplc="2B3CFC6C">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983252"/>
    <w:multiLevelType w:val="hybridMultilevel"/>
    <w:tmpl w:val="445047B6"/>
    <w:lvl w:ilvl="0" w:tplc="867CE128">
      <w:start w:val="1"/>
      <w:numFmt w:val="bullet"/>
      <w:lvlText w:val=""/>
      <w:lvlJc w:val="left"/>
      <w:pPr>
        <w:tabs>
          <w:tab w:val="num" w:pos="1854"/>
        </w:tabs>
        <w:ind w:left="1854" w:hanging="360"/>
      </w:pPr>
      <w:rPr>
        <w:rFonts w:ascii="Symbol" w:hAnsi="Symbol" w:hint="default"/>
        <w:color w:val="00000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003750"/>
    <w:multiLevelType w:val="multilevel"/>
    <w:tmpl w:val="6D34E8B6"/>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4D1B4046"/>
    <w:multiLevelType w:val="hybridMultilevel"/>
    <w:tmpl w:val="8B90AF0E"/>
    <w:lvl w:ilvl="0" w:tplc="01DA7DE8">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3541F1"/>
    <w:multiLevelType w:val="hybridMultilevel"/>
    <w:tmpl w:val="02BC28F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BBF56A4"/>
    <w:multiLevelType w:val="hybridMultilevel"/>
    <w:tmpl w:val="2C7E6A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0D0ECF"/>
    <w:multiLevelType w:val="hybridMultilevel"/>
    <w:tmpl w:val="A36AAE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53E23F2"/>
    <w:multiLevelType w:val="hybridMultilevel"/>
    <w:tmpl w:val="25DA63BE"/>
    <w:lvl w:ilvl="0" w:tplc="51324234">
      <w:start w:val="2"/>
      <w:numFmt w:val="bullet"/>
      <w:lvlText w:val="-"/>
      <w:lvlJc w:val="left"/>
      <w:pPr>
        <w:tabs>
          <w:tab w:val="num" w:pos="615"/>
        </w:tabs>
        <w:ind w:left="615" w:hanging="360"/>
      </w:pPr>
      <w:rPr>
        <w:rFonts w:ascii="Arial" w:eastAsia="Times New Roman" w:hAnsi="Arial" w:cs="Arial" w:hint="default"/>
      </w:rPr>
    </w:lvl>
    <w:lvl w:ilvl="1" w:tplc="10090003" w:tentative="1">
      <w:start w:val="1"/>
      <w:numFmt w:val="bullet"/>
      <w:lvlText w:val="o"/>
      <w:lvlJc w:val="left"/>
      <w:pPr>
        <w:tabs>
          <w:tab w:val="num" w:pos="1335"/>
        </w:tabs>
        <w:ind w:left="1335" w:hanging="360"/>
      </w:pPr>
      <w:rPr>
        <w:rFonts w:ascii="Courier New" w:hAnsi="Courier New" w:cs="Courier New" w:hint="default"/>
      </w:rPr>
    </w:lvl>
    <w:lvl w:ilvl="2" w:tplc="10090005" w:tentative="1">
      <w:start w:val="1"/>
      <w:numFmt w:val="bullet"/>
      <w:lvlText w:val=""/>
      <w:lvlJc w:val="left"/>
      <w:pPr>
        <w:tabs>
          <w:tab w:val="num" w:pos="2055"/>
        </w:tabs>
        <w:ind w:left="2055" w:hanging="360"/>
      </w:pPr>
      <w:rPr>
        <w:rFonts w:ascii="Wingdings" w:hAnsi="Wingdings" w:hint="default"/>
      </w:rPr>
    </w:lvl>
    <w:lvl w:ilvl="3" w:tplc="10090001" w:tentative="1">
      <w:start w:val="1"/>
      <w:numFmt w:val="bullet"/>
      <w:lvlText w:val=""/>
      <w:lvlJc w:val="left"/>
      <w:pPr>
        <w:tabs>
          <w:tab w:val="num" w:pos="2775"/>
        </w:tabs>
        <w:ind w:left="2775" w:hanging="360"/>
      </w:pPr>
      <w:rPr>
        <w:rFonts w:ascii="Symbol" w:hAnsi="Symbol" w:hint="default"/>
      </w:rPr>
    </w:lvl>
    <w:lvl w:ilvl="4" w:tplc="10090003" w:tentative="1">
      <w:start w:val="1"/>
      <w:numFmt w:val="bullet"/>
      <w:lvlText w:val="o"/>
      <w:lvlJc w:val="left"/>
      <w:pPr>
        <w:tabs>
          <w:tab w:val="num" w:pos="3495"/>
        </w:tabs>
        <w:ind w:left="3495" w:hanging="360"/>
      </w:pPr>
      <w:rPr>
        <w:rFonts w:ascii="Courier New" w:hAnsi="Courier New" w:cs="Courier New" w:hint="default"/>
      </w:rPr>
    </w:lvl>
    <w:lvl w:ilvl="5" w:tplc="10090005" w:tentative="1">
      <w:start w:val="1"/>
      <w:numFmt w:val="bullet"/>
      <w:lvlText w:val=""/>
      <w:lvlJc w:val="left"/>
      <w:pPr>
        <w:tabs>
          <w:tab w:val="num" w:pos="4215"/>
        </w:tabs>
        <w:ind w:left="4215" w:hanging="360"/>
      </w:pPr>
      <w:rPr>
        <w:rFonts w:ascii="Wingdings" w:hAnsi="Wingdings" w:hint="default"/>
      </w:rPr>
    </w:lvl>
    <w:lvl w:ilvl="6" w:tplc="10090001" w:tentative="1">
      <w:start w:val="1"/>
      <w:numFmt w:val="bullet"/>
      <w:lvlText w:val=""/>
      <w:lvlJc w:val="left"/>
      <w:pPr>
        <w:tabs>
          <w:tab w:val="num" w:pos="4935"/>
        </w:tabs>
        <w:ind w:left="4935" w:hanging="360"/>
      </w:pPr>
      <w:rPr>
        <w:rFonts w:ascii="Symbol" w:hAnsi="Symbol" w:hint="default"/>
      </w:rPr>
    </w:lvl>
    <w:lvl w:ilvl="7" w:tplc="10090003" w:tentative="1">
      <w:start w:val="1"/>
      <w:numFmt w:val="bullet"/>
      <w:lvlText w:val="o"/>
      <w:lvlJc w:val="left"/>
      <w:pPr>
        <w:tabs>
          <w:tab w:val="num" w:pos="5655"/>
        </w:tabs>
        <w:ind w:left="5655" w:hanging="360"/>
      </w:pPr>
      <w:rPr>
        <w:rFonts w:ascii="Courier New" w:hAnsi="Courier New" w:cs="Courier New" w:hint="default"/>
      </w:rPr>
    </w:lvl>
    <w:lvl w:ilvl="8" w:tplc="10090005" w:tentative="1">
      <w:start w:val="1"/>
      <w:numFmt w:val="bullet"/>
      <w:lvlText w:val=""/>
      <w:lvlJc w:val="left"/>
      <w:pPr>
        <w:tabs>
          <w:tab w:val="num" w:pos="6375"/>
        </w:tabs>
        <w:ind w:left="6375" w:hanging="360"/>
      </w:pPr>
      <w:rPr>
        <w:rFonts w:ascii="Wingdings" w:hAnsi="Wingdings" w:hint="default"/>
      </w:rPr>
    </w:lvl>
  </w:abstractNum>
  <w:abstractNum w:abstractNumId="18" w15:restartNumberingAfterBreak="0">
    <w:nsid w:val="779850C1"/>
    <w:multiLevelType w:val="hybridMultilevel"/>
    <w:tmpl w:val="6EC04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20390084">
    <w:abstractNumId w:val="8"/>
  </w:num>
  <w:num w:numId="2" w16cid:durableId="492256422">
    <w:abstractNumId w:val="11"/>
  </w:num>
  <w:num w:numId="3" w16cid:durableId="269359443">
    <w:abstractNumId w:val="17"/>
  </w:num>
  <w:num w:numId="4" w16cid:durableId="2095542825">
    <w:abstractNumId w:val="6"/>
  </w:num>
  <w:num w:numId="5" w16cid:durableId="1128086170">
    <w:abstractNumId w:val="7"/>
  </w:num>
  <w:num w:numId="6" w16cid:durableId="259486853">
    <w:abstractNumId w:val="13"/>
  </w:num>
  <w:num w:numId="7" w16cid:durableId="1132288560">
    <w:abstractNumId w:val="5"/>
  </w:num>
  <w:num w:numId="8" w16cid:durableId="669985936">
    <w:abstractNumId w:val="15"/>
  </w:num>
  <w:num w:numId="9" w16cid:durableId="138615733">
    <w:abstractNumId w:val="10"/>
  </w:num>
  <w:num w:numId="10" w16cid:durableId="419836821">
    <w:abstractNumId w:val="2"/>
  </w:num>
  <w:num w:numId="11" w16cid:durableId="1439712866">
    <w:abstractNumId w:val="4"/>
  </w:num>
  <w:num w:numId="12" w16cid:durableId="1467504031">
    <w:abstractNumId w:val="18"/>
  </w:num>
  <w:num w:numId="13" w16cid:durableId="1692681750">
    <w:abstractNumId w:val="3"/>
  </w:num>
  <w:num w:numId="14" w16cid:durableId="1637954557">
    <w:abstractNumId w:val="16"/>
  </w:num>
  <w:num w:numId="15" w16cid:durableId="167063206">
    <w:abstractNumId w:val="14"/>
  </w:num>
  <w:num w:numId="16" w16cid:durableId="2031683377">
    <w:abstractNumId w:val="1"/>
  </w:num>
  <w:num w:numId="17" w16cid:durableId="1685670495">
    <w:abstractNumId w:val="0"/>
  </w:num>
  <w:num w:numId="18" w16cid:durableId="1199273281">
    <w:abstractNumId w:val="12"/>
  </w:num>
  <w:num w:numId="19" w16cid:durableId="1057123280">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4B4"/>
    <w:rsid w:val="00001781"/>
    <w:rsid w:val="0000487A"/>
    <w:rsid w:val="0000709D"/>
    <w:rsid w:val="0001742C"/>
    <w:rsid w:val="00017DE3"/>
    <w:rsid w:val="00023889"/>
    <w:rsid w:val="00035FEC"/>
    <w:rsid w:val="00036431"/>
    <w:rsid w:val="00040869"/>
    <w:rsid w:val="000510DF"/>
    <w:rsid w:val="00051B85"/>
    <w:rsid w:val="000547E4"/>
    <w:rsid w:val="00055E12"/>
    <w:rsid w:val="0005751F"/>
    <w:rsid w:val="000623B0"/>
    <w:rsid w:val="00064EEC"/>
    <w:rsid w:val="000679C6"/>
    <w:rsid w:val="00073DCA"/>
    <w:rsid w:val="000824B4"/>
    <w:rsid w:val="00085699"/>
    <w:rsid w:val="0008660E"/>
    <w:rsid w:val="000A4156"/>
    <w:rsid w:val="000A5737"/>
    <w:rsid w:val="000B4EBD"/>
    <w:rsid w:val="000B5A56"/>
    <w:rsid w:val="000B622E"/>
    <w:rsid w:val="000D3D1A"/>
    <w:rsid w:val="00101D4B"/>
    <w:rsid w:val="00107D3B"/>
    <w:rsid w:val="00107F2A"/>
    <w:rsid w:val="0011186E"/>
    <w:rsid w:val="00112D11"/>
    <w:rsid w:val="00114252"/>
    <w:rsid w:val="00114BC6"/>
    <w:rsid w:val="00115752"/>
    <w:rsid w:val="00124508"/>
    <w:rsid w:val="00126BAA"/>
    <w:rsid w:val="0012735E"/>
    <w:rsid w:val="00131DA7"/>
    <w:rsid w:val="00132345"/>
    <w:rsid w:val="00133D66"/>
    <w:rsid w:val="001351BB"/>
    <w:rsid w:val="00136921"/>
    <w:rsid w:val="00142F5A"/>
    <w:rsid w:val="0016685E"/>
    <w:rsid w:val="00171C94"/>
    <w:rsid w:val="001811C2"/>
    <w:rsid w:val="00190AC3"/>
    <w:rsid w:val="00192BBE"/>
    <w:rsid w:val="001A033C"/>
    <w:rsid w:val="001A4434"/>
    <w:rsid w:val="001A6207"/>
    <w:rsid w:val="001D12F7"/>
    <w:rsid w:val="001D1537"/>
    <w:rsid w:val="001D3B8B"/>
    <w:rsid w:val="001E2A6B"/>
    <w:rsid w:val="001E3367"/>
    <w:rsid w:val="001E56AA"/>
    <w:rsid w:val="001E7072"/>
    <w:rsid w:val="001F305A"/>
    <w:rsid w:val="00202E8E"/>
    <w:rsid w:val="00211F7A"/>
    <w:rsid w:val="00213DC3"/>
    <w:rsid w:val="002141F0"/>
    <w:rsid w:val="00214920"/>
    <w:rsid w:val="002178D1"/>
    <w:rsid w:val="002203E1"/>
    <w:rsid w:val="0023406C"/>
    <w:rsid w:val="0024440C"/>
    <w:rsid w:val="002451EB"/>
    <w:rsid w:val="00245332"/>
    <w:rsid w:val="002476FF"/>
    <w:rsid w:val="002524C1"/>
    <w:rsid w:val="00256563"/>
    <w:rsid w:val="002574B1"/>
    <w:rsid w:val="00272369"/>
    <w:rsid w:val="00272DEC"/>
    <w:rsid w:val="0027490F"/>
    <w:rsid w:val="00274A9B"/>
    <w:rsid w:val="00284548"/>
    <w:rsid w:val="00292E5D"/>
    <w:rsid w:val="0029747E"/>
    <w:rsid w:val="002A0EA2"/>
    <w:rsid w:val="002A4FCB"/>
    <w:rsid w:val="002A637B"/>
    <w:rsid w:val="002C4F6A"/>
    <w:rsid w:val="002C5F0E"/>
    <w:rsid w:val="002C68BE"/>
    <w:rsid w:val="002D1D7D"/>
    <w:rsid w:val="002D2F12"/>
    <w:rsid w:val="002D51DB"/>
    <w:rsid w:val="002E2B20"/>
    <w:rsid w:val="002E5DE0"/>
    <w:rsid w:val="002F0321"/>
    <w:rsid w:val="002F0EC8"/>
    <w:rsid w:val="002F1E10"/>
    <w:rsid w:val="002F2246"/>
    <w:rsid w:val="002F6F7F"/>
    <w:rsid w:val="00300B08"/>
    <w:rsid w:val="00304116"/>
    <w:rsid w:val="00316675"/>
    <w:rsid w:val="00321D38"/>
    <w:rsid w:val="00327088"/>
    <w:rsid w:val="00327D1E"/>
    <w:rsid w:val="00327DD7"/>
    <w:rsid w:val="00331DBA"/>
    <w:rsid w:val="00342F6E"/>
    <w:rsid w:val="00345879"/>
    <w:rsid w:val="003468DC"/>
    <w:rsid w:val="00346DD8"/>
    <w:rsid w:val="00351E0E"/>
    <w:rsid w:val="003570C0"/>
    <w:rsid w:val="003607B2"/>
    <w:rsid w:val="0036357E"/>
    <w:rsid w:val="00363FB9"/>
    <w:rsid w:val="00367400"/>
    <w:rsid w:val="003712D4"/>
    <w:rsid w:val="0037164B"/>
    <w:rsid w:val="0037380E"/>
    <w:rsid w:val="00373E89"/>
    <w:rsid w:val="00375A5A"/>
    <w:rsid w:val="00380DB6"/>
    <w:rsid w:val="003820A2"/>
    <w:rsid w:val="00391585"/>
    <w:rsid w:val="00391B09"/>
    <w:rsid w:val="0039624F"/>
    <w:rsid w:val="00396B9A"/>
    <w:rsid w:val="003A55BC"/>
    <w:rsid w:val="003A7F67"/>
    <w:rsid w:val="003B57B9"/>
    <w:rsid w:val="003C0071"/>
    <w:rsid w:val="003C1E68"/>
    <w:rsid w:val="003C55BD"/>
    <w:rsid w:val="003C62CD"/>
    <w:rsid w:val="003D01F3"/>
    <w:rsid w:val="003D7E8D"/>
    <w:rsid w:val="003F1E45"/>
    <w:rsid w:val="003F1FAC"/>
    <w:rsid w:val="003F2BE9"/>
    <w:rsid w:val="003F4377"/>
    <w:rsid w:val="003F46B7"/>
    <w:rsid w:val="003F7CDD"/>
    <w:rsid w:val="00401FA6"/>
    <w:rsid w:val="00404621"/>
    <w:rsid w:val="00406D9F"/>
    <w:rsid w:val="004102D4"/>
    <w:rsid w:val="0041446F"/>
    <w:rsid w:val="00420172"/>
    <w:rsid w:val="004211CF"/>
    <w:rsid w:val="0042605F"/>
    <w:rsid w:val="00440230"/>
    <w:rsid w:val="00450115"/>
    <w:rsid w:val="004536C0"/>
    <w:rsid w:val="004546BC"/>
    <w:rsid w:val="00460C1C"/>
    <w:rsid w:val="00465A63"/>
    <w:rsid w:val="00466A06"/>
    <w:rsid w:val="00470EE8"/>
    <w:rsid w:val="004726C3"/>
    <w:rsid w:val="00472D0F"/>
    <w:rsid w:val="00474427"/>
    <w:rsid w:val="0047530F"/>
    <w:rsid w:val="00475316"/>
    <w:rsid w:val="00477CA7"/>
    <w:rsid w:val="0049059D"/>
    <w:rsid w:val="00491E36"/>
    <w:rsid w:val="0049523B"/>
    <w:rsid w:val="00495777"/>
    <w:rsid w:val="00497491"/>
    <w:rsid w:val="004A3CDB"/>
    <w:rsid w:val="004A49D8"/>
    <w:rsid w:val="004A593B"/>
    <w:rsid w:val="004B0607"/>
    <w:rsid w:val="004B15EF"/>
    <w:rsid w:val="004B35A2"/>
    <w:rsid w:val="004B569E"/>
    <w:rsid w:val="004B5717"/>
    <w:rsid w:val="004C307D"/>
    <w:rsid w:val="004D0504"/>
    <w:rsid w:val="004D21FB"/>
    <w:rsid w:val="004E0CAC"/>
    <w:rsid w:val="004E1E2C"/>
    <w:rsid w:val="004F3402"/>
    <w:rsid w:val="004F4439"/>
    <w:rsid w:val="00506304"/>
    <w:rsid w:val="005109A6"/>
    <w:rsid w:val="0051436D"/>
    <w:rsid w:val="005160CB"/>
    <w:rsid w:val="00522D89"/>
    <w:rsid w:val="00522DD7"/>
    <w:rsid w:val="00523659"/>
    <w:rsid w:val="00530851"/>
    <w:rsid w:val="005323B3"/>
    <w:rsid w:val="00532E25"/>
    <w:rsid w:val="00544069"/>
    <w:rsid w:val="00551B38"/>
    <w:rsid w:val="00552650"/>
    <w:rsid w:val="00552939"/>
    <w:rsid w:val="00552BD8"/>
    <w:rsid w:val="00562FA6"/>
    <w:rsid w:val="005806D6"/>
    <w:rsid w:val="005832F5"/>
    <w:rsid w:val="0058719B"/>
    <w:rsid w:val="0059088F"/>
    <w:rsid w:val="00591659"/>
    <w:rsid w:val="00594B86"/>
    <w:rsid w:val="00595E98"/>
    <w:rsid w:val="00596C2E"/>
    <w:rsid w:val="005A431F"/>
    <w:rsid w:val="005A7AED"/>
    <w:rsid w:val="005B0E08"/>
    <w:rsid w:val="005B460E"/>
    <w:rsid w:val="005B60E2"/>
    <w:rsid w:val="005C5E9E"/>
    <w:rsid w:val="005C6D24"/>
    <w:rsid w:val="005D0BE8"/>
    <w:rsid w:val="005E08AE"/>
    <w:rsid w:val="005E1D61"/>
    <w:rsid w:val="005E591A"/>
    <w:rsid w:val="005F2211"/>
    <w:rsid w:val="005F6AA8"/>
    <w:rsid w:val="005F7668"/>
    <w:rsid w:val="00604B7E"/>
    <w:rsid w:val="00612E8E"/>
    <w:rsid w:val="00614ED2"/>
    <w:rsid w:val="00617DF2"/>
    <w:rsid w:val="00620B88"/>
    <w:rsid w:val="00621954"/>
    <w:rsid w:val="006266F5"/>
    <w:rsid w:val="0063399B"/>
    <w:rsid w:val="0064472F"/>
    <w:rsid w:val="00654141"/>
    <w:rsid w:val="00661802"/>
    <w:rsid w:val="00671672"/>
    <w:rsid w:val="00671EB3"/>
    <w:rsid w:val="00676620"/>
    <w:rsid w:val="00677A42"/>
    <w:rsid w:val="00682CCA"/>
    <w:rsid w:val="00684930"/>
    <w:rsid w:val="00693184"/>
    <w:rsid w:val="006940E4"/>
    <w:rsid w:val="00694E10"/>
    <w:rsid w:val="006A049E"/>
    <w:rsid w:val="006A5E64"/>
    <w:rsid w:val="006A7502"/>
    <w:rsid w:val="006B38C2"/>
    <w:rsid w:val="006B7AA2"/>
    <w:rsid w:val="006C1D27"/>
    <w:rsid w:val="006C340C"/>
    <w:rsid w:val="006C5E50"/>
    <w:rsid w:val="006D26A2"/>
    <w:rsid w:val="006E2E4D"/>
    <w:rsid w:val="006E54BE"/>
    <w:rsid w:val="006E793B"/>
    <w:rsid w:val="006F1384"/>
    <w:rsid w:val="006F710B"/>
    <w:rsid w:val="00700D43"/>
    <w:rsid w:val="00706612"/>
    <w:rsid w:val="00707957"/>
    <w:rsid w:val="00710CC6"/>
    <w:rsid w:val="00711041"/>
    <w:rsid w:val="007142E6"/>
    <w:rsid w:val="00721951"/>
    <w:rsid w:val="00725AF9"/>
    <w:rsid w:val="00727DA9"/>
    <w:rsid w:val="00735A56"/>
    <w:rsid w:val="0074090A"/>
    <w:rsid w:val="00755711"/>
    <w:rsid w:val="007637C9"/>
    <w:rsid w:val="007732CC"/>
    <w:rsid w:val="00791760"/>
    <w:rsid w:val="00792281"/>
    <w:rsid w:val="00793316"/>
    <w:rsid w:val="00795056"/>
    <w:rsid w:val="007A0B98"/>
    <w:rsid w:val="007A0F61"/>
    <w:rsid w:val="007A1003"/>
    <w:rsid w:val="007A650C"/>
    <w:rsid w:val="007B134A"/>
    <w:rsid w:val="007B3A79"/>
    <w:rsid w:val="007B4B8B"/>
    <w:rsid w:val="007C580D"/>
    <w:rsid w:val="007D07E5"/>
    <w:rsid w:val="007D0C61"/>
    <w:rsid w:val="007D11B4"/>
    <w:rsid w:val="007D28EC"/>
    <w:rsid w:val="007E3A4E"/>
    <w:rsid w:val="007F3891"/>
    <w:rsid w:val="0080254F"/>
    <w:rsid w:val="0080383E"/>
    <w:rsid w:val="00806632"/>
    <w:rsid w:val="008109B7"/>
    <w:rsid w:val="00812C64"/>
    <w:rsid w:val="00817716"/>
    <w:rsid w:val="00821E33"/>
    <w:rsid w:val="00830B34"/>
    <w:rsid w:val="008437CA"/>
    <w:rsid w:val="00845EA1"/>
    <w:rsid w:val="00846D9D"/>
    <w:rsid w:val="008748AC"/>
    <w:rsid w:val="00881127"/>
    <w:rsid w:val="0088313E"/>
    <w:rsid w:val="00885487"/>
    <w:rsid w:val="0088639A"/>
    <w:rsid w:val="008903CD"/>
    <w:rsid w:val="008A05FC"/>
    <w:rsid w:val="008A4EAE"/>
    <w:rsid w:val="008A516C"/>
    <w:rsid w:val="008A70FE"/>
    <w:rsid w:val="008B775F"/>
    <w:rsid w:val="008B7F54"/>
    <w:rsid w:val="008C0984"/>
    <w:rsid w:val="008C5D3C"/>
    <w:rsid w:val="008D56E5"/>
    <w:rsid w:val="008E676B"/>
    <w:rsid w:val="008E716D"/>
    <w:rsid w:val="008F0A33"/>
    <w:rsid w:val="008F1FEE"/>
    <w:rsid w:val="008F47F7"/>
    <w:rsid w:val="008F484A"/>
    <w:rsid w:val="00904517"/>
    <w:rsid w:val="00912AA3"/>
    <w:rsid w:val="009136F8"/>
    <w:rsid w:val="00914C90"/>
    <w:rsid w:val="009164D7"/>
    <w:rsid w:val="00920523"/>
    <w:rsid w:val="00943F85"/>
    <w:rsid w:val="00947166"/>
    <w:rsid w:val="00951817"/>
    <w:rsid w:val="00952472"/>
    <w:rsid w:val="0095725D"/>
    <w:rsid w:val="0096029A"/>
    <w:rsid w:val="009628D9"/>
    <w:rsid w:val="00974C83"/>
    <w:rsid w:val="0098603A"/>
    <w:rsid w:val="00992A60"/>
    <w:rsid w:val="00992CB3"/>
    <w:rsid w:val="0099690E"/>
    <w:rsid w:val="009A24D1"/>
    <w:rsid w:val="009A3913"/>
    <w:rsid w:val="009B3F7B"/>
    <w:rsid w:val="009B4B2C"/>
    <w:rsid w:val="009B517D"/>
    <w:rsid w:val="009B7F3B"/>
    <w:rsid w:val="009C0990"/>
    <w:rsid w:val="009C3236"/>
    <w:rsid w:val="009C51E2"/>
    <w:rsid w:val="009C56EC"/>
    <w:rsid w:val="009D0931"/>
    <w:rsid w:val="009D21A2"/>
    <w:rsid w:val="009D2CE2"/>
    <w:rsid w:val="009E53C1"/>
    <w:rsid w:val="009E7644"/>
    <w:rsid w:val="009F060E"/>
    <w:rsid w:val="009F3D6D"/>
    <w:rsid w:val="009F5E1F"/>
    <w:rsid w:val="00A055E2"/>
    <w:rsid w:val="00A10DD5"/>
    <w:rsid w:val="00A12008"/>
    <w:rsid w:val="00A17E42"/>
    <w:rsid w:val="00A30DCE"/>
    <w:rsid w:val="00A3178F"/>
    <w:rsid w:val="00A353CC"/>
    <w:rsid w:val="00A37AE8"/>
    <w:rsid w:val="00A37E87"/>
    <w:rsid w:val="00A411D9"/>
    <w:rsid w:val="00A53210"/>
    <w:rsid w:val="00A603EE"/>
    <w:rsid w:val="00A63ADA"/>
    <w:rsid w:val="00A66001"/>
    <w:rsid w:val="00A6608D"/>
    <w:rsid w:val="00A7406F"/>
    <w:rsid w:val="00A84F62"/>
    <w:rsid w:val="00A908FA"/>
    <w:rsid w:val="00A96D71"/>
    <w:rsid w:val="00AA2EC3"/>
    <w:rsid w:val="00AA5158"/>
    <w:rsid w:val="00AB3634"/>
    <w:rsid w:val="00AB535D"/>
    <w:rsid w:val="00AC7870"/>
    <w:rsid w:val="00AC7C7B"/>
    <w:rsid w:val="00AD53A4"/>
    <w:rsid w:val="00AE7025"/>
    <w:rsid w:val="00AF0E44"/>
    <w:rsid w:val="00B01DF1"/>
    <w:rsid w:val="00B044D1"/>
    <w:rsid w:val="00B11DB4"/>
    <w:rsid w:val="00B16923"/>
    <w:rsid w:val="00B22F2E"/>
    <w:rsid w:val="00B24D76"/>
    <w:rsid w:val="00B25FF4"/>
    <w:rsid w:val="00B335CE"/>
    <w:rsid w:val="00B342ED"/>
    <w:rsid w:val="00B35F5F"/>
    <w:rsid w:val="00B37A1D"/>
    <w:rsid w:val="00B40163"/>
    <w:rsid w:val="00B45B3A"/>
    <w:rsid w:val="00B46D4A"/>
    <w:rsid w:val="00B55BEA"/>
    <w:rsid w:val="00B565E9"/>
    <w:rsid w:val="00B668EB"/>
    <w:rsid w:val="00B742AF"/>
    <w:rsid w:val="00B74648"/>
    <w:rsid w:val="00B76D34"/>
    <w:rsid w:val="00B81066"/>
    <w:rsid w:val="00B81FBF"/>
    <w:rsid w:val="00B82098"/>
    <w:rsid w:val="00B87B03"/>
    <w:rsid w:val="00B936D0"/>
    <w:rsid w:val="00B953FC"/>
    <w:rsid w:val="00B9689B"/>
    <w:rsid w:val="00BB0787"/>
    <w:rsid w:val="00BB4BF3"/>
    <w:rsid w:val="00BB5AA5"/>
    <w:rsid w:val="00BC57B2"/>
    <w:rsid w:val="00BD12C8"/>
    <w:rsid w:val="00BD6596"/>
    <w:rsid w:val="00BE3CBA"/>
    <w:rsid w:val="00BF6A03"/>
    <w:rsid w:val="00BF74C6"/>
    <w:rsid w:val="00BF7792"/>
    <w:rsid w:val="00C076F8"/>
    <w:rsid w:val="00C10844"/>
    <w:rsid w:val="00C140B7"/>
    <w:rsid w:val="00C15A9F"/>
    <w:rsid w:val="00C17DB3"/>
    <w:rsid w:val="00C2426F"/>
    <w:rsid w:val="00C32BD2"/>
    <w:rsid w:val="00C35596"/>
    <w:rsid w:val="00C35A19"/>
    <w:rsid w:val="00C414E2"/>
    <w:rsid w:val="00C44408"/>
    <w:rsid w:val="00C45C80"/>
    <w:rsid w:val="00C47112"/>
    <w:rsid w:val="00C50720"/>
    <w:rsid w:val="00C50D53"/>
    <w:rsid w:val="00C514BC"/>
    <w:rsid w:val="00C53D00"/>
    <w:rsid w:val="00C652FD"/>
    <w:rsid w:val="00C72972"/>
    <w:rsid w:val="00C86DD9"/>
    <w:rsid w:val="00C915EF"/>
    <w:rsid w:val="00C94A5C"/>
    <w:rsid w:val="00C96EDC"/>
    <w:rsid w:val="00CA1509"/>
    <w:rsid w:val="00CA194E"/>
    <w:rsid w:val="00CA2A07"/>
    <w:rsid w:val="00CA3189"/>
    <w:rsid w:val="00CB577C"/>
    <w:rsid w:val="00CB79AE"/>
    <w:rsid w:val="00CC18F7"/>
    <w:rsid w:val="00CC256E"/>
    <w:rsid w:val="00CC42A9"/>
    <w:rsid w:val="00CD0861"/>
    <w:rsid w:val="00CD1E0C"/>
    <w:rsid w:val="00CD6F11"/>
    <w:rsid w:val="00CE3DF5"/>
    <w:rsid w:val="00CF1446"/>
    <w:rsid w:val="00CF4B74"/>
    <w:rsid w:val="00CF52CC"/>
    <w:rsid w:val="00D065EB"/>
    <w:rsid w:val="00D06F5D"/>
    <w:rsid w:val="00D12576"/>
    <w:rsid w:val="00D16D93"/>
    <w:rsid w:val="00D17B7E"/>
    <w:rsid w:val="00D17D30"/>
    <w:rsid w:val="00D21121"/>
    <w:rsid w:val="00D21A3B"/>
    <w:rsid w:val="00D256B8"/>
    <w:rsid w:val="00D264B8"/>
    <w:rsid w:val="00D27ACE"/>
    <w:rsid w:val="00D31C71"/>
    <w:rsid w:val="00D31E35"/>
    <w:rsid w:val="00D3277F"/>
    <w:rsid w:val="00D53AF4"/>
    <w:rsid w:val="00D55BDC"/>
    <w:rsid w:val="00D60E20"/>
    <w:rsid w:val="00D717A3"/>
    <w:rsid w:val="00D71DA8"/>
    <w:rsid w:val="00D80DA4"/>
    <w:rsid w:val="00D844C6"/>
    <w:rsid w:val="00D87C49"/>
    <w:rsid w:val="00D9387C"/>
    <w:rsid w:val="00D9502F"/>
    <w:rsid w:val="00D96AD3"/>
    <w:rsid w:val="00DA03EF"/>
    <w:rsid w:val="00DA088A"/>
    <w:rsid w:val="00DA6607"/>
    <w:rsid w:val="00DB09D7"/>
    <w:rsid w:val="00DC2EE4"/>
    <w:rsid w:val="00DC463D"/>
    <w:rsid w:val="00DC564F"/>
    <w:rsid w:val="00DC6BA6"/>
    <w:rsid w:val="00DD059A"/>
    <w:rsid w:val="00DD2923"/>
    <w:rsid w:val="00DD2FEE"/>
    <w:rsid w:val="00DD738B"/>
    <w:rsid w:val="00DD7D89"/>
    <w:rsid w:val="00DE290A"/>
    <w:rsid w:val="00DE4086"/>
    <w:rsid w:val="00DE6804"/>
    <w:rsid w:val="00DF123A"/>
    <w:rsid w:val="00DF1DB7"/>
    <w:rsid w:val="00DF2F05"/>
    <w:rsid w:val="00E0337F"/>
    <w:rsid w:val="00E1080C"/>
    <w:rsid w:val="00E16264"/>
    <w:rsid w:val="00E301D3"/>
    <w:rsid w:val="00E333F9"/>
    <w:rsid w:val="00E35AC3"/>
    <w:rsid w:val="00E37430"/>
    <w:rsid w:val="00E4340C"/>
    <w:rsid w:val="00E43BE4"/>
    <w:rsid w:val="00E4699A"/>
    <w:rsid w:val="00E501F0"/>
    <w:rsid w:val="00E529E0"/>
    <w:rsid w:val="00E56754"/>
    <w:rsid w:val="00E65914"/>
    <w:rsid w:val="00E671C5"/>
    <w:rsid w:val="00E80918"/>
    <w:rsid w:val="00E8544D"/>
    <w:rsid w:val="00E93BC5"/>
    <w:rsid w:val="00EA3956"/>
    <w:rsid w:val="00EB43AF"/>
    <w:rsid w:val="00EC0287"/>
    <w:rsid w:val="00EC0660"/>
    <w:rsid w:val="00ED0602"/>
    <w:rsid w:val="00ED37C1"/>
    <w:rsid w:val="00ED3CBE"/>
    <w:rsid w:val="00ED5F41"/>
    <w:rsid w:val="00ED645E"/>
    <w:rsid w:val="00ED739C"/>
    <w:rsid w:val="00ED7B39"/>
    <w:rsid w:val="00EE2898"/>
    <w:rsid w:val="00EE3748"/>
    <w:rsid w:val="00EE394A"/>
    <w:rsid w:val="00EF1675"/>
    <w:rsid w:val="00EF35D1"/>
    <w:rsid w:val="00EF43D2"/>
    <w:rsid w:val="00EF48E7"/>
    <w:rsid w:val="00EF797D"/>
    <w:rsid w:val="00F06D37"/>
    <w:rsid w:val="00F11921"/>
    <w:rsid w:val="00F11DA1"/>
    <w:rsid w:val="00F36632"/>
    <w:rsid w:val="00F37E05"/>
    <w:rsid w:val="00F406E0"/>
    <w:rsid w:val="00F50F06"/>
    <w:rsid w:val="00F51989"/>
    <w:rsid w:val="00F60325"/>
    <w:rsid w:val="00F61348"/>
    <w:rsid w:val="00F67699"/>
    <w:rsid w:val="00F72F48"/>
    <w:rsid w:val="00F7541F"/>
    <w:rsid w:val="00F7694C"/>
    <w:rsid w:val="00F777DA"/>
    <w:rsid w:val="00F81859"/>
    <w:rsid w:val="00F82662"/>
    <w:rsid w:val="00F828C8"/>
    <w:rsid w:val="00F84B1B"/>
    <w:rsid w:val="00F86D42"/>
    <w:rsid w:val="00F966E3"/>
    <w:rsid w:val="00FA139B"/>
    <w:rsid w:val="00FA229F"/>
    <w:rsid w:val="00FA4B34"/>
    <w:rsid w:val="00FB0F92"/>
    <w:rsid w:val="00FC3E0A"/>
    <w:rsid w:val="00FC6F1A"/>
    <w:rsid w:val="00FD53E2"/>
    <w:rsid w:val="00FD735F"/>
    <w:rsid w:val="00FD7DAA"/>
    <w:rsid w:val="00FE7272"/>
    <w:rsid w:val="00FF0055"/>
    <w:rsid w:val="00FF5D0E"/>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C8B652"/>
  <w15:docId w15:val="{AFECD14B-A9D4-EF4E-909E-F3E61BE99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5CE"/>
    <w:pPr>
      <w:overflowPunct w:val="0"/>
      <w:autoSpaceDE w:val="0"/>
      <w:autoSpaceDN w:val="0"/>
      <w:adjustRightInd w:val="0"/>
      <w:textAlignment w:val="baseline"/>
    </w:pPr>
    <w:rPr>
      <w:rFonts w:ascii="Arial" w:hAnsi="Arial"/>
      <w:sz w:val="22"/>
      <w:lang w:val="en-GB" w:eastAsia="en-US"/>
    </w:rPr>
  </w:style>
  <w:style w:type="paragraph" w:styleId="Heading1">
    <w:name w:val="heading 1"/>
    <w:basedOn w:val="Normal"/>
    <w:next w:val="Normal"/>
    <w:link w:val="Heading1Char"/>
    <w:qFormat/>
    <w:rsid w:val="007D11B4"/>
    <w:pPr>
      <w:spacing w:before="120" w:after="120"/>
      <w:outlineLvl w:val="0"/>
    </w:pPr>
    <w:rPr>
      <w:b/>
      <w:sz w:val="28"/>
      <w:szCs w:val="28"/>
    </w:rPr>
  </w:style>
  <w:style w:type="paragraph" w:styleId="Heading2">
    <w:name w:val="heading 2"/>
    <w:basedOn w:val="Normal"/>
    <w:next w:val="Normal"/>
    <w:link w:val="Heading2Char"/>
    <w:uiPriority w:val="9"/>
    <w:qFormat/>
    <w:rsid w:val="007D11B4"/>
    <w:pPr>
      <w:spacing w:before="120" w:after="120"/>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mp">
    <w:name w:val="bulletmp"/>
    <w:basedOn w:val="Normal"/>
    <w:pPr>
      <w:spacing w:before="240" w:after="240" w:line="360" w:lineRule="auto"/>
      <w:ind w:left="1003" w:hanging="283"/>
      <w:jc w:val="both"/>
    </w:pPr>
  </w:style>
  <w:style w:type="paragraph" w:styleId="BalloonText">
    <w:name w:val="Balloon Text"/>
    <w:basedOn w:val="Normal"/>
    <w:semiHidden/>
    <w:rsid w:val="00A37AE8"/>
    <w:rPr>
      <w:rFonts w:ascii="Tahoma" w:hAnsi="Tahoma" w:cs="Tahoma"/>
      <w:sz w:val="16"/>
      <w:szCs w:val="16"/>
    </w:rPr>
  </w:style>
  <w:style w:type="paragraph" w:styleId="Title">
    <w:name w:val="Title"/>
    <w:basedOn w:val="Normal"/>
    <w:next w:val="Normal"/>
    <w:link w:val="TitleChar"/>
    <w:qFormat/>
    <w:rsid w:val="007D11B4"/>
    <w:pPr>
      <w:spacing w:before="120" w:after="120"/>
      <w:jc w:val="center"/>
    </w:pPr>
    <w:rPr>
      <w:b/>
      <w:sz w:val="32"/>
      <w:szCs w:val="32"/>
    </w:rPr>
  </w:style>
  <w:style w:type="character" w:customStyle="1" w:styleId="TitleChar">
    <w:name w:val="Title Char"/>
    <w:basedOn w:val="DefaultParagraphFont"/>
    <w:link w:val="Title"/>
    <w:rsid w:val="007D11B4"/>
    <w:rPr>
      <w:rFonts w:ascii="Arial" w:hAnsi="Arial"/>
      <w:b/>
      <w:sz w:val="32"/>
      <w:szCs w:val="32"/>
      <w:lang w:val="en-GB" w:eastAsia="en-US"/>
    </w:rPr>
  </w:style>
  <w:style w:type="character" w:customStyle="1" w:styleId="Heading1Char">
    <w:name w:val="Heading 1 Char"/>
    <w:basedOn w:val="DefaultParagraphFont"/>
    <w:link w:val="Heading1"/>
    <w:rsid w:val="007D11B4"/>
    <w:rPr>
      <w:rFonts w:ascii="Arial" w:hAnsi="Arial"/>
      <w:b/>
      <w:sz w:val="28"/>
      <w:szCs w:val="28"/>
      <w:lang w:val="en-GB" w:eastAsia="en-US"/>
    </w:rPr>
  </w:style>
  <w:style w:type="character" w:customStyle="1" w:styleId="Heading2Char">
    <w:name w:val="Heading 2 Char"/>
    <w:basedOn w:val="DefaultParagraphFont"/>
    <w:link w:val="Heading2"/>
    <w:uiPriority w:val="9"/>
    <w:rsid w:val="007D11B4"/>
    <w:rPr>
      <w:rFonts w:ascii="Arial" w:hAnsi="Arial"/>
      <w:b/>
      <w:sz w:val="24"/>
      <w:szCs w:val="24"/>
      <w:lang w:val="en-GB" w:eastAsia="en-US"/>
    </w:rPr>
  </w:style>
  <w:style w:type="paragraph" w:styleId="Header">
    <w:name w:val="header"/>
    <w:basedOn w:val="Normal"/>
    <w:link w:val="HeaderChar"/>
    <w:rsid w:val="00B9689B"/>
    <w:pPr>
      <w:tabs>
        <w:tab w:val="center" w:pos="4680"/>
        <w:tab w:val="right" w:pos="9360"/>
      </w:tabs>
    </w:pPr>
  </w:style>
  <w:style w:type="character" w:customStyle="1" w:styleId="HeaderChar">
    <w:name w:val="Header Char"/>
    <w:basedOn w:val="DefaultParagraphFont"/>
    <w:link w:val="Header"/>
    <w:rsid w:val="00B9689B"/>
    <w:rPr>
      <w:rFonts w:ascii="Arial" w:hAnsi="Arial"/>
      <w:sz w:val="22"/>
      <w:lang w:val="en-GB" w:eastAsia="en-US"/>
    </w:rPr>
  </w:style>
  <w:style w:type="paragraph" w:styleId="Footer">
    <w:name w:val="footer"/>
    <w:basedOn w:val="Normal"/>
    <w:link w:val="FooterChar"/>
    <w:rsid w:val="00B9689B"/>
    <w:pPr>
      <w:tabs>
        <w:tab w:val="center" w:pos="4680"/>
        <w:tab w:val="right" w:pos="9360"/>
      </w:tabs>
    </w:pPr>
  </w:style>
  <w:style w:type="character" w:customStyle="1" w:styleId="FooterChar">
    <w:name w:val="Footer Char"/>
    <w:basedOn w:val="DefaultParagraphFont"/>
    <w:link w:val="Footer"/>
    <w:rsid w:val="00B9689B"/>
    <w:rPr>
      <w:rFonts w:ascii="Arial" w:hAnsi="Arial"/>
      <w:sz w:val="22"/>
      <w:lang w:val="en-GB" w:eastAsia="en-US"/>
    </w:rPr>
  </w:style>
  <w:style w:type="paragraph" w:styleId="ListParagraph">
    <w:name w:val="List Paragraph"/>
    <w:basedOn w:val="Normal"/>
    <w:uiPriority w:val="34"/>
    <w:qFormat/>
    <w:rsid w:val="00DC463D"/>
    <w:pPr>
      <w:ind w:left="720"/>
      <w:contextualSpacing/>
    </w:pPr>
  </w:style>
  <w:style w:type="character" w:styleId="Hyperlink">
    <w:name w:val="Hyperlink"/>
    <w:rsid w:val="003F1FAC"/>
    <w:rPr>
      <w:color w:val="0000FF"/>
      <w:u w:val="single"/>
    </w:rPr>
  </w:style>
  <w:style w:type="paragraph" w:styleId="PlainText">
    <w:name w:val="Plain Text"/>
    <w:basedOn w:val="Normal"/>
    <w:link w:val="PlainTextChar"/>
    <w:rsid w:val="003F1FAC"/>
    <w:pPr>
      <w:overflowPunct/>
      <w:autoSpaceDE/>
      <w:autoSpaceDN/>
      <w:adjustRightInd/>
      <w:textAlignment w:val="auto"/>
    </w:pPr>
    <w:rPr>
      <w:rFonts w:ascii="Courier New" w:hAnsi="Courier New" w:cs="Courier New"/>
      <w:sz w:val="20"/>
      <w:lang w:val="en-US"/>
    </w:rPr>
  </w:style>
  <w:style w:type="character" w:customStyle="1" w:styleId="PlainTextChar">
    <w:name w:val="Plain Text Char"/>
    <w:basedOn w:val="DefaultParagraphFont"/>
    <w:link w:val="PlainText"/>
    <w:rsid w:val="003F1FAC"/>
    <w:rPr>
      <w:rFonts w:ascii="Courier New" w:hAnsi="Courier New" w:cs="Courier New"/>
      <w:lang w:val="en-US" w:eastAsia="en-US"/>
    </w:rPr>
  </w:style>
  <w:style w:type="character" w:styleId="FollowedHyperlink">
    <w:name w:val="FollowedHyperlink"/>
    <w:basedOn w:val="DefaultParagraphFont"/>
    <w:semiHidden/>
    <w:unhideWhenUsed/>
    <w:rsid w:val="0008660E"/>
    <w:rPr>
      <w:color w:val="800080" w:themeColor="followedHyperlink"/>
      <w:u w:val="single"/>
    </w:rPr>
  </w:style>
  <w:style w:type="paragraph" w:styleId="NormalWeb">
    <w:name w:val="Normal (Web)"/>
    <w:basedOn w:val="Normal"/>
    <w:uiPriority w:val="99"/>
    <w:unhideWhenUsed/>
    <w:rsid w:val="00671672"/>
    <w:pPr>
      <w:overflowPunct/>
      <w:autoSpaceDE/>
      <w:autoSpaceDN/>
      <w:adjustRightInd/>
      <w:spacing w:before="100" w:beforeAutospacing="1" w:after="100" w:afterAutospacing="1"/>
      <w:textAlignment w:val="auto"/>
    </w:pPr>
    <w:rPr>
      <w:rFonts w:ascii="Times New Roman" w:hAnsi="Times New Roman"/>
      <w:sz w:val="24"/>
      <w:szCs w:val="24"/>
      <w:lang w:val="en-US"/>
    </w:rPr>
  </w:style>
  <w:style w:type="paragraph" w:customStyle="1" w:styleId="elementtoproof">
    <w:name w:val="elementtoproof"/>
    <w:basedOn w:val="Normal"/>
    <w:rsid w:val="00BB5AA5"/>
    <w:pPr>
      <w:overflowPunct/>
      <w:autoSpaceDE/>
      <w:autoSpaceDN/>
      <w:adjustRightInd/>
      <w:spacing w:before="100" w:beforeAutospacing="1" w:after="100" w:afterAutospacing="1"/>
      <w:textAlignment w:val="auto"/>
    </w:pPr>
    <w:rPr>
      <w:rFonts w:ascii="Times New Roman" w:hAnsi="Times New Roman"/>
      <w:sz w:val="24"/>
      <w:szCs w:val="24"/>
      <w:lang w:val="en-CA"/>
    </w:rPr>
  </w:style>
  <w:style w:type="character" w:customStyle="1" w:styleId="apple-converted-space">
    <w:name w:val="apple-converted-space"/>
    <w:basedOn w:val="DefaultParagraphFont"/>
    <w:rsid w:val="00BB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1414690">
      <w:bodyDiv w:val="1"/>
      <w:marLeft w:val="0"/>
      <w:marRight w:val="0"/>
      <w:marTop w:val="0"/>
      <w:marBottom w:val="0"/>
      <w:divBdr>
        <w:top w:val="none" w:sz="0" w:space="0" w:color="auto"/>
        <w:left w:val="none" w:sz="0" w:space="0" w:color="auto"/>
        <w:bottom w:val="none" w:sz="0" w:space="0" w:color="auto"/>
        <w:right w:val="none" w:sz="0" w:space="0" w:color="auto"/>
      </w:divBdr>
    </w:div>
    <w:div w:id="483279237">
      <w:bodyDiv w:val="1"/>
      <w:marLeft w:val="0"/>
      <w:marRight w:val="0"/>
      <w:marTop w:val="0"/>
      <w:marBottom w:val="0"/>
      <w:divBdr>
        <w:top w:val="none" w:sz="0" w:space="0" w:color="auto"/>
        <w:left w:val="none" w:sz="0" w:space="0" w:color="auto"/>
        <w:bottom w:val="none" w:sz="0" w:space="0" w:color="auto"/>
        <w:right w:val="none" w:sz="0" w:space="0" w:color="auto"/>
      </w:divBdr>
      <w:divsChild>
        <w:div w:id="2114936203">
          <w:marLeft w:val="0"/>
          <w:marRight w:val="0"/>
          <w:marTop w:val="0"/>
          <w:marBottom w:val="0"/>
          <w:divBdr>
            <w:top w:val="none" w:sz="0" w:space="0" w:color="auto"/>
            <w:left w:val="none" w:sz="0" w:space="0" w:color="auto"/>
            <w:bottom w:val="none" w:sz="0" w:space="0" w:color="auto"/>
            <w:right w:val="none" w:sz="0" w:space="0" w:color="auto"/>
          </w:divBdr>
        </w:div>
        <w:div w:id="912665490">
          <w:marLeft w:val="0"/>
          <w:marRight w:val="0"/>
          <w:marTop w:val="0"/>
          <w:marBottom w:val="0"/>
          <w:divBdr>
            <w:top w:val="none" w:sz="0" w:space="0" w:color="auto"/>
            <w:left w:val="none" w:sz="0" w:space="0" w:color="auto"/>
            <w:bottom w:val="none" w:sz="0" w:space="0" w:color="auto"/>
            <w:right w:val="none" w:sz="0" w:space="0" w:color="auto"/>
          </w:divBdr>
        </w:div>
      </w:divsChild>
    </w:div>
    <w:div w:id="495339208">
      <w:bodyDiv w:val="1"/>
      <w:marLeft w:val="0"/>
      <w:marRight w:val="0"/>
      <w:marTop w:val="0"/>
      <w:marBottom w:val="0"/>
      <w:divBdr>
        <w:top w:val="none" w:sz="0" w:space="0" w:color="auto"/>
        <w:left w:val="none" w:sz="0" w:space="0" w:color="auto"/>
        <w:bottom w:val="none" w:sz="0" w:space="0" w:color="auto"/>
        <w:right w:val="none" w:sz="0" w:space="0" w:color="auto"/>
      </w:divBdr>
    </w:div>
    <w:div w:id="752505657">
      <w:bodyDiv w:val="1"/>
      <w:marLeft w:val="0"/>
      <w:marRight w:val="0"/>
      <w:marTop w:val="0"/>
      <w:marBottom w:val="0"/>
      <w:divBdr>
        <w:top w:val="none" w:sz="0" w:space="0" w:color="auto"/>
        <w:left w:val="none" w:sz="0" w:space="0" w:color="auto"/>
        <w:bottom w:val="none" w:sz="0" w:space="0" w:color="auto"/>
        <w:right w:val="none" w:sz="0" w:space="0" w:color="auto"/>
      </w:divBdr>
    </w:div>
    <w:div w:id="1263417622">
      <w:bodyDiv w:val="1"/>
      <w:marLeft w:val="0"/>
      <w:marRight w:val="0"/>
      <w:marTop w:val="0"/>
      <w:marBottom w:val="0"/>
      <w:divBdr>
        <w:top w:val="none" w:sz="0" w:space="0" w:color="auto"/>
        <w:left w:val="none" w:sz="0" w:space="0" w:color="auto"/>
        <w:bottom w:val="none" w:sz="0" w:space="0" w:color="auto"/>
        <w:right w:val="none" w:sz="0" w:space="0" w:color="auto"/>
      </w:divBdr>
    </w:div>
    <w:div w:id="1395617340">
      <w:bodyDiv w:val="1"/>
      <w:marLeft w:val="0"/>
      <w:marRight w:val="0"/>
      <w:marTop w:val="0"/>
      <w:marBottom w:val="0"/>
      <w:divBdr>
        <w:top w:val="none" w:sz="0" w:space="0" w:color="auto"/>
        <w:left w:val="none" w:sz="0" w:space="0" w:color="auto"/>
        <w:bottom w:val="none" w:sz="0" w:space="0" w:color="auto"/>
        <w:right w:val="none" w:sz="0" w:space="0" w:color="auto"/>
      </w:divBdr>
    </w:div>
    <w:div w:id="1947227768">
      <w:bodyDiv w:val="1"/>
      <w:marLeft w:val="0"/>
      <w:marRight w:val="0"/>
      <w:marTop w:val="0"/>
      <w:marBottom w:val="0"/>
      <w:divBdr>
        <w:top w:val="none" w:sz="0" w:space="0" w:color="auto"/>
        <w:left w:val="none" w:sz="0" w:space="0" w:color="auto"/>
        <w:bottom w:val="none" w:sz="0" w:space="0" w:color="auto"/>
        <w:right w:val="none" w:sz="0" w:space="0" w:color="auto"/>
      </w:divBdr>
    </w:div>
    <w:div w:id="1995838524">
      <w:bodyDiv w:val="1"/>
      <w:marLeft w:val="0"/>
      <w:marRight w:val="0"/>
      <w:marTop w:val="0"/>
      <w:marBottom w:val="0"/>
      <w:divBdr>
        <w:top w:val="none" w:sz="0" w:space="0" w:color="auto"/>
        <w:left w:val="none" w:sz="0" w:space="0" w:color="auto"/>
        <w:bottom w:val="none" w:sz="0" w:space="0" w:color="auto"/>
        <w:right w:val="none" w:sz="0" w:space="0" w:color="auto"/>
      </w:divBdr>
    </w:div>
    <w:div w:id="213740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oguelph.ca/diversity-human-rights/human-rights-policy-and-procedures" TargetMode="External"/><Relationship Id="rId13" Type="http://schemas.openxmlformats.org/officeDocument/2006/relationships/hyperlink" Target="https://www.uoguelph.ca/registrar/calendars/undergraduate/current/c08/c08-drop.shtml"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feedback.uoguelph.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llness.uoguelph.ca/accessibilit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uoguelph.ca/registrar/calendars/undergraduate/current/c08/c08-amisconduct.shtml" TargetMode="External"/><Relationship Id="rId4" Type="http://schemas.openxmlformats.org/officeDocument/2006/relationships/webSettings" Target="webSettings.xml"/><Relationship Id="rId9" Type="http://schemas.openxmlformats.org/officeDocument/2006/relationships/hyperlink" Target="http://www.uoguelph.ca/registrar/calendars/undergraduate/current/c08/c08-ac.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1963</Words>
  <Characters>11194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College of Business and Economics</vt:lpstr>
    </vt:vector>
  </TitlesOfParts>
  <Company>University of Guelph</Company>
  <LinksUpToDate>false</LinksUpToDate>
  <CharactersWithSpaces>13131</CharactersWithSpaces>
  <SharedDoc>false</SharedDoc>
  <HLinks>
    <vt:vector size="48" baseType="variant">
      <vt:variant>
        <vt:i4>458819</vt:i4>
      </vt:variant>
      <vt:variant>
        <vt:i4>18</vt:i4>
      </vt:variant>
      <vt:variant>
        <vt:i4>0</vt:i4>
      </vt:variant>
      <vt:variant>
        <vt:i4>5</vt:i4>
      </vt:variant>
      <vt:variant>
        <vt:lpwstr>http://www.uoguelph.ca/registrar/calendars/undergraduate/current/c08/c08</vt:lpwstr>
      </vt:variant>
      <vt:variant>
        <vt:lpwstr/>
      </vt:variant>
      <vt:variant>
        <vt:i4>6488108</vt:i4>
      </vt:variant>
      <vt:variant>
        <vt:i4>15</vt:i4>
      </vt:variant>
      <vt:variant>
        <vt:i4>0</vt:i4>
      </vt:variant>
      <vt:variant>
        <vt:i4>5</vt:i4>
      </vt:variant>
      <vt:variant>
        <vt:lpwstr>http://www.csd.uoguelph.ca/csd/</vt:lpwstr>
      </vt:variant>
      <vt:variant>
        <vt:lpwstr/>
      </vt:variant>
      <vt:variant>
        <vt:i4>5046282</vt:i4>
      </vt:variant>
      <vt:variant>
        <vt:i4>12</vt:i4>
      </vt:variant>
      <vt:variant>
        <vt:i4>0</vt:i4>
      </vt:variant>
      <vt:variant>
        <vt:i4>5</vt:i4>
      </vt:variant>
      <vt:variant>
        <vt:lpwstr>http://www.uoguelph.ca/registrar/calendars/undergraduate/current/c08/c08-ac.shtml</vt:lpwstr>
      </vt:variant>
      <vt:variant>
        <vt:lpwstr/>
      </vt:variant>
      <vt:variant>
        <vt:i4>3080296</vt:i4>
      </vt:variant>
      <vt:variant>
        <vt:i4>9</vt:i4>
      </vt:variant>
      <vt:variant>
        <vt:i4>0</vt:i4>
      </vt:variant>
      <vt:variant>
        <vt:i4>5</vt:i4>
      </vt:variant>
      <vt:variant>
        <vt:lpwstr>http://www.uoguelph.ca/registrar/calendars/undergraduate/current/c08/c08-grds.shtml</vt:lpwstr>
      </vt:variant>
      <vt:variant>
        <vt:lpwstr/>
      </vt:variant>
      <vt:variant>
        <vt:i4>2818080</vt:i4>
      </vt:variant>
      <vt:variant>
        <vt:i4>6</vt:i4>
      </vt:variant>
      <vt:variant>
        <vt:i4>0</vt:i4>
      </vt:variant>
      <vt:variant>
        <vt:i4>5</vt:i4>
      </vt:variant>
      <vt:variant>
        <vt:lpwstr>http://www.tss.uoguelph.ca/pdfs/What is a Learning Outcome Handout.pdf</vt:lpwstr>
      </vt:variant>
      <vt:variant>
        <vt:lpwstr/>
      </vt:variant>
      <vt:variant>
        <vt:i4>6357103</vt:i4>
      </vt:variant>
      <vt:variant>
        <vt:i4>3</vt:i4>
      </vt:variant>
      <vt:variant>
        <vt:i4>0</vt:i4>
      </vt:variant>
      <vt:variant>
        <vt:i4>5</vt:i4>
      </vt:variant>
      <vt:variant>
        <vt:lpwstr>http://www.uoguelph.ca/vpacademic/avpa/pdf/LearningOutcomes.pdf</vt:lpwstr>
      </vt:variant>
      <vt:variant>
        <vt:lpwstr/>
      </vt:variant>
      <vt:variant>
        <vt:i4>2162794</vt:i4>
      </vt:variant>
      <vt:variant>
        <vt:i4>0</vt:i4>
      </vt:variant>
      <vt:variant>
        <vt:i4>0</vt:i4>
      </vt:variant>
      <vt:variant>
        <vt:i4>5</vt:i4>
      </vt:variant>
      <vt:variant>
        <vt:lpwstr>http://www.uoguelph.ca/vpacademic/avpa/</vt:lpwstr>
      </vt:variant>
      <vt:variant>
        <vt:lpwstr/>
      </vt:variant>
      <vt:variant>
        <vt:i4>3735616</vt:i4>
      </vt:variant>
      <vt:variant>
        <vt:i4>-1</vt:i4>
      </vt:variant>
      <vt:variant>
        <vt:i4>1039</vt:i4>
      </vt:variant>
      <vt:variant>
        <vt:i4>1</vt:i4>
      </vt:variant>
      <vt:variant>
        <vt:lpwstr>https://www.uoguelph.ca/business/sites/uoguelph.ca.cme/files/images/UG_Business_logo_Small_colour_RGB_blkcrop_0.png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Business and Economics</dc:title>
  <dc:creator>Kerry Godfrey</dc:creator>
  <cp:lastModifiedBy>Kurt Annen</cp:lastModifiedBy>
  <cp:revision>2</cp:revision>
  <cp:lastPrinted>2015-08-26T13:55:00Z</cp:lastPrinted>
  <dcterms:created xsi:type="dcterms:W3CDTF">2026-08-23T14:00:00Z</dcterms:created>
  <dcterms:modified xsi:type="dcterms:W3CDTF">2026-08-23T14:00:00Z</dcterms:modified>
</cp:coreProperties>
</file>