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530" w:type="dxa"/>
        <w:tblLayout w:type="fixed"/>
        <w:tblLook w:val="00A0" w:firstRow="1" w:lastRow="0" w:firstColumn="1" w:lastColumn="0" w:noHBand="0" w:noVBand="0"/>
      </w:tblPr>
      <w:tblGrid>
        <w:gridCol w:w="1440"/>
        <w:gridCol w:w="556"/>
        <w:gridCol w:w="142"/>
        <w:gridCol w:w="1012"/>
        <w:gridCol w:w="2700"/>
        <w:gridCol w:w="1890"/>
        <w:gridCol w:w="2790"/>
      </w:tblGrid>
      <w:tr w:rsidR="0005530D" w14:paraId="7B95680F" w14:textId="77777777" w:rsidTr="000C25D9">
        <w:trPr>
          <w:trHeight w:val="1802"/>
        </w:trPr>
        <w:tc>
          <w:tcPr>
            <w:tcW w:w="3150" w:type="dxa"/>
            <w:gridSpan w:val="4"/>
          </w:tcPr>
          <w:p w14:paraId="0BC6B263" w14:textId="11D0B1D3" w:rsidR="0005530D" w:rsidRDefault="00A364E5" w:rsidP="003166E5">
            <w:pPr>
              <w:ind w:left="-108"/>
              <w:rPr>
                <w:sz w:val="16"/>
                <w:szCs w:val="16"/>
              </w:rPr>
            </w:pPr>
            <w:r w:rsidRPr="00EC5211">
              <w:rPr>
                <w:noProof/>
                <w:sz w:val="16"/>
                <w:szCs w:val="16"/>
                <w:lang w:val="en-US"/>
              </w:rPr>
              <w:drawing>
                <wp:anchor distT="0" distB="0" distL="114300" distR="114300" simplePos="0" relativeHeight="251659264" behindDoc="1" locked="0" layoutInCell="1" allowOverlap="1" wp14:anchorId="0E42A38E" wp14:editId="2D893609">
                  <wp:simplePos x="0" y="0"/>
                  <wp:positionH relativeFrom="column">
                    <wp:posOffset>0</wp:posOffset>
                  </wp:positionH>
                  <wp:positionV relativeFrom="paragraph">
                    <wp:posOffset>3810</wp:posOffset>
                  </wp:positionV>
                  <wp:extent cx="4248448" cy="810883"/>
                  <wp:effectExtent l="0" t="0" r="0" b="0"/>
                  <wp:wrapNone/>
                  <wp:docPr id="1483662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8949" cy="8147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6335D" w14:textId="5E7B1116" w:rsidR="0005530D" w:rsidRDefault="0005530D" w:rsidP="003166E5">
            <w:pPr>
              <w:ind w:left="-108"/>
              <w:rPr>
                <w:sz w:val="16"/>
                <w:szCs w:val="16"/>
              </w:rPr>
            </w:pPr>
          </w:p>
        </w:tc>
        <w:tc>
          <w:tcPr>
            <w:tcW w:w="7380" w:type="dxa"/>
            <w:gridSpan w:val="3"/>
          </w:tcPr>
          <w:p w14:paraId="48DD67DA" w14:textId="77777777" w:rsidR="0005530D" w:rsidRDefault="0005530D" w:rsidP="003166E5">
            <w:pPr>
              <w:pStyle w:val="Title"/>
            </w:pPr>
          </w:p>
          <w:p w14:paraId="70E5F3B4" w14:textId="77777777" w:rsidR="0005530D" w:rsidRDefault="0005530D" w:rsidP="003166E5">
            <w:pPr>
              <w:pStyle w:val="Title"/>
            </w:pPr>
            <w:r>
              <w:br/>
            </w:r>
          </w:p>
          <w:p w14:paraId="40C3349B" w14:textId="77777777" w:rsidR="0005530D" w:rsidRDefault="0005530D" w:rsidP="003166E5">
            <w:pPr>
              <w:pStyle w:val="Title"/>
            </w:pPr>
          </w:p>
          <w:p w14:paraId="79E85B3C" w14:textId="77777777" w:rsidR="000C25D9" w:rsidRPr="00C61383" w:rsidRDefault="000C25D9" w:rsidP="000C25D9">
            <w:pPr>
              <w:pStyle w:val="Title"/>
              <w:jc w:val="center"/>
              <w:rPr>
                <w:rFonts w:ascii="Times New Roman" w:hAnsi="Times New Roman" w:cs="Times New Roman"/>
                <w:sz w:val="24"/>
                <w:szCs w:val="24"/>
              </w:rPr>
            </w:pPr>
            <w:r w:rsidRPr="00C61383">
              <w:rPr>
                <w:rFonts w:ascii="Times New Roman" w:hAnsi="Times New Roman" w:cs="Times New Roman"/>
                <w:sz w:val="24"/>
                <w:szCs w:val="24"/>
              </w:rPr>
              <w:t>ECON*2770</w:t>
            </w:r>
          </w:p>
          <w:p w14:paraId="62010F65" w14:textId="77777777" w:rsidR="000C25D9" w:rsidRPr="00C61383" w:rsidRDefault="000C25D9" w:rsidP="000C25D9">
            <w:pPr>
              <w:pStyle w:val="Title"/>
              <w:jc w:val="center"/>
              <w:rPr>
                <w:rFonts w:ascii="Times New Roman" w:hAnsi="Times New Roman" w:cs="Times New Roman"/>
                <w:sz w:val="24"/>
                <w:szCs w:val="24"/>
              </w:rPr>
            </w:pPr>
            <w:r w:rsidRPr="00C61383">
              <w:rPr>
                <w:rFonts w:ascii="Times New Roman" w:hAnsi="Times New Roman" w:cs="Times New Roman"/>
                <w:sz w:val="24"/>
                <w:szCs w:val="24"/>
              </w:rPr>
              <w:t>Introductory Mathematical Economics</w:t>
            </w:r>
          </w:p>
          <w:p w14:paraId="60508804" w14:textId="32C543D8" w:rsidR="0005530D" w:rsidRPr="000C25D9" w:rsidRDefault="000C25D9" w:rsidP="000C25D9">
            <w:pPr>
              <w:pStyle w:val="Title"/>
              <w:jc w:val="center"/>
              <w:rPr>
                <w:rFonts w:ascii="Times New Roman" w:hAnsi="Times New Roman" w:cs="Times New Roman"/>
                <w:sz w:val="24"/>
                <w:szCs w:val="24"/>
              </w:rPr>
            </w:pPr>
            <w:r w:rsidRPr="00C61383">
              <w:rPr>
                <w:rFonts w:ascii="Times New Roman" w:hAnsi="Times New Roman" w:cs="Times New Roman"/>
                <w:sz w:val="24"/>
                <w:szCs w:val="24"/>
              </w:rPr>
              <w:t>Fall 202</w:t>
            </w:r>
            <w:r>
              <w:rPr>
                <w:rFonts w:ascii="Times New Roman" w:hAnsi="Times New Roman" w:cs="Times New Roman"/>
                <w:sz w:val="24"/>
                <w:szCs w:val="24"/>
              </w:rPr>
              <w:t>6</w:t>
            </w:r>
            <w:r w:rsidRPr="00C61383">
              <w:rPr>
                <w:rFonts w:ascii="Times New Roman" w:hAnsi="Times New Roman" w:cs="Times New Roman"/>
                <w:sz w:val="24"/>
                <w:szCs w:val="24"/>
              </w:rPr>
              <w:t xml:space="preserve"> (0.5 Credits)</w:t>
            </w:r>
          </w:p>
          <w:p w14:paraId="0C7EE7F5" w14:textId="77777777" w:rsidR="0005530D" w:rsidRPr="00D27ACE" w:rsidRDefault="0005530D" w:rsidP="003166E5">
            <w:pPr>
              <w:rPr>
                <w:szCs w:val="22"/>
              </w:rPr>
            </w:pPr>
            <w:r w:rsidRPr="0016685E">
              <w:rPr>
                <w:rFonts w:ascii="Calibri" w:hAnsi="Calibri"/>
                <w:b/>
                <w:i/>
                <w:color w:val="BFBFBF"/>
              </w:rPr>
              <w:t xml:space="preserve"> </w:t>
            </w:r>
          </w:p>
        </w:tc>
      </w:tr>
      <w:tr w:rsidR="0005530D" w:rsidRPr="00256563" w14:paraId="202C0E7C" w14:textId="77777777" w:rsidTr="000C25D9">
        <w:tc>
          <w:tcPr>
            <w:tcW w:w="10530" w:type="dxa"/>
            <w:gridSpan w:val="7"/>
            <w:shd w:val="clear" w:color="auto" w:fill="E0E0E0"/>
            <w:vAlign w:val="center"/>
          </w:tcPr>
          <w:p w14:paraId="2DC60149" w14:textId="77777777" w:rsidR="0005530D" w:rsidRPr="00591659" w:rsidRDefault="0005530D" w:rsidP="003166E5">
            <w:pPr>
              <w:pStyle w:val="Heading1"/>
            </w:pPr>
            <w:r>
              <w:t>General Course Information</w:t>
            </w:r>
          </w:p>
        </w:tc>
      </w:tr>
      <w:tr w:rsidR="0005530D" w:rsidRPr="00EB7A45" w14:paraId="6FA5DD13" w14:textId="77777777" w:rsidTr="000C25D9">
        <w:tc>
          <w:tcPr>
            <w:tcW w:w="2138" w:type="dxa"/>
            <w:gridSpan w:val="3"/>
          </w:tcPr>
          <w:p w14:paraId="55347107" w14:textId="77777777" w:rsidR="0005530D" w:rsidRPr="003166E5" w:rsidRDefault="0005530D" w:rsidP="003166E5">
            <w:pPr>
              <w:pStyle w:val="Heading2"/>
              <w:rPr>
                <w:szCs w:val="24"/>
              </w:rPr>
            </w:pPr>
            <w:r w:rsidRPr="003166E5">
              <w:rPr>
                <w:szCs w:val="24"/>
              </w:rPr>
              <w:t>Instructor:</w:t>
            </w:r>
          </w:p>
        </w:tc>
        <w:tc>
          <w:tcPr>
            <w:tcW w:w="8392" w:type="dxa"/>
            <w:gridSpan w:val="4"/>
            <w:vAlign w:val="center"/>
          </w:tcPr>
          <w:p w14:paraId="0BB9643E" w14:textId="77777777" w:rsidR="00EB7A45" w:rsidRDefault="00EB7A45" w:rsidP="00EB7A45">
            <w:pPr>
              <w:autoSpaceDE w:val="0"/>
              <w:autoSpaceDN w:val="0"/>
              <w:adjustRightInd w:val="0"/>
              <w:jc w:val="both"/>
              <w:rPr>
                <w:rFonts w:ascii="Calibri" w:eastAsia="DengXian" w:hAnsi="Calibri" w:cs="Calibri"/>
                <w:color w:val="000000"/>
                <w:lang w:val="fr-FR" w:eastAsia="zh-CN"/>
              </w:rPr>
            </w:pPr>
            <w:r w:rsidRPr="009055FD">
              <w:rPr>
                <w:rFonts w:ascii="Calibri" w:eastAsia="DengXian" w:hAnsi="Calibri" w:cs="Calibri"/>
                <w:color w:val="000000"/>
                <w:lang w:val="fr-FR" w:eastAsia="zh-CN"/>
              </w:rPr>
              <w:t>Section 01: Elisavet Serenidou</w:t>
            </w:r>
            <w:r>
              <w:rPr>
                <w:rFonts w:ascii="Calibri" w:eastAsia="DengXian" w:hAnsi="Calibri" w:cs="Calibri"/>
                <w:color w:val="000000"/>
                <w:lang w:val="fr-FR" w:eastAsia="zh-CN"/>
              </w:rPr>
              <w:t xml:space="preserve">; </w:t>
            </w:r>
          </w:p>
          <w:p w14:paraId="6247682D" w14:textId="77777777" w:rsidR="00EB7A45" w:rsidRPr="009055FD" w:rsidRDefault="00EB7A45" w:rsidP="00EB7A45">
            <w:pPr>
              <w:autoSpaceDE w:val="0"/>
              <w:autoSpaceDN w:val="0"/>
              <w:adjustRightInd w:val="0"/>
              <w:jc w:val="both"/>
              <w:rPr>
                <w:rFonts w:ascii="Calibri" w:eastAsia="DengXian" w:hAnsi="Calibri" w:cs="Calibri"/>
                <w:color w:val="000000"/>
                <w:lang w:val="fr-FR" w:eastAsia="zh-CN"/>
              </w:rPr>
            </w:pPr>
            <w:r w:rsidRPr="009055FD">
              <w:rPr>
                <w:rFonts w:ascii="Calibri" w:eastAsia="DengXian" w:hAnsi="Calibri" w:cs="Calibri"/>
                <w:color w:val="000000"/>
                <w:lang w:val="fr-FR" w:eastAsia="zh-CN"/>
              </w:rPr>
              <w:t>Section 0</w:t>
            </w:r>
            <w:r>
              <w:rPr>
                <w:rFonts w:ascii="Calibri" w:eastAsia="DengXian" w:hAnsi="Calibri" w:cs="Calibri"/>
                <w:color w:val="000000"/>
                <w:lang w:val="fr-FR" w:eastAsia="zh-CN"/>
              </w:rPr>
              <w:t>2</w:t>
            </w:r>
            <w:r w:rsidRPr="009055FD">
              <w:rPr>
                <w:rFonts w:ascii="Calibri" w:eastAsia="DengXian" w:hAnsi="Calibri" w:cs="Calibri"/>
                <w:color w:val="000000"/>
                <w:lang w:val="fr-FR" w:eastAsia="zh-CN"/>
              </w:rPr>
              <w:t>:</w:t>
            </w:r>
            <w:r>
              <w:rPr>
                <w:rFonts w:ascii="Calibri" w:eastAsia="DengXian" w:hAnsi="Calibri" w:cs="Calibri"/>
                <w:color w:val="000000"/>
                <w:lang w:val="fr-FR" w:eastAsia="zh-CN"/>
              </w:rPr>
              <w:t xml:space="preserve"> Jiannan Mai</w:t>
            </w:r>
          </w:p>
          <w:p w14:paraId="57E10C68" w14:textId="7C70BAC0" w:rsidR="0005530D" w:rsidRPr="00EB7A45" w:rsidRDefault="0005530D" w:rsidP="003166E5">
            <w:pPr>
              <w:rPr>
                <w:lang w:val="fr-FR"/>
              </w:rPr>
            </w:pPr>
          </w:p>
        </w:tc>
      </w:tr>
      <w:tr w:rsidR="00EB7A45" w:rsidRPr="00EB7A45" w14:paraId="54034CD2" w14:textId="77777777" w:rsidTr="000C25D9">
        <w:tc>
          <w:tcPr>
            <w:tcW w:w="2138" w:type="dxa"/>
            <w:gridSpan w:val="3"/>
          </w:tcPr>
          <w:p w14:paraId="491F264D" w14:textId="77777777" w:rsidR="00EB7A45" w:rsidRPr="003166E5" w:rsidRDefault="00EB7A45" w:rsidP="00EB7A45">
            <w:pPr>
              <w:rPr>
                <w:i/>
              </w:rPr>
            </w:pPr>
            <w:r w:rsidRPr="003166E5">
              <w:rPr>
                <w:i/>
              </w:rPr>
              <w:t>Email</w:t>
            </w:r>
          </w:p>
        </w:tc>
        <w:tc>
          <w:tcPr>
            <w:tcW w:w="8392" w:type="dxa"/>
            <w:gridSpan w:val="4"/>
          </w:tcPr>
          <w:p w14:paraId="1F82B845" w14:textId="77777777" w:rsidR="00EB7A45" w:rsidRDefault="00EB7A45" w:rsidP="00EB7A45">
            <w:pPr>
              <w:autoSpaceDE w:val="0"/>
              <w:autoSpaceDN w:val="0"/>
              <w:adjustRightInd w:val="0"/>
              <w:jc w:val="both"/>
              <w:rPr>
                <w:rFonts w:ascii="Calibri" w:eastAsia="DengXian" w:hAnsi="Calibri" w:cs="Calibri"/>
                <w:color w:val="000000"/>
                <w:lang w:val="fr-FR" w:eastAsia="zh-CN"/>
              </w:rPr>
            </w:pPr>
            <w:r w:rsidRPr="009055FD">
              <w:rPr>
                <w:rFonts w:ascii="Times New Roman" w:eastAsia="DengXian" w:hAnsi="Times New Roman"/>
                <w:color w:val="000000"/>
                <w:lang w:val="fr-FR" w:eastAsia="zh-CN"/>
              </w:rPr>
              <w:t xml:space="preserve">Section 1: </w:t>
            </w:r>
            <w:hyperlink r:id="rId8" w:history="1">
              <w:r w:rsidRPr="009055FD">
                <w:rPr>
                  <w:rStyle w:val="Hyperlink"/>
                  <w:rFonts w:ascii="Calibri" w:eastAsia="DengXian" w:hAnsi="Calibri" w:cs="Calibri"/>
                  <w:lang w:val="fr-FR" w:eastAsia="zh-CN"/>
                </w:rPr>
                <w:t>eserenid@uoguelph.ca</w:t>
              </w:r>
            </w:hyperlink>
            <w:r w:rsidRPr="009055FD">
              <w:rPr>
                <w:rFonts w:ascii="Calibri" w:eastAsia="DengXian" w:hAnsi="Calibri" w:cs="Calibri"/>
                <w:color w:val="000000"/>
                <w:lang w:val="fr-FR" w:eastAsia="zh-CN"/>
              </w:rPr>
              <w:t xml:space="preserve">; </w:t>
            </w:r>
          </w:p>
          <w:p w14:paraId="74E3DFC4" w14:textId="77777777" w:rsidR="00EB7A45" w:rsidRPr="009055FD" w:rsidRDefault="00EB7A45" w:rsidP="00EB7A45">
            <w:pPr>
              <w:autoSpaceDE w:val="0"/>
              <w:autoSpaceDN w:val="0"/>
              <w:adjustRightInd w:val="0"/>
              <w:jc w:val="both"/>
              <w:rPr>
                <w:rStyle w:val="Hyperlink"/>
                <w:lang w:val="fr-FR" w:eastAsia="zh-CN"/>
              </w:rPr>
            </w:pPr>
            <w:r w:rsidRPr="009055FD">
              <w:rPr>
                <w:rFonts w:ascii="Times New Roman" w:eastAsia="DengXian" w:hAnsi="Times New Roman"/>
                <w:color w:val="000000"/>
                <w:lang w:val="fr-FR" w:eastAsia="zh-CN"/>
              </w:rPr>
              <w:t xml:space="preserve">Section 2: </w:t>
            </w:r>
            <w:r w:rsidRPr="009055FD">
              <w:rPr>
                <w:rStyle w:val="Hyperlink"/>
                <w:rFonts w:eastAsia="DengXian"/>
                <w:lang w:val="fr-FR" w:eastAsia="zh-CN"/>
              </w:rPr>
              <w:t>jmai@uoguelph.ca</w:t>
            </w:r>
          </w:p>
          <w:p w14:paraId="4B0D3050" w14:textId="00313D16" w:rsidR="00EB7A45" w:rsidRPr="00EB7A45" w:rsidRDefault="00EB7A45" w:rsidP="00EB7A45">
            <w:pPr>
              <w:rPr>
                <w:lang w:val="fr-FR"/>
              </w:rPr>
            </w:pPr>
          </w:p>
        </w:tc>
      </w:tr>
      <w:tr w:rsidR="00EB7A45" w:rsidRPr="009F3D6D" w14:paraId="5293D621" w14:textId="77777777" w:rsidTr="000C25D9">
        <w:tc>
          <w:tcPr>
            <w:tcW w:w="2138" w:type="dxa"/>
            <w:gridSpan w:val="3"/>
          </w:tcPr>
          <w:p w14:paraId="1DA6F360" w14:textId="77777777" w:rsidR="00EB7A45" w:rsidRPr="003166E5" w:rsidRDefault="00EB7A45" w:rsidP="00EB7A45">
            <w:pPr>
              <w:rPr>
                <w:i/>
              </w:rPr>
            </w:pPr>
            <w:r w:rsidRPr="003166E5">
              <w:rPr>
                <w:i/>
              </w:rPr>
              <w:t xml:space="preserve">Office Location </w:t>
            </w:r>
          </w:p>
        </w:tc>
        <w:tc>
          <w:tcPr>
            <w:tcW w:w="8392" w:type="dxa"/>
            <w:gridSpan w:val="4"/>
            <w:vAlign w:val="center"/>
          </w:tcPr>
          <w:p w14:paraId="56664644" w14:textId="77777777" w:rsidR="00EB7A45" w:rsidRDefault="00EB7A45" w:rsidP="00EB7A45">
            <w:pPr>
              <w:jc w:val="both"/>
            </w:pPr>
            <w:r>
              <w:rPr>
                <w:rStyle w:val="fontstyle01"/>
              </w:rPr>
              <w:t>MacKinnon (MCKN), Room 046</w:t>
            </w:r>
          </w:p>
          <w:p w14:paraId="28D3709C" w14:textId="75F51652" w:rsidR="00EB7A45" w:rsidRPr="003166E5" w:rsidRDefault="00EB7A45" w:rsidP="00EB7A45">
            <w:pPr>
              <w:rPr>
                <w:i/>
              </w:rPr>
            </w:pPr>
          </w:p>
        </w:tc>
      </w:tr>
      <w:tr w:rsidR="00EB7A45" w14:paraId="6F2AF101" w14:textId="77777777" w:rsidTr="000C25D9">
        <w:tc>
          <w:tcPr>
            <w:tcW w:w="2138" w:type="dxa"/>
            <w:gridSpan w:val="3"/>
          </w:tcPr>
          <w:p w14:paraId="0C8A9871" w14:textId="77777777" w:rsidR="00EB7A45" w:rsidRPr="003166E5" w:rsidRDefault="00EB7A45" w:rsidP="00EB7A45">
            <w:pPr>
              <w:rPr>
                <w:i/>
              </w:rPr>
            </w:pPr>
            <w:r>
              <w:rPr>
                <w:i/>
              </w:rPr>
              <w:t>O</w:t>
            </w:r>
            <w:r w:rsidRPr="003166E5">
              <w:rPr>
                <w:i/>
              </w:rPr>
              <w:t xml:space="preserve">ffice Hours </w:t>
            </w:r>
          </w:p>
        </w:tc>
        <w:tc>
          <w:tcPr>
            <w:tcW w:w="8392" w:type="dxa"/>
            <w:gridSpan w:val="4"/>
            <w:vAlign w:val="center"/>
          </w:tcPr>
          <w:p w14:paraId="170CF14F" w14:textId="77777777" w:rsidR="00EB7A45" w:rsidRDefault="00EB7A45" w:rsidP="00EB7A45">
            <w:pPr>
              <w:rPr>
                <w:rFonts w:ascii="Times New Roman" w:eastAsia="DengXian" w:hAnsi="Times New Roman"/>
                <w:color w:val="000000"/>
                <w:lang w:val="en-US" w:eastAsia="zh-CN"/>
              </w:rPr>
            </w:pPr>
            <w:r>
              <w:rPr>
                <w:rFonts w:ascii="Times New Roman" w:eastAsia="DengXian" w:hAnsi="Times New Roman"/>
                <w:color w:val="000000"/>
                <w:lang w:val="en-US" w:eastAsia="zh-CN"/>
              </w:rPr>
              <w:t>A</w:t>
            </w:r>
            <w:r w:rsidRPr="005E5401">
              <w:rPr>
                <w:rFonts w:ascii="Times New Roman" w:eastAsia="DengXian" w:hAnsi="Times New Roman"/>
                <w:color w:val="000000"/>
                <w:lang w:val="en-US" w:eastAsia="zh-CN"/>
              </w:rPr>
              <w:t>ppointment via email</w:t>
            </w:r>
          </w:p>
          <w:p w14:paraId="3C06E278" w14:textId="4CE96812" w:rsidR="00EB7A45" w:rsidRPr="003166E5" w:rsidRDefault="00EB7A45" w:rsidP="00EB7A45"/>
        </w:tc>
      </w:tr>
      <w:tr w:rsidR="00EB7A45" w14:paraId="5ED514E5" w14:textId="77777777" w:rsidTr="000C25D9">
        <w:tc>
          <w:tcPr>
            <w:tcW w:w="2138" w:type="dxa"/>
            <w:gridSpan w:val="3"/>
          </w:tcPr>
          <w:p w14:paraId="5D6CA447" w14:textId="77777777" w:rsidR="00EB7A45" w:rsidRPr="003166E5" w:rsidRDefault="00EB7A45" w:rsidP="00EB7A45">
            <w:pPr>
              <w:rPr>
                <w:i/>
              </w:rPr>
            </w:pPr>
            <w:r w:rsidRPr="003166E5">
              <w:rPr>
                <w:i/>
              </w:rPr>
              <w:t>Department/School</w:t>
            </w:r>
          </w:p>
        </w:tc>
        <w:tc>
          <w:tcPr>
            <w:tcW w:w="8392" w:type="dxa"/>
            <w:gridSpan w:val="4"/>
          </w:tcPr>
          <w:p w14:paraId="2BE72DCE" w14:textId="71EA27B5" w:rsidR="00EB7A45" w:rsidRPr="003166E5" w:rsidRDefault="00EB7A45" w:rsidP="00EB7A45">
            <w:r w:rsidRPr="005E5401">
              <w:rPr>
                <w:rFonts w:ascii="Times New Roman" w:eastAsia="DengXian" w:hAnsi="Times New Roman"/>
                <w:color w:val="000000"/>
                <w:lang w:val="en-US" w:eastAsia="zh-CN"/>
              </w:rPr>
              <w:t xml:space="preserve">Department of Economics and Finance </w:t>
            </w:r>
          </w:p>
        </w:tc>
      </w:tr>
      <w:tr w:rsidR="00EB7A45" w14:paraId="618E34B2" w14:textId="77777777" w:rsidTr="000C25D9">
        <w:tc>
          <w:tcPr>
            <w:tcW w:w="2138" w:type="dxa"/>
            <w:gridSpan w:val="3"/>
          </w:tcPr>
          <w:p w14:paraId="2F8F85F6" w14:textId="77777777" w:rsidR="00EB7A45" w:rsidRPr="008F1FEE" w:rsidRDefault="00EB7A45" w:rsidP="00EB7A45">
            <w:pPr>
              <w:rPr>
                <w:i/>
                <w:sz w:val="20"/>
              </w:rPr>
            </w:pPr>
          </w:p>
        </w:tc>
        <w:tc>
          <w:tcPr>
            <w:tcW w:w="8392" w:type="dxa"/>
            <w:gridSpan w:val="4"/>
            <w:vAlign w:val="center"/>
          </w:tcPr>
          <w:p w14:paraId="3012F001" w14:textId="77777777" w:rsidR="00EB7A45" w:rsidRPr="009D2CE2" w:rsidRDefault="00EB7A45" w:rsidP="00EB7A45">
            <w:pPr>
              <w:rPr>
                <w:sz w:val="20"/>
              </w:rPr>
            </w:pPr>
          </w:p>
        </w:tc>
      </w:tr>
      <w:tr w:rsidR="00EB7A45" w:rsidRPr="009F3D6D" w14:paraId="445B98C8" w14:textId="77777777" w:rsidTr="000C25D9">
        <w:tc>
          <w:tcPr>
            <w:tcW w:w="2138" w:type="dxa"/>
            <w:gridSpan w:val="3"/>
          </w:tcPr>
          <w:p w14:paraId="278884CE" w14:textId="77777777" w:rsidR="00EB7A45" w:rsidRPr="003166E5" w:rsidRDefault="00EB7A45" w:rsidP="00EB7A45">
            <w:pPr>
              <w:pStyle w:val="Heading2"/>
              <w:rPr>
                <w:szCs w:val="24"/>
              </w:rPr>
            </w:pPr>
            <w:r w:rsidRPr="003166E5">
              <w:rPr>
                <w:szCs w:val="24"/>
              </w:rPr>
              <w:t xml:space="preserve">Class Schedule: </w:t>
            </w:r>
          </w:p>
        </w:tc>
        <w:tc>
          <w:tcPr>
            <w:tcW w:w="8392" w:type="dxa"/>
            <w:gridSpan w:val="4"/>
            <w:vAlign w:val="center"/>
          </w:tcPr>
          <w:p w14:paraId="7E69F211" w14:textId="77777777" w:rsidR="00EB7A45" w:rsidRDefault="00EB7A45" w:rsidP="00EB7A45">
            <w:pPr>
              <w:autoSpaceDE w:val="0"/>
              <w:autoSpaceDN w:val="0"/>
              <w:adjustRightInd w:val="0"/>
              <w:jc w:val="both"/>
              <w:rPr>
                <w:rFonts w:ascii="Times New Roman" w:eastAsia="DengXian" w:hAnsi="Times New Roman"/>
                <w:color w:val="000000"/>
                <w:lang w:val="en-US" w:eastAsia="zh-CN"/>
              </w:rPr>
            </w:pPr>
            <w:r>
              <w:rPr>
                <w:rFonts w:ascii="Times New Roman" w:eastAsia="DengXian" w:hAnsi="Times New Roman"/>
                <w:color w:val="000000"/>
                <w:lang w:val="en-US" w:eastAsia="zh-CN"/>
              </w:rPr>
              <w:t>Tuesday</w:t>
            </w:r>
            <w:r w:rsidRPr="005E5401">
              <w:rPr>
                <w:rFonts w:ascii="Times New Roman" w:eastAsia="DengXian" w:hAnsi="Times New Roman"/>
                <w:color w:val="000000"/>
                <w:lang w:val="en-US" w:eastAsia="zh-CN"/>
              </w:rPr>
              <w:t xml:space="preserve">, </w:t>
            </w:r>
            <w:r>
              <w:rPr>
                <w:rFonts w:ascii="Times New Roman" w:eastAsia="DengXian" w:hAnsi="Times New Roman"/>
                <w:color w:val="000000"/>
                <w:lang w:val="en-US" w:eastAsia="zh-CN"/>
              </w:rPr>
              <w:t>Thursday</w:t>
            </w:r>
            <w:r w:rsidRPr="005E5401">
              <w:rPr>
                <w:rFonts w:ascii="Times New Roman" w:eastAsia="DengXian" w:hAnsi="Times New Roman"/>
                <w:color w:val="000000"/>
                <w:lang w:val="en-US" w:eastAsia="zh-CN"/>
              </w:rPr>
              <w:t>, 2:30 pm - 3:</w:t>
            </w:r>
            <w:r>
              <w:rPr>
                <w:rFonts w:ascii="Times New Roman" w:eastAsia="DengXian" w:hAnsi="Times New Roman"/>
                <w:color w:val="000000"/>
                <w:lang w:val="en-US" w:eastAsia="zh-CN"/>
              </w:rPr>
              <w:t>5</w:t>
            </w:r>
            <w:r w:rsidRPr="005E5401">
              <w:rPr>
                <w:rFonts w:ascii="Times New Roman" w:eastAsia="DengXian" w:hAnsi="Times New Roman"/>
                <w:color w:val="000000"/>
                <w:lang w:val="en-US" w:eastAsia="zh-CN"/>
              </w:rPr>
              <w:t>0 pm (</w:t>
            </w:r>
            <w:r>
              <w:rPr>
                <w:rFonts w:ascii="Times New Roman" w:eastAsia="DengXian" w:hAnsi="Times New Roman"/>
                <w:color w:val="000000"/>
                <w:lang w:val="en-US" w:eastAsia="zh-CN"/>
              </w:rPr>
              <w:t xml:space="preserve">MCKN </w:t>
            </w:r>
            <w:r w:rsidRPr="005E5401">
              <w:rPr>
                <w:rFonts w:ascii="Times New Roman" w:eastAsia="DengXian" w:hAnsi="Times New Roman"/>
                <w:color w:val="000000"/>
                <w:lang w:val="en-US" w:eastAsia="zh-CN"/>
              </w:rPr>
              <w:t>1</w:t>
            </w:r>
            <w:r>
              <w:rPr>
                <w:rFonts w:ascii="Times New Roman" w:eastAsia="DengXian" w:hAnsi="Times New Roman"/>
                <w:color w:val="000000"/>
                <w:lang w:val="en-US" w:eastAsia="zh-CN"/>
              </w:rPr>
              <w:t>17</w:t>
            </w:r>
            <w:r w:rsidRPr="005E5401">
              <w:rPr>
                <w:rFonts w:ascii="Times New Roman" w:eastAsia="DengXian" w:hAnsi="Times New Roman"/>
                <w:color w:val="000000"/>
                <w:lang w:val="en-US" w:eastAsia="zh-CN"/>
              </w:rPr>
              <w:t xml:space="preserve"> LEC) </w:t>
            </w:r>
            <w:r>
              <w:rPr>
                <w:rFonts w:ascii="Times New Roman" w:eastAsia="DengXian" w:hAnsi="Times New Roman"/>
                <w:color w:val="000000"/>
                <w:lang w:val="en-US" w:eastAsia="zh-CN"/>
              </w:rPr>
              <w:t>for section 01</w:t>
            </w:r>
          </w:p>
          <w:p w14:paraId="417879D3" w14:textId="77777777" w:rsidR="00EB7A45" w:rsidRPr="005E5401" w:rsidRDefault="00EB7A45" w:rsidP="00EB7A45">
            <w:pPr>
              <w:autoSpaceDE w:val="0"/>
              <w:autoSpaceDN w:val="0"/>
              <w:adjustRightInd w:val="0"/>
              <w:jc w:val="both"/>
              <w:rPr>
                <w:rFonts w:ascii="Times New Roman" w:eastAsia="DengXian" w:hAnsi="Times New Roman"/>
                <w:color w:val="000000"/>
                <w:lang w:val="en-US" w:eastAsia="zh-CN"/>
              </w:rPr>
            </w:pPr>
            <w:r>
              <w:rPr>
                <w:rFonts w:ascii="Times New Roman" w:eastAsia="DengXian" w:hAnsi="Times New Roman"/>
                <w:color w:val="000000"/>
                <w:lang w:val="en-US" w:eastAsia="zh-CN"/>
              </w:rPr>
              <w:t>Tuesday</w:t>
            </w:r>
            <w:r w:rsidRPr="005E5401">
              <w:rPr>
                <w:rFonts w:ascii="Times New Roman" w:eastAsia="DengXian" w:hAnsi="Times New Roman"/>
                <w:color w:val="000000"/>
                <w:lang w:val="en-US" w:eastAsia="zh-CN"/>
              </w:rPr>
              <w:t xml:space="preserve">, </w:t>
            </w:r>
            <w:r>
              <w:rPr>
                <w:rFonts w:ascii="Times New Roman" w:eastAsia="DengXian" w:hAnsi="Times New Roman"/>
                <w:color w:val="000000"/>
                <w:lang w:val="en-US" w:eastAsia="zh-CN"/>
              </w:rPr>
              <w:t>Thursday</w:t>
            </w:r>
            <w:r w:rsidRPr="005E5401">
              <w:rPr>
                <w:rFonts w:ascii="Times New Roman" w:eastAsia="DengXian" w:hAnsi="Times New Roman"/>
                <w:color w:val="000000"/>
                <w:lang w:val="en-US" w:eastAsia="zh-CN"/>
              </w:rPr>
              <w:t>, 2:30 pm - 3:</w:t>
            </w:r>
            <w:r>
              <w:rPr>
                <w:rFonts w:ascii="Times New Roman" w:eastAsia="DengXian" w:hAnsi="Times New Roman"/>
                <w:color w:val="000000"/>
                <w:lang w:val="en-US" w:eastAsia="zh-CN"/>
              </w:rPr>
              <w:t>5</w:t>
            </w:r>
            <w:r w:rsidRPr="005E5401">
              <w:rPr>
                <w:rFonts w:ascii="Times New Roman" w:eastAsia="DengXian" w:hAnsi="Times New Roman"/>
                <w:color w:val="000000"/>
                <w:lang w:val="en-US" w:eastAsia="zh-CN"/>
              </w:rPr>
              <w:t>0 pm (</w:t>
            </w:r>
            <w:r>
              <w:rPr>
                <w:rFonts w:ascii="Times New Roman" w:eastAsia="DengXian" w:hAnsi="Times New Roman"/>
                <w:color w:val="000000"/>
                <w:lang w:val="en-US" w:eastAsia="zh-CN"/>
              </w:rPr>
              <w:t>LA</w:t>
            </w:r>
            <w:r w:rsidRPr="005E5401">
              <w:rPr>
                <w:rFonts w:ascii="Times New Roman" w:eastAsia="DengXian" w:hAnsi="Times New Roman"/>
                <w:color w:val="000000"/>
                <w:lang w:val="en-US" w:eastAsia="zh-CN"/>
              </w:rPr>
              <w:t xml:space="preserve"> </w:t>
            </w:r>
            <w:r>
              <w:rPr>
                <w:rFonts w:ascii="Times New Roman" w:eastAsia="DengXian" w:hAnsi="Times New Roman"/>
                <w:color w:val="000000"/>
                <w:lang w:val="en-US" w:eastAsia="zh-CN"/>
              </w:rPr>
              <w:t>204</w:t>
            </w:r>
            <w:r w:rsidRPr="005E5401">
              <w:rPr>
                <w:rFonts w:ascii="Times New Roman" w:eastAsia="DengXian" w:hAnsi="Times New Roman"/>
                <w:color w:val="000000"/>
                <w:lang w:val="en-US" w:eastAsia="zh-CN"/>
              </w:rPr>
              <w:t xml:space="preserve"> LEC) </w:t>
            </w:r>
            <w:r>
              <w:rPr>
                <w:rFonts w:ascii="Times New Roman" w:eastAsia="DengXian" w:hAnsi="Times New Roman"/>
                <w:color w:val="000000"/>
                <w:lang w:val="en-US" w:eastAsia="zh-CN"/>
              </w:rPr>
              <w:t>for section 02</w:t>
            </w:r>
          </w:p>
          <w:p w14:paraId="45E67309" w14:textId="77777777" w:rsidR="00EB7A45" w:rsidRPr="005E5401" w:rsidRDefault="00EB7A45" w:rsidP="00EB7A45">
            <w:pPr>
              <w:autoSpaceDE w:val="0"/>
              <w:autoSpaceDN w:val="0"/>
              <w:adjustRightInd w:val="0"/>
              <w:jc w:val="both"/>
              <w:rPr>
                <w:rFonts w:ascii="Times New Roman" w:eastAsia="DengXian" w:hAnsi="Times New Roman"/>
                <w:color w:val="000000"/>
                <w:lang w:val="en-US" w:eastAsia="zh-CN"/>
              </w:rPr>
            </w:pPr>
          </w:p>
          <w:p w14:paraId="3B5B9B24" w14:textId="2D430029" w:rsidR="00EB7A45" w:rsidRPr="00EB7A45" w:rsidRDefault="00EB7A45" w:rsidP="00EB7A45">
            <w:pPr>
              <w:rPr>
                <w:lang w:val="en-US"/>
              </w:rPr>
            </w:pPr>
          </w:p>
        </w:tc>
      </w:tr>
      <w:tr w:rsidR="00EB7A45" w14:paraId="0DC10698" w14:textId="77777777" w:rsidTr="000C25D9">
        <w:tc>
          <w:tcPr>
            <w:tcW w:w="2138" w:type="dxa"/>
            <w:gridSpan w:val="3"/>
          </w:tcPr>
          <w:p w14:paraId="09010F4B" w14:textId="77777777" w:rsidR="00EB7A45" w:rsidRPr="00256563" w:rsidRDefault="00EB7A45" w:rsidP="00EB7A45">
            <w:pPr>
              <w:pStyle w:val="Heading2"/>
            </w:pPr>
            <w:r w:rsidRPr="00256563">
              <w:t>Pre-requisites:</w:t>
            </w:r>
          </w:p>
        </w:tc>
        <w:tc>
          <w:tcPr>
            <w:tcW w:w="8392" w:type="dxa"/>
            <w:gridSpan w:val="4"/>
            <w:vAlign w:val="center"/>
          </w:tcPr>
          <w:p w14:paraId="3721D63B" w14:textId="77777777" w:rsidR="00EB7A45" w:rsidRPr="005E5401" w:rsidRDefault="00EB7A45" w:rsidP="00EB7A45">
            <w:pPr>
              <w:autoSpaceDE w:val="0"/>
              <w:autoSpaceDN w:val="0"/>
              <w:adjustRightInd w:val="0"/>
              <w:jc w:val="both"/>
              <w:rPr>
                <w:rFonts w:ascii="Times New Roman" w:eastAsia="DengXian" w:hAnsi="Times New Roman"/>
                <w:color w:val="000000"/>
                <w:lang w:val="en-US" w:eastAsia="zh-CN"/>
              </w:rPr>
            </w:pPr>
            <w:r w:rsidRPr="005E5401">
              <w:rPr>
                <w:rFonts w:ascii="Times New Roman" w:eastAsia="DengXian" w:hAnsi="Times New Roman"/>
                <w:color w:val="000000"/>
                <w:lang w:val="en-US" w:eastAsia="zh-CN"/>
              </w:rPr>
              <w:t xml:space="preserve">Prerequisite(s): ECON*1100, (ECON*1050, or FARE*1040), </w:t>
            </w:r>
          </w:p>
          <w:p w14:paraId="28245546" w14:textId="77777777" w:rsidR="00EB7A45" w:rsidRPr="005E5401" w:rsidRDefault="00EB7A45" w:rsidP="00EB7A45">
            <w:pPr>
              <w:autoSpaceDE w:val="0"/>
              <w:autoSpaceDN w:val="0"/>
              <w:adjustRightInd w:val="0"/>
              <w:jc w:val="both"/>
              <w:rPr>
                <w:rFonts w:ascii="Times New Roman" w:eastAsia="DengXian" w:hAnsi="Times New Roman"/>
                <w:color w:val="000000"/>
                <w:lang w:val="en-US" w:eastAsia="zh-CN"/>
              </w:rPr>
            </w:pPr>
            <w:r w:rsidRPr="005E5401">
              <w:rPr>
                <w:rFonts w:ascii="Times New Roman" w:eastAsia="DengXian" w:hAnsi="Times New Roman"/>
                <w:color w:val="000000"/>
                <w:lang w:val="en-US" w:eastAsia="zh-CN"/>
              </w:rPr>
              <w:t xml:space="preserve">(1 of MATH*1030, MATH*1080, MATH*1200) </w:t>
            </w:r>
          </w:p>
          <w:p w14:paraId="08B47389" w14:textId="77777777" w:rsidR="00EB7A45" w:rsidRPr="00C35596" w:rsidRDefault="00EB7A45" w:rsidP="00EB7A45">
            <w:pPr>
              <w:rPr>
                <w:sz w:val="20"/>
              </w:rPr>
            </w:pPr>
          </w:p>
        </w:tc>
      </w:tr>
      <w:tr w:rsidR="00EB7A45" w:rsidRPr="009F3D6D" w14:paraId="71EAAA97" w14:textId="77777777" w:rsidTr="000C25D9">
        <w:tc>
          <w:tcPr>
            <w:tcW w:w="2138" w:type="dxa"/>
            <w:gridSpan w:val="3"/>
          </w:tcPr>
          <w:p w14:paraId="4126B50F" w14:textId="14EBC27D" w:rsidR="00EB7A45" w:rsidRPr="009F3D6D" w:rsidRDefault="00EB7A45" w:rsidP="00EB7A45">
            <w:pPr>
              <w:pStyle w:val="Heading2"/>
            </w:pPr>
          </w:p>
        </w:tc>
        <w:tc>
          <w:tcPr>
            <w:tcW w:w="8392" w:type="dxa"/>
            <w:gridSpan w:val="4"/>
            <w:vAlign w:val="center"/>
          </w:tcPr>
          <w:p w14:paraId="04FCD100" w14:textId="77777777" w:rsidR="00EB7A45" w:rsidRPr="00E25603" w:rsidRDefault="00EB7A45" w:rsidP="00EB7A45">
            <w:pPr>
              <w:rPr>
                <w:sz w:val="20"/>
              </w:rPr>
            </w:pPr>
          </w:p>
        </w:tc>
      </w:tr>
      <w:tr w:rsidR="00EB7A45" w14:paraId="43AE75FA" w14:textId="77777777" w:rsidTr="000C25D9">
        <w:tc>
          <w:tcPr>
            <w:tcW w:w="10530" w:type="dxa"/>
            <w:gridSpan w:val="7"/>
            <w:shd w:val="clear" w:color="auto" w:fill="E0E0E0"/>
          </w:tcPr>
          <w:p w14:paraId="529F4888" w14:textId="77777777" w:rsidR="00EB7A45" w:rsidRPr="007D11B4" w:rsidRDefault="00EB7A45" w:rsidP="00EB7A45">
            <w:pPr>
              <w:pStyle w:val="Heading1"/>
            </w:pPr>
            <w:r w:rsidRPr="007D11B4">
              <w:t xml:space="preserve">Course Description </w:t>
            </w:r>
          </w:p>
        </w:tc>
      </w:tr>
      <w:tr w:rsidR="00EB7A45" w14:paraId="30CA6501" w14:textId="77777777" w:rsidTr="000C25D9">
        <w:tc>
          <w:tcPr>
            <w:tcW w:w="10530" w:type="dxa"/>
            <w:gridSpan w:val="7"/>
          </w:tcPr>
          <w:p w14:paraId="59CD17EE" w14:textId="77777777" w:rsidR="00EB7A45" w:rsidRPr="00C61383" w:rsidRDefault="00EB7A45" w:rsidP="00EB7A45">
            <w:pPr>
              <w:rPr>
                <w:rFonts w:ascii="Times New Roman" w:hAnsi="Times New Roman"/>
              </w:rPr>
            </w:pPr>
            <w:r w:rsidRPr="00C61383">
              <w:rPr>
                <w:rFonts w:ascii="Times New Roman" w:hAnsi="Times New Roman"/>
              </w:rPr>
              <w:t>This course applies the elements of calculus and matrix algebra to simple microeconomic and macroeconomic problems.</w:t>
            </w:r>
          </w:p>
          <w:p w14:paraId="16F0D93B" w14:textId="77777777" w:rsidR="00EB7A45" w:rsidRPr="00375913" w:rsidRDefault="00EB7A45" w:rsidP="00EB7A45">
            <w:pPr>
              <w:spacing w:before="120" w:after="120"/>
              <w:jc w:val="both"/>
              <w:rPr>
                <w:sz w:val="20"/>
              </w:rPr>
            </w:pPr>
          </w:p>
        </w:tc>
      </w:tr>
      <w:tr w:rsidR="00EB7A45" w14:paraId="74140061" w14:textId="77777777" w:rsidTr="000C25D9">
        <w:tc>
          <w:tcPr>
            <w:tcW w:w="10530" w:type="dxa"/>
            <w:gridSpan w:val="7"/>
            <w:shd w:val="clear" w:color="auto" w:fill="E0E0E0"/>
          </w:tcPr>
          <w:p w14:paraId="5F91B685" w14:textId="77777777" w:rsidR="00EB7A45" w:rsidRPr="00256563" w:rsidRDefault="00EB7A45" w:rsidP="00EB7A45">
            <w:pPr>
              <w:pStyle w:val="Heading1"/>
            </w:pPr>
            <w:r>
              <w:t xml:space="preserve">Course Learning Outcomes  </w:t>
            </w:r>
            <w:r w:rsidRPr="00591659">
              <w:rPr>
                <w:i/>
              </w:rPr>
              <w:t xml:space="preserve"> </w:t>
            </w:r>
          </w:p>
        </w:tc>
      </w:tr>
      <w:tr w:rsidR="00EB7A45" w14:paraId="3BADA15A" w14:textId="77777777" w:rsidTr="000C25D9">
        <w:tc>
          <w:tcPr>
            <w:tcW w:w="10530" w:type="dxa"/>
            <w:gridSpan w:val="7"/>
          </w:tcPr>
          <w:p w14:paraId="3E5F70F1" w14:textId="77777777" w:rsidR="00EB7A45" w:rsidRPr="003166E5" w:rsidRDefault="00EB7A45" w:rsidP="00EB7A45">
            <w:pPr>
              <w:spacing w:before="120"/>
              <w:rPr>
                <w:b/>
              </w:rPr>
            </w:pPr>
            <w:r w:rsidRPr="003166E5">
              <w:rPr>
                <w:b/>
              </w:rPr>
              <w:t>Upon successfully completing this course, you will:</w:t>
            </w:r>
          </w:p>
          <w:p w14:paraId="6E7C9002" w14:textId="77777777" w:rsidR="00EB7A45" w:rsidRPr="002E5DE0" w:rsidRDefault="00EB7A45" w:rsidP="00EB7A45">
            <w:pPr>
              <w:rPr>
                <w:b/>
                <w:sz w:val="20"/>
              </w:rPr>
            </w:pPr>
          </w:p>
        </w:tc>
      </w:tr>
      <w:tr w:rsidR="00EB7A45" w14:paraId="03D2A109" w14:textId="77777777" w:rsidTr="000C25D9">
        <w:tc>
          <w:tcPr>
            <w:tcW w:w="10530" w:type="dxa"/>
            <w:gridSpan w:val="7"/>
            <w:shd w:val="clear" w:color="auto" w:fill="D9D9D9"/>
          </w:tcPr>
          <w:p w14:paraId="0F13C0A8" w14:textId="476C311B" w:rsidR="00EB7A45" w:rsidRPr="007D11B4" w:rsidRDefault="00EB7A45" w:rsidP="00EB7A45">
            <w:pPr>
              <w:pStyle w:val="Heading2"/>
            </w:pPr>
            <w:r>
              <w:t xml:space="preserve">Skills: </w:t>
            </w:r>
          </w:p>
        </w:tc>
      </w:tr>
      <w:tr w:rsidR="00EB7A45" w:rsidRPr="0016080C" w14:paraId="259F722E" w14:textId="77777777" w:rsidTr="000C25D9">
        <w:tc>
          <w:tcPr>
            <w:tcW w:w="10530" w:type="dxa"/>
            <w:gridSpan w:val="7"/>
          </w:tcPr>
          <w:p w14:paraId="6FD70B51" w14:textId="77777777" w:rsidR="00EB7A45" w:rsidRPr="001756FC" w:rsidRDefault="00EB7A45" w:rsidP="00EB7A45">
            <w:pPr>
              <w:pStyle w:val="NoSpacing"/>
              <w:rPr>
                <w:rFonts w:ascii="Times New Roman" w:hAnsi="Times New Roman" w:cs="Times New Roman"/>
                <w:sz w:val="24"/>
                <w:szCs w:val="24"/>
              </w:rPr>
            </w:pPr>
            <w:r w:rsidRPr="00874FC3">
              <w:t xml:space="preserve">  </w:t>
            </w:r>
            <w:r w:rsidRPr="001756FC">
              <w:rPr>
                <w:rFonts w:ascii="Times New Roman" w:hAnsi="Times New Roman" w:cs="Times New Roman"/>
                <w:sz w:val="24"/>
                <w:szCs w:val="24"/>
              </w:rPr>
              <w:t>1) Written Communication</w:t>
            </w:r>
          </w:p>
          <w:p w14:paraId="27DA0722" w14:textId="77777777" w:rsidR="00EB7A45" w:rsidRPr="001756FC" w:rsidRDefault="00EB7A45" w:rsidP="00EB7A45">
            <w:pPr>
              <w:pStyle w:val="NoSpacing"/>
              <w:rPr>
                <w:rFonts w:ascii="Times New Roman" w:hAnsi="Times New Roman" w:cs="Times New Roman"/>
                <w:sz w:val="24"/>
                <w:szCs w:val="24"/>
              </w:rPr>
            </w:pPr>
            <w:r w:rsidRPr="001756FC">
              <w:rPr>
                <w:rFonts w:ascii="Times New Roman" w:hAnsi="Times New Roman" w:cs="Times New Roman"/>
                <w:sz w:val="24"/>
                <w:szCs w:val="24"/>
              </w:rPr>
              <w:t>Many questions posed in lectures, midterms, quizzes and practice assignments require economic interpretation of the answers. Students obtain significant experience in developing logical statements about the economic (and mathematical) models and their results.</w:t>
            </w:r>
          </w:p>
          <w:p w14:paraId="72505B9F" w14:textId="77777777" w:rsidR="00EB7A45" w:rsidRPr="001756FC" w:rsidRDefault="00EB7A45" w:rsidP="00EB7A45">
            <w:pPr>
              <w:pStyle w:val="NoSpacing"/>
              <w:rPr>
                <w:rFonts w:ascii="Times New Roman" w:hAnsi="Times New Roman" w:cs="Times New Roman"/>
                <w:sz w:val="24"/>
                <w:szCs w:val="24"/>
              </w:rPr>
            </w:pPr>
            <w:r w:rsidRPr="001756FC">
              <w:rPr>
                <w:rFonts w:ascii="Times New Roman" w:hAnsi="Times New Roman" w:cs="Times New Roman"/>
                <w:sz w:val="24"/>
                <w:szCs w:val="24"/>
              </w:rPr>
              <w:t>2) Analytical Problem Solving</w:t>
            </w:r>
          </w:p>
          <w:p w14:paraId="0FD7CC6A" w14:textId="77777777" w:rsidR="00EB7A45" w:rsidRPr="001756FC" w:rsidRDefault="00EB7A45" w:rsidP="00EB7A45">
            <w:pPr>
              <w:pStyle w:val="NoSpacing"/>
              <w:rPr>
                <w:rFonts w:ascii="Times New Roman" w:hAnsi="Times New Roman" w:cs="Times New Roman"/>
                <w:sz w:val="24"/>
                <w:szCs w:val="24"/>
              </w:rPr>
            </w:pPr>
            <w:r w:rsidRPr="001756FC">
              <w:rPr>
                <w:rFonts w:ascii="Times New Roman" w:hAnsi="Times New Roman" w:cs="Times New Roman"/>
                <w:sz w:val="24"/>
                <w:szCs w:val="24"/>
              </w:rPr>
              <w:lastRenderedPageBreak/>
              <w:t>The main emphasis of this course is the learning of mathematical tools and their relationship to economic analysis. Students obtain extensive experience in lectures, midterms, quizzes and practice assignments developing their ability to solve problems analytically.</w:t>
            </w:r>
          </w:p>
          <w:p w14:paraId="64C9B67A" w14:textId="77777777" w:rsidR="00EB7A45" w:rsidRPr="001756FC" w:rsidRDefault="00EB7A45" w:rsidP="00EB7A45">
            <w:pPr>
              <w:pStyle w:val="NoSpacing"/>
              <w:rPr>
                <w:rFonts w:ascii="Times New Roman" w:hAnsi="Times New Roman" w:cs="Times New Roman"/>
                <w:sz w:val="24"/>
                <w:szCs w:val="24"/>
              </w:rPr>
            </w:pPr>
            <w:r w:rsidRPr="001756FC">
              <w:rPr>
                <w:rFonts w:ascii="Times New Roman" w:hAnsi="Times New Roman" w:cs="Times New Roman"/>
                <w:sz w:val="24"/>
                <w:szCs w:val="24"/>
              </w:rPr>
              <w:t>3) Numerical Problem Solving</w:t>
            </w:r>
          </w:p>
          <w:p w14:paraId="42788BFE" w14:textId="6850E94D" w:rsidR="00EB7A45" w:rsidRPr="00F66150" w:rsidRDefault="00EB7A45" w:rsidP="00EB7A45">
            <w:pPr>
              <w:spacing w:before="120" w:after="120"/>
              <w:rPr>
                <w:sz w:val="22"/>
                <w:szCs w:val="20"/>
              </w:rPr>
            </w:pPr>
            <w:r w:rsidRPr="001756FC">
              <w:rPr>
                <w:rFonts w:ascii="Times New Roman" w:hAnsi="Times New Roman"/>
              </w:rPr>
              <w:t>This course is designed to teach mathematical tools and their relationship to economic analysis. Students obtain extensive experience in lectures, midterms, quizzes and practice assignments developing their ability to solve problems numerically. These are typically done as examples of more general mathematical models. See point 2) above</w:t>
            </w:r>
            <w:r>
              <w:rPr>
                <w:rFonts w:ascii="Times New Roman" w:hAnsi="Times New Roman"/>
              </w:rPr>
              <w:t>.</w:t>
            </w:r>
          </w:p>
        </w:tc>
      </w:tr>
      <w:tr w:rsidR="00EB7A45" w14:paraId="2D838A6A" w14:textId="77777777" w:rsidTr="000C25D9">
        <w:tc>
          <w:tcPr>
            <w:tcW w:w="10530" w:type="dxa"/>
            <w:gridSpan w:val="7"/>
            <w:shd w:val="clear" w:color="auto" w:fill="D9D9D9"/>
          </w:tcPr>
          <w:p w14:paraId="70EC1F8E" w14:textId="77777777" w:rsidR="00EB7A45" w:rsidRPr="002E5DE0" w:rsidRDefault="00EB7A45" w:rsidP="00EB7A45">
            <w:pPr>
              <w:pStyle w:val="Heading2"/>
            </w:pPr>
            <w:r w:rsidRPr="002E5DE0">
              <w:lastRenderedPageBreak/>
              <w:t>Discipline/Professional</w:t>
            </w:r>
            <w:r>
              <w:t xml:space="preserve"> and Transferable </w:t>
            </w:r>
            <w:r w:rsidRPr="002E5DE0">
              <w:t>Skills:</w:t>
            </w:r>
          </w:p>
        </w:tc>
      </w:tr>
      <w:tr w:rsidR="00EB7A45" w:rsidRPr="001D2B9B" w14:paraId="06EF55C4" w14:textId="77777777" w:rsidTr="000C25D9">
        <w:tc>
          <w:tcPr>
            <w:tcW w:w="10530" w:type="dxa"/>
            <w:gridSpan w:val="7"/>
          </w:tcPr>
          <w:p w14:paraId="2A61D9DA" w14:textId="77777777" w:rsidR="00EB7A45" w:rsidRPr="003166E5" w:rsidRDefault="00EB7A45" w:rsidP="00EB7A45">
            <w:pPr>
              <w:tabs>
                <w:tab w:val="left" w:pos="342"/>
              </w:tabs>
              <w:overflowPunct w:val="0"/>
              <w:autoSpaceDE w:val="0"/>
              <w:autoSpaceDN w:val="0"/>
              <w:adjustRightInd w:val="0"/>
              <w:spacing w:before="120" w:after="120"/>
              <w:contextualSpacing/>
              <w:jc w:val="both"/>
              <w:textAlignment w:val="baseline"/>
              <w:rPr>
                <w:sz w:val="20"/>
              </w:rPr>
            </w:pPr>
            <w:r w:rsidRPr="003166E5">
              <w:rPr>
                <w:sz w:val="20"/>
              </w:rPr>
              <w:t xml:space="preserve">  </w:t>
            </w:r>
          </w:p>
        </w:tc>
      </w:tr>
      <w:tr w:rsidR="00EB7A45" w:rsidRPr="001D2B9B" w14:paraId="49444F2C" w14:textId="77777777" w:rsidTr="000C25D9">
        <w:tc>
          <w:tcPr>
            <w:tcW w:w="10530" w:type="dxa"/>
            <w:gridSpan w:val="7"/>
          </w:tcPr>
          <w:p w14:paraId="26BA0451" w14:textId="3DDBB981" w:rsidR="00EB7A45" w:rsidRPr="00874FC3" w:rsidRDefault="00EB7A45" w:rsidP="00EB7A45">
            <w:pPr>
              <w:tabs>
                <w:tab w:val="left" w:pos="342"/>
              </w:tabs>
              <w:overflowPunct w:val="0"/>
              <w:autoSpaceDE w:val="0"/>
              <w:autoSpaceDN w:val="0"/>
              <w:adjustRightInd w:val="0"/>
              <w:spacing w:before="120" w:after="120"/>
              <w:contextualSpacing/>
              <w:jc w:val="both"/>
              <w:textAlignment w:val="baseline"/>
            </w:pPr>
            <w:r w:rsidRPr="0041453A">
              <w:rPr>
                <w:rFonts w:ascii="Times New Roman" w:hAnsi="Times New Roman"/>
                <w:color w:val="000000"/>
              </w:rPr>
              <w:t>Economic modelling (particularly microeconomic), such as analysis of firms in specific markets (e.g., perfect competition, monopoly, oligopoly), or effects of economic policy and government intervention on decision making, and general mathematical methodology for economics</w:t>
            </w:r>
          </w:p>
        </w:tc>
      </w:tr>
      <w:tr w:rsidR="00EB7A45" w:rsidRPr="00AE190E" w14:paraId="3AC67B03" w14:textId="77777777" w:rsidTr="000C25D9">
        <w:trPr>
          <w:trHeight w:val="675"/>
        </w:trPr>
        <w:tc>
          <w:tcPr>
            <w:tcW w:w="10530" w:type="dxa"/>
            <w:gridSpan w:val="7"/>
            <w:shd w:val="clear" w:color="auto" w:fill="D9D9D9" w:themeFill="background1" w:themeFillShade="D9"/>
          </w:tcPr>
          <w:p w14:paraId="5C9E2A38" w14:textId="77777777" w:rsidR="00EB7A45" w:rsidRPr="0035598B" w:rsidRDefault="00EB7A45" w:rsidP="00EB7A45">
            <w:pPr>
              <w:spacing w:before="120" w:after="120"/>
              <w:jc w:val="both"/>
              <w:rPr>
                <w:b/>
              </w:rPr>
            </w:pPr>
            <w:r w:rsidRPr="0035598B">
              <w:rPr>
                <w:b/>
              </w:rPr>
              <w:t>Attitudes and Values</w:t>
            </w:r>
          </w:p>
        </w:tc>
      </w:tr>
      <w:tr w:rsidR="00EB7A45" w:rsidRPr="00AE190E" w14:paraId="5D685A52" w14:textId="77777777" w:rsidTr="000C25D9">
        <w:trPr>
          <w:trHeight w:val="675"/>
        </w:trPr>
        <w:tc>
          <w:tcPr>
            <w:tcW w:w="10530" w:type="dxa"/>
            <w:gridSpan w:val="7"/>
            <w:shd w:val="clear" w:color="auto" w:fill="FFFFFF" w:themeFill="background1"/>
          </w:tcPr>
          <w:p w14:paraId="2B0E0F55" w14:textId="77777777" w:rsidR="00EB7A45" w:rsidRDefault="00EB7A45" w:rsidP="00EB7A45">
            <w:pPr>
              <w:autoSpaceDE w:val="0"/>
              <w:autoSpaceDN w:val="0"/>
              <w:adjustRightInd w:val="0"/>
              <w:rPr>
                <w:rFonts w:ascii="Times New Roman" w:hAnsi="Times New Roman"/>
                <w:color w:val="000000"/>
              </w:rPr>
            </w:pPr>
            <w:r w:rsidRPr="0041453A">
              <w:rPr>
                <w:rFonts w:ascii="Times New Roman" w:hAnsi="Times New Roman"/>
                <w:color w:val="000000"/>
              </w:rPr>
              <w:t xml:space="preserve">Students will come to understand that Mathematics is a useful too that gives us so much insight into economics and commerce. </w:t>
            </w:r>
          </w:p>
          <w:p w14:paraId="6B6A05AB" w14:textId="534C2401" w:rsidR="00EB7A45" w:rsidRPr="00874FC3" w:rsidRDefault="00EB7A45" w:rsidP="00EB7A45">
            <w:pPr>
              <w:spacing w:before="120" w:after="120"/>
              <w:jc w:val="both"/>
            </w:pPr>
          </w:p>
        </w:tc>
      </w:tr>
      <w:tr w:rsidR="00EB7A45" w14:paraId="35FBD19C" w14:textId="77777777" w:rsidTr="000C25D9">
        <w:tc>
          <w:tcPr>
            <w:tcW w:w="10530" w:type="dxa"/>
            <w:gridSpan w:val="7"/>
            <w:shd w:val="clear" w:color="auto" w:fill="E0E0E0"/>
          </w:tcPr>
          <w:p w14:paraId="075DD688" w14:textId="7AA696AA" w:rsidR="00EB7A45" w:rsidRPr="00C35A19" w:rsidRDefault="00EB7A45" w:rsidP="00EB7A45">
            <w:pPr>
              <w:pStyle w:val="Heading1"/>
            </w:pPr>
            <w:r>
              <w:t>Summary of Course</w:t>
            </w:r>
            <w:r w:rsidRPr="00C35A19">
              <w:t xml:space="preserve"> Content</w:t>
            </w:r>
            <w:r>
              <w:t xml:space="preserve"> and Materials</w:t>
            </w:r>
          </w:p>
        </w:tc>
      </w:tr>
      <w:tr w:rsidR="00EB7A45" w:rsidRPr="00B86CA9" w14:paraId="115619F0" w14:textId="77777777" w:rsidTr="000C25D9">
        <w:trPr>
          <w:trHeight w:val="945"/>
        </w:trPr>
        <w:tc>
          <w:tcPr>
            <w:tcW w:w="10530" w:type="dxa"/>
            <w:gridSpan w:val="7"/>
          </w:tcPr>
          <w:p w14:paraId="3F0CCDC9" w14:textId="77777777" w:rsidR="00EB7A45" w:rsidRDefault="00EB7A45" w:rsidP="00EB7A45">
            <w:pPr>
              <w:pStyle w:val="ListParagraph"/>
              <w:autoSpaceDE w:val="0"/>
              <w:autoSpaceDN w:val="0"/>
              <w:adjustRightInd w:val="0"/>
              <w:ind w:left="360"/>
              <w:contextualSpacing/>
              <w:rPr>
                <w:rFonts w:ascii="Times New Roman" w:hAnsi="Times New Roman"/>
                <w:color w:val="000000"/>
              </w:rPr>
            </w:pPr>
          </w:p>
          <w:p w14:paraId="693F63D8" w14:textId="77777777" w:rsidR="00EB7A45" w:rsidRPr="00BF4E3D" w:rsidRDefault="00EB7A45" w:rsidP="00EB7A45">
            <w:pPr>
              <w:pStyle w:val="ListParagraph"/>
              <w:numPr>
                <w:ilvl w:val="0"/>
                <w:numId w:val="3"/>
              </w:numPr>
              <w:autoSpaceDE w:val="0"/>
              <w:autoSpaceDN w:val="0"/>
              <w:adjustRightInd w:val="0"/>
              <w:contextualSpacing/>
              <w:rPr>
                <w:rFonts w:ascii="Times New Roman" w:hAnsi="Times New Roman"/>
                <w:color w:val="000000"/>
              </w:rPr>
            </w:pPr>
            <w:r w:rsidRPr="00BF4E3D">
              <w:rPr>
                <w:rFonts w:ascii="Times New Roman" w:hAnsi="Times New Roman"/>
                <w:color w:val="000000"/>
              </w:rPr>
              <w:t xml:space="preserve">Review </w:t>
            </w:r>
            <w:r w:rsidRPr="001756FC">
              <w:rPr>
                <w:rFonts w:ascii="Times New Roman" w:hAnsi="Times New Roman"/>
                <w:color w:val="000000"/>
              </w:rPr>
              <w:t>(little economics, mostly math background):</w:t>
            </w:r>
            <w:r w:rsidRPr="00BF4E3D">
              <w:rPr>
                <w:rFonts w:ascii="Times New Roman" w:hAnsi="Times New Roman"/>
                <w:color w:val="000000"/>
              </w:rPr>
              <w:t xml:space="preserve"> student’s responsibility</w:t>
            </w:r>
          </w:p>
          <w:p w14:paraId="3FE64EC7" w14:textId="77777777" w:rsidR="00EB7A45" w:rsidRPr="00BF4E3D"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Basic arithmetic and algebra: Hoy, et al., Ch 1 (pp. 3 -10) </w:t>
            </w:r>
          </w:p>
          <w:p w14:paraId="0169050F" w14:textId="77777777" w:rsidR="00EB7A45" w:rsidRPr="00BF4E3D"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Sets, subsets, functions: Hoy, et al., Ch 2.1 - 2.4 (pp. 11 - 60) </w:t>
            </w:r>
          </w:p>
          <w:p w14:paraId="34F3BEFB" w14:textId="77777777" w:rsidR="00EB7A45"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Continuity of functions of one variable with economic applications: Hoy, et al., Ch 4 (pp. 100-126) </w:t>
            </w:r>
          </w:p>
          <w:p w14:paraId="05F2754F" w14:textId="77777777" w:rsidR="00EB7A45" w:rsidRDefault="00EB7A45" w:rsidP="00EB7A45">
            <w:pPr>
              <w:pStyle w:val="ListParagraph"/>
              <w:autoSpaceDE w:val="0"/>
              <w:autoSpaceDN w:val="0"/>
              <w:adjustRightInd w:val="0"/>
              <w:rPr>
                <w:rFonts w:ascii="Times New Roman" w:hAnsi="Times New Roman"/>
                <w:color w:val="000000"/>
              </w:rPr>
            </w:pPr>
          </w:p>
          <w:p w14:paraId="1064C600" w14:textId="77777777" w:rsidR="00EB7A45" w:rsidRPr="00BF4E3D" w:rsidRDefault="00EB7A45" w:rsidP="00EB7A45">
            <w:pPr>
              <w:pStyle w:val="ListParagraph"/>
              <w:numPr>
                <w:ilvl w:val="0"/>
                <w:numId w:val="3"/>
              </w:numPr>
              <w:autoSpaceDE w:val="0"/>
              <w:autoSpaceDN w:val="0"/>
              <w:adjustRightInd w:val="0"/>
              <w:contextualSpacing/>
              <w:rPr>
                <w:rFonts w:ascii="Times New Roman" w:hAnsi="Times New Roman"/>
                <w:color w:val="000000"/>
              </w:rPr>
            </w:pPr>
            <w:r w:rsidRPr="00BF4E3D">
              <w:rPr>
                <w:rFonts w:ascii="Times New Roman" w:hAnsi="Times New Roman"/>
                <w:color w:val="000000"/>
              </w:rPr>
              <w:t xml:space="preserve">Regular course material (more economic examples and applications): </w:t>
            </w:r>
          </w:p>
          <w:p w14:paraId="050C9604" w14:textId="4F50CE76" w:rsidR="00EB7A45" w:rsidRPr="00BF4E3D"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Sequences and limits: Hoy, et al., Ch 3 (pp. 61-99) </w:t>
            </w:r>
            <w:r>
              <w:rPr>
                <w:rFonts w:ascii="Times New Roman" w:hAnsi="Times New Roman"/>
                <w:color w:val="000000"/>
              </w:rPr>
              <w:t xml:space="preserve">  </w:t>
            </w:r>
          </w:p>
          <w:p w14:paraId="13E71E65" w14:textId="6C8E8FE8" w:rsidR="00EB7A45" w:rsidRPr="00854A50"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Derivatives and differential for functions of one variable: Hoy, et al., Ch 5 </w:t>
            </w:r>
            <w:r>
              <w:rPr>
                <w:rFonts w:ascii="Times New Roman" w:hAnsi="Times New Roman"/>
                <w:color w:val="000000"/>
              </w:rPr>
              <w:t xml:space="preserve">   </w:t>
            </w:r>
          </w:p>
          <w:p w14:paraId="2485C3F6" w14:textId="72B643AF" w:rsidR="00EB7A45" w:rsidRPr="00BF4E3D"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Unconstrained optimization of functions of one variable: Hoy, et al., Ch 6 (excluding pp. 217 - 219) </w:t>
            </w:r>
            <w:r>
              <w:rPr>
                <w:rFonts w:ascii="Times New Roman" w:hAnsi="Times New Roman"/>
                <w:color w:val="000000"/>
              </w:rPr>
              <w:t xml:space="preserve"> </w:t>
            </w:r>
          </w:p>
          <w:p w14:paraId="46710E44" w14:textId="23DA4D09" w:rsidR="00EB7A45" w:rsidRPr="00EB7A45"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Systems of linear equations: Hoy, et al., Ch 7 </w:t>
            </w:r>
            <w:r>
              <w:rPr>
                <w:rFonts w:ascii="Times New Roman" w:hAnsi="Times New Roman"/>
                <w:color w:val="000000"/>
              </w:rPr>
              <w:t xml:space="preserve"> </w:t>
            </w:r>
          </w:p>
          <w:p w14:paraId="146FB92F" w14:textId="28620F98" w:rsidR="00EB7A45" w:rsidRPr="00D072A2"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lang w:val="fr-FR"/>
              </w:rPr>
            </w:pPr>
            <w:r w:rsidRPr="00D072A2">
              <w:rPr>
                <w:rFonts w:ascii="Times New Roman" w:hAnsi="Times New Roman"/>
                <w:color w:val="000000"/>
                <w:lang w:val="fr-FR"/>
              </w:rPr>
              <w:t xml:space="preserve">Matrices: Hoy, et al., </w:t>
            </w:r>
            <w:proofErr w:type="spellStart"/>
            <w:r w:rsidRPr="00D072A2">
              <w:rPr>
                <w:rFonts w:ascii="Times New Roman" w:hAnsi="Times New Roman"/>
                <w:color w:val="000000"/>
                <w:lang w:val="fr-FR"/>
              </w:rPr>
              <w:t>Ch</w:t>
            </w:r>
            <w:proofErr w:type="spellEnd"/>
            <w:r w:rsidRPr="00D072A2">
              <w:rPr>
                <w:rFonts w:ascii="Times New Roman" w:hAnsi="Times New Roman"/>
                <w:color w:val="000000"/>
                <w:lang w:val="fr-FR"/>
              </w:rPr>
              <w:t xml:space="preserve"> 8  </w:t>
            </w:r>
          </w:p>
          <w:p w14:paraId="1D1FEB29" w14:textId="09063702" w:rsidR="00EB7A45" w:rsidRPr="00BF4E3D"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Determinants and the inverse matrix: Hoy, et al., Ch 9 </w:t>
            </w:r>
          </w:p>
          <w:p w14:paraId="6C8D4860" w14:textId="7EC74D43" w:rsidR="00EB7A45" w:rsidRPr="00BF4E3D"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Calculus for functions of n-variables: Hoy, et al., Ch 11.1 - 11.5 (excluding elasticity of substitution pp. 461-463) </w:t>
            </w:r>
          </w:p>
          <w:p w14:paraId="031E8BD5" w14:textId="0164853F" w:rsidR="00EB7A45" w:rsidRPr="00BF4E3D"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Optimization of functions of n-variables: Hoy, et al., Ch 12 </w:t>
            </w:r>
          </w:p>
          <w:p w14:paraId="4C2C865B" w14:textId="0041E36A" w:rsidR="00EB7A45" w:rsidRDefault="00EB7A45" w:rsidP="00EB7A45">
            <w:pPr>
              <w:pStyle w:val="ListParagraph"/>
              <w:numPr>
                <w:ilvl w:val="0"/>
                <w:numId w:val="4"/>
              </w:numPr>
              <w:autoSpaceDE w:val="0"/>
              <w:autoSpaceDN w:val="0"/>
              <w:adjustRightInd w:val="0"/>
              <w:spacing w:line="276" w:lineRule="auto"/>
              <w:contextualSpacing/>
              <w:rPr>
                <w:rFonts w:ascii="Times New Roman" w:hAnsi="Times New Roman"/>
                <w:color w:val="000000"/>
              </w:rPr>
            </w:pPr>
            <w:r w:rsidRPr="00BF4E3D">
              <w:rPr>
                <w:rFonts w:ascii="Times New Roman" w:hAnsi="Times New Roman"/>
                <w:color w:val="000000"/>
              </w:rPr>
              <w:t xml:space="preserve">Constrained optimization: Hoy, et al., Ch 13 (omit Dual pp. 513 - 514) but include Interpretation of Lagrange multiplier (λ) </w:t>
            </w:r>
            <w:r>
              <w:rPr>
                <w:rFonts w:ascii="Times New Roman" w:hAnsi="Times New Roman"/>
                <w:color w:val="000000"/>
              </w:rPr>
              <w:t xml:space="preserve"> </w:t>
            </w:r>
          </w:p>
          <w:p w14:paraId="67332AC2" w14:textId="77777777" w:rsidR="0040740C" w:rsidRDefault="0040740C" w:rsidP="0040740C">
            <w:pPr>
              <w:autoSpaceDE w:val="0"/>
              <w:autoSpaceDN w:val="0"/>
              <w:adjustRightInd w:val="0"/>
              <w:spacing w:line="276" w:lineRule="auto"/>
              <w:contextualSpacing/>
              <w:rPr>
                <w:rFonts w:ascii="Times New Roman" w:hAnsi="Times New Roman"/>
                <w:color w:val="000000"/>
              </w:rPr>
            </w:pPr>
          </w:p>
          <w:p w14:paraId="2315EF2C" w14:textId="77777777" w:rsidR="0040740C" w:rsidRDefault="0040740C" w:rsidP="0040740C">
            <w:pPr>
              <w:autoSpaceDE w:val="0"/>
              <w:autoSpaceDN w:val="0"/>
              <w:adjustRightInd w:val="0"/>
              <w:spacing w:line="276" w:lineRule="auto"/>
              <w:contextualSpacing/>
              <w:rPr>
                <w:rFonts w:ascii="Times New Roman" w:hAnsi="Times New Roman"/>
                <w:color w:val="000000"/>
              </w:rPr>
            </w:pPr>
          </w:p>
          <w:p w14:paraId="5E69D577" w14:textId="77777777" w:rsidR="0040740C" w:rsidRDefault="0040740C" w:rsidP="0040740C">
            <w:pPr>
              <w:autoSpaceDE w:val="0"/>
              <w:autoSpaceDN w:val="0"/>
              <w:adjustRightInd w:val="0"/>
              <w:spacing w:line="276" w:lineRule="auto"/>
              <w:contextualSpacing/>
              <w:rPr>
                <w:rFonts w:ascii="Times New Roman" w:hAnsi="Times New Roman"/>
                <w:color w:val="000000"/>
              </w:rPr>
            </w:pPr>
          </w:p>
          <w:p w14:paraId="362E5EAC" w14:textId="77777777" w:rsidR="0040740C" w:rsidRPr="0040740C" w:rsidRDefault="0040740C" w:rsidP="0040740C">
            <w:pPr>
              <w:autoSpaceDE w:val="0"/>
              <w:autoSpaceDN w:val="0"/>
              <w:adjustRightInd w:val="0"/>
              <w:spacing w:line="276" w:lineRule="auto"/>
              <w:contextualSpacing/>
              <w:rPr>
                <w:rFonts w:ascii="Times New Roman" w:hAnsi="Times New Roman"/>
                <w:color w:val="000000"/>
              </w:rPr>
            </w:pPr>
          </w:p>
          <w:p w14:paraId="510D9691" w14:textId="73BC0455" w:rsidR="00EB7A45" w:rsidRPr="00147EC7" w:rsidRDefault="00EB7A45" w:rsidP="00EB7A45">
            <w:pPr>
              <w:autoSpaceDE w:val="0"/>
              <w:autoSpaceDN w:val="0"/>
              <w:adjustRightInd w:val="0"/>
              <w:spacing w:line="276" w:lineRule="auto"/>
              <w:contextualSpacing/>
              <w:rPr>
                <w:rFonts w:cs="Arial"/>
                <w:sz w:val="20"/>
              </w:rPr>
            </w:pPr>
          </w:p>
        </w:tc>
      </w:tr>
      <w:tr w:rsidR="00EB7A45" w14:paraId="07CB7DB2" w14:textId="77777777" w:rsidTr="000C25D9">
        <w:tc>
          <w:tcPr>
            <w:tcW w:w="10530" w:type="dxa"/>
            <w:gridSpan w:val="7"/>
            <w:shd w:val="clear" w:color="auto" w:fill="E0E0E0"/>
          </w:tcPr>
          <w:p w14:paraId="2F2DB6D3" w14:textId="77777777" w:rsidR="00EB7A45" w:rsidRPr="00E65914" w:rsidRDefault="00EB7A45" w:rsidP="00EB7A45">
            <w:pPr>
              <w:pStyle w:val="Heading1"/>
            </w:pPr>
            <w:r>
              <w:lastRenderedPageBreak/>
              <w:t xml:space="preserve">Course </w:t>
            </w:r>
            <w:r w:rsidRPr="00E65914">
              <w:t>Assessment</w:t>
            </w:r>
          </w:p>
        </w:tc>
      </w:tr>
      <w:tr w:rsidR="00EB7A45" w:rsidRPr="00845EA1" w14:paraId="341C2266" w14:textId="77777777" w:rsidTr="000C25D9">
        <w:tc>
          <w:tcPr>
            <w:tcW w:w="1996" w:type="dxa"/>
            <w:gridSpan w:val="2"/>
          </w:tcPr>
          <w:p w14:paraId="24A1BC41" w14:textId="77777777" w:rsidR="00EB7A45" w:rsidRPr="006B38C2" w:rsidRDefault="00EB7A45" w:rsidP="00EB7A45">
            <w:pPr>
              <w:jc w:val="center"/>
              <w:rPr>
                <w:rFonts w:ascii="Times New Roman" w:hAnsi="Times New Roman"/>
                <w:i/>
                <w:color w:val="C00000"/>
                <w:sz w:val="16"/>
                <w:szCs w:val="16"/>
              </w:rPr>
            </w:pPr>
          </w:p>
        </w:tc>
        <w:tc>
          <w:tcPr>
            <w:tcW w:w="1154" w:type="dxa"/>
            <w:gridSpan w:val="2"/>
          </w:tcPr>
          <w:p w14:paraId="6BBFD1FE" w14:textId="77777777" w:rsidR="00EB7A45" w:rsidRDefault="00EB7A45" w:rsidP="00EB7A45">
            <w:pPr>
              <w:jc w:val="center"/>
              <w:rPr>
                <w:rFonts w:ascii="Times New Roman" w:hAnsi="Times New Roman"/>
                <w:i/>
                <w:color w:val="C0504D"/>
                <w:sz w:val="20"/>
              </w:rPr>
            </w:pPr>
            <w:r w:rsidRPr="007732CC">
              <w:rPr>
                <w:rFonts w:ascii="Times New Roman" w:hAnsi="Times New Roman"/>
                <w:i/>
                <w:color w:val="C0504D"/>
                <w:sz w:val="20"/>
              </w:rPr>
              <w:t>.</w:t>
            </w:r>
          </w:p>
          <w:p w14:paraId="38E7E8F2" w14:textId="77777777" w:rsidR="00EB7A45" w:rsidRPr="007732CC" w:rsidRDefault="00EB7A45" w:rsidP="00EB7A45">
            <w:pPr>
              <w:jc w:val="center"/>
              <w:rPr>
                <w:rFonts w:ascii="Times New Roman" w:hAnsi="Times New Roman"/>
                <w:i/>
                <w:color w:val="C0504D"/>
                <w:sz w:val="20"/>
              </w:rPr>
            </w:pPr>
          </w:p>
        </w:tc>
        <w:tc>
          <w:tcPr>
            <w:tcW w:w="2700" w:type="dxa"/>
          </w:tcPr>
          <w:p w14:paraId="33E06681" w14:textId="77777777" w:rsidR="00EB7A45" w:rsidRPr="003166E5" w:rsidRDefault="00EB7A45" w:rsidP="00EB7A45">
            <w:pPr>
              <w:rPr>
                <w:i/>
              </w:rPr>
            </w:pPr>
          </w:p>
        </w:tc>
        <w:tc>
          <w:tcPr>
            <w:tcW w:w="1890" w:type="dxa"/>
          </w:tcPr>
          <w:p w14:paraId="42C92D7E" w14:textId="77777777" w:rsidR="00EB7A45" w:rsidRPr="003166E5" w:rsidRDefault="00EB7A45" w:rsidP="00EB7A45">
            <w:pPr>
              <w:pStyle w:val="Heading2"/>
              <w:rPr>
                <w:szCs w:val="24"/>
              </w:rPr>
            </w:pPr>
            <w:r w:rsidRPr="003166E5">
              <w:rPr>
                <w:szCs w:val="24"/>
              </w:rPr>
              <w:t>Associated Learning Outcomes</w:t>
            </w:r>
          </w:p>
        </w:tc>
        <w:tc>
          <w:tcPr>
            <w:tcW w:w="2790" w:type="dxa"/>
          </w:tcPr>
          <w:p w14:paraId="3AE31151" w14:textId="77777777" w:rsidR="00EB7A45" w:rsidRPr="003166E5" w:rsidRDefault="00EB7A45" w:rsidP="00EB7A45">
            <w:pPr>
              <w:pStyle w:val="Heading2"/>
              <w:rPr>
                <w:szCs w:val="24"/>
              </w:rPr>
            </w:pPr>
            <w:r w:rsidRPr="003166E5">
              <w:rPr>
                <w:szCs w:val="24"/>
              </w:rPr>
              <w:t>Due Date/ location</w:t>
            </w:r>
          </w:p>
        </w:tc>
      </w:tr>
      <w:tr w:rsidR="00EB7A45" w:rsidRPr="00E65914" w14:paraId="4EBB98AB" w14:textId="77777777" w:rsidTr="000C25D9">
        <w:tc>
          <w:tcPr>
            <w:tcW w:w="1996" w:type="dxa"/>
            <w:gridSpan w:val="2"/>
            <w:vAlign w:val="center"/>
          </w:tcPr>
          <w:p w14:paraId="366071F5" w14:textId="77777777" w:rsidR="00EB7A45" w:rsidRPr="003166E5" w:rsidRDefault="00EB7A45" w:rsidP="00EB7A45">
            <w:pPr>
              <w:pStyle w:val="Heading2"/>
              <w:spacing w:before="0" w:after="0"/>
              <w:rPr>
                <w:szCs w:val="24"/>
              </w:rPr>
            </w:pPr>
            <w:r w:rsidRPr="003166E5">
              <w:rPr>
                <w:szCs w:val="24"/>
              </w:rPr>
              <w:t xml:space="preserve">Assessment 1: </w:t>
            </w:r>
          </w:p>
        </w:tc>
        <w:tc>
          <w:tcPr>
            <w:tcW w:w="1154" w:type="dxa"/>
            <w:gridSpan w:val="2"/>
            <w:vAlign w:val="center"/>
          </w:tcPr>
          <w:p w14:paraId="2D0081BF" w14:textId="514CD097" w:rsidR="00EB7A45" w:rsidRPr="003166E5" w:rsidRDefault="00EB7A45" w:rsidP="00EB7A45">
            <w:pPr>
              <w:jc w:val="center"/>
            </w:pPr>
            <w:r>
              <w:t>1</w:t>
            </w:r>
            <w:r w:rsidRPr="003166E5">
              <w:t>0%</w:t>
            </w:r>
          </w:p>
        </w:tc>
        <w:tc>
          <w:tcPr>
            <w:tcW w:w="2700" w:type="dxa"/>
            <w:vAlign w:val="center"/>
          </w:tcPr>
          <w:p w14:paraId="077E49A4" w14:textId="2BF49C3E" w:rsidR="00EB7A45" w:rsidRPr="003166E5" w:rsidRDefault="00EB7A45" w:rsidP="00EB7A45">
            <w:r>
              <w:t>Quizzes</w:t>
            </w:r>
          </w:p>
        </w:tc>
        <w:tc>
          <w:tcPr>
            <w:tcW w:w="1890" w:type="dxa"/>
            <w:vAlign w:val="center"/>
          </w:tcPr>
          <w:p w14:paraId="12DBD679" w14:textId="177A2DD0" w:rsidR="00EB7A45" w:rsidRPr="003166E5" w:rsidRDefault="00EB7A45" w:rsidP="00EB7A45">
            <w:r w:rsidRPr="003166E5">
              <w:t>L</w:t>
            </w:r>
            <w:r>
              <w:t>O 1 - 5</w:t>
            </w:r>
          </w:p>
        </w:tc>
        <w:tc>
          <w:tcPr>
            <w:tcW w:w="2790" w:type="dxa"/>
            <w:vAlign w:val="center"/>
          </w:tcPr>
          <w:p w14:paraId="16BF94C9" w14:textId="28F94F8A" w:rsidR="00EB7A45" w:rsidRPr="003166E5" w:rsidRDefault="00EB7A45" w:rsidP="00EB7A45">
            <w:pPr>
              <w:rPr>
                <w:i/>
              </w:rPr>
            </w:pPr>
            <w:proofErr w:type="spellStart"/>
            <w:r>
              <w:rPr>
                <w:i/>
              </w:rPr>
              <w:t>Courselink</w:t>
            </w:r>
            <w:proofErr w:type="spellEnd"/>
          </w:p>
        </w:tc>
      </w:tr>
      <w:tr w:rsidR="00EB7A45" w:rsidRPr="00EF08B3" w14:paraId="1BC0AF21" w14:textId="77777777" w:rsidTr="000C25D9">
        <w:tc>
          <w:tcPr>
            <w:tcW w:w="1996" w:type="dxa"/>
            <w:gridSpan w:val="2"/>
            <w:vAlign w:val="center"/>
          </w:tcPr>
          <w:p w14:paraId="0DDCB410" w14:textId="77777777" w:rsidR="00EB7A45" w:rsidRPr="003166E5" w:rsidRDefault="00EB7A45" w:rsidP="00EB7A45">
            <w:pPr>
              <w:rPr>
                <w:b/>
                <w:i/>
              </w:rPr>
            </w:pPr>
          </w:p>
        </w:tc>
        <w:tc>
          <w:tcPr>
            <w:tcW w:w="1154" w:type="dxa"/>
            <w:gridSpan w:val="2"/>
            <w:vAlign w:val="center"/>
          </w:tcPr>
          <w:p w14:paraId="66F4786A" w14:textId="77777777" w:rsidR="00EB7A45" w:rsidRPr="003166E5" w:rsidRDefault="00EB7A45" w:rsidP="00EB7A45">
            <w:pPr>
              <w:jc w:val="center"/>
            </w:pPr>
          </w:p>
        </w:tc>
        <w:tc>
          <w:tcPr>
            <w:tcW w:w="2700" w:type="dxa"/>
            <w:vAlign w:val="center"/>
          </w:tcPr>
          <w:p w14:paraId="4BBC79F6" w14:textId="77777777" w:rsidR="00EB7A45" w:rsidRPr="003166E5" w:rsidRDefault="00EB7A45" w:rsidP="00EB7A45"/>
        </w:tc>
        <w:tc>
          <w:tcPr>
            <w:tcW w:w="1890" w:type="dxa"/>
            <w:vAlign w:val="center"/>
          </w:tcPr>
          <w:p w14:paraId="189FAB16" w14:textId="77777777" w:rsidR="00EB7A45" w:rsidRPr="003166E5" w:rsidRDefault="00EB7A45" w:rsidP="00EB7A45"/>
        </w:tc>
        <w:tc>
          <w:tcPr>
            <w:tcW w:w="2790" w:type="dxa"/>
            <w:vAlign w:val="center"/>
          </w:tcPr>
          <w:p w14:paraId="407320DE" w14:textId="77777777" w:rsidR="00EB7A45" w:rsidRPr="003166E5" w:rsidRDefault="00EB7A45" w:rsidP="00EB7A45">
            <w:pPr>
              <w:rPr>
                <w:i/>
              </w:rPr>
            </w:pPr>
          </w:p>
        </w:tc>
      </w:tr>
      <w:tr w:rsidR="00EB7A45" w:rsidRPr="00E65914" w14:paraId="7FBE52C9" w14:textId="77777777" w:rsidTr="000C25D9">
        <w:tc>
          <w:tcPr>
            <w:tcW w:w="1996" w:type="dxa"/>
            <w:gridSpan w:val="2"/>
            <w:vAlign w:val="center"/>
          </w:tcPr>
          <w:p w14:paraId="4A0B4D98" w14:textId="77777777" w:rsidR="00EB7A45" w:rsidRPr="003166E5" w:rsidRDefault="00EB7A45" w:rsidP="00EB7A45">
            <w:pPr>
              <w:pStyle w:val="Heading2"/>
              <w:spacing w:before="0" w:after="0"/>
              <w:rPr>
                <w:szCs w:val="24"/>
              </w:rPr>
            </w:pPr>
            <w:r w:rsidRPr="003166E5">
              <w:rPr>
                <w:szCs w:val="24"/>
              </w:rPr>
              <w:t>Assessment 2:</w:t>
            </w:r>
          </w:p>
        </w:tc>
        <w:tc>
          <w:tcPr>
            <w:tcW w:w="1154" w:type="dxa"/>
            <w:gridSpan w:val="2"/>
            <w:vAlign w:val="center"/>
          </w:tcPr>
          <w:p w14:paraId="2EAC9A6F" w14:textId="6A80F2C8" w:rsidR="00EB7A45" w:rsidRPr="003166E5" w:rsidRDefault="00A12B90" w:rsidP="00EB7A45">
            <w:pPr>
              <w:jc w:val="center"/>
            </w:pPr>
            <w:r>
              <w:t>20</w:t>
            </w:r>
            <w:r w:rsidR="00EB7A45" w:rsidRPr="003166E5">
              <w:t>%</w:t>
            </w:r>
          </w:p>
        </w:tc>
        <w:tc>
          <w:tcPr>
            <w:tcW w:w="2700" w:type="dxa"/>
            <w:vAlign w:val="center"/>
          </w:tcPr>
          <w:p w14:paraId="2EAD627A" w14:textId="3D46A272" w:rsidR="00EB7A45" w:rsidRPr="003166E5" w:rsidRDefault="00A12B90" w:rsidP="00EB7A45">
            <w:r>
              <w:t>4 Assignments</w:t>
            </w:r>
          </w:p>
        </w:tc>
        <w:tc>
          <w:tcPr>
            <w:tcW w:w="1890" w:type="dxa"/>
            <w:vAlign w:val="center"/>
          </w:tcPr>
          <w:p w14:paraId="4CA7A71B" w14:textId="31A93008" w:rsidR="00EB7A45" w:rsidRPr="003166E5" w:rsidRDefault="00EB7A45" w:rsidP="00EB7A45">
            <w:r>
              <w:t>LO 1 - 5</w:t>
            </w:r>
          </w:p>
        </w:tc>
        <w:tc>
          <w:tcPr>
            <w:tcW w:w="2790" w:type="dxa"/>
            <w:vAlign w:val="center"/>
          </w:tcPr>
          <w:p w14:paraId="56C286E8" w14:textId="14107ECE" w:rsidR="00EB7A45" w:rsidRPr="003166E5" w:rsidRDefault="00A12B90" w:rsidP="00EB7A45">
            <w:pPr>
              <w:rPr>
                <w:i/>
              </w:rPr>
            </w:pPr>
            <w:proofErr w:type="spellStart"/>
            <w:r>
              <w:rPr>
                <w:i/>
              </w:rPr>
              <w:t>Courselink</w:t>
            </w:r>
            <w:proofErr w:type="spellEnd"/>
            <w:r>
              <w:rPr>
                <w:i/>
              </w:rPr>
              <w:t xml:space="preserve"> </w:t>
            </w:r>
            <w:r w:rsidR="00EB7A45" w:rsidRPr="003166E5">
              <w:rPr>
                <w:i/>
              </w:rPr>
              <w:t xml:space="preserve"> </w:t>
            </w:r>
          </w:p>
        </w:tc>
      </w:tr>
      <w:tr w:rsidR="00EB7A45" w:rsidRPr="00EF08B3" w14:paraId="54344C63" w14:textId="77777777" w:rsidTr="000C25D9">
        <w:tc>
          <w:tcPr>
            <w:tcW w:w="1996" w:type="dxa"/>
            <w:gridSpan w:val="2"/>
            <w:vAlign w:val="center"/>
          </w:tcPr>
          <w:p w14:paraId="437AE76C" w14:textId="77777777" w:rsidR="00EB7A45" w:rsidRPr="003166E5" w:rsidRDefault="00EB7A45" w:rsidP="00EB7A45">
            <w:pPr>
              <w:rPr>
                <w:b/>
                <w:i/>
              </w:rPr>
            </w:pPr>
          </w:p>
        </w:tc>
        <w:tc>
          <w:tcPr>
            <w:tcW w:w="1154" w:type="dxa"/>
            <w:gridSpan w:val="2"/>
            <w:vAlign w:val="center"/>
          </w:tcPr>
          <w:p w14:paraId="5D0D048E" w14:textId="77777777" w:rsidR="00EB7A45" w:rsidRPr="003166E5" w:rsidRDefault="00EB7A45" w:rsidP="00EB7A45">
            <w:pPr>
              <w:jc w:val="center"/>
            </w:pPr>
          </w:p>
        </w:tc>
        <w:tc>
          <w:tcPr>
            <w:tcW w:w="2700" w:type="dxa"/>
            <w:vAlign w:val="center"/>
          </w:tcPr>
          <w:p w14:paraId="5774B21F" w14:textId="77777777" w:rsidR="00EB7A45" w:rsidRPr="003166E5" w:rsidRDefault="00EB7A45" w:rsidP="00EB7A45"/>
        </w:tc>
        <w:tc>
          <w:tcPr>
            <w:tcW w:w="1890" w:type="dxa"/>
            <w:vAlign w:val="center"/>
          </w:tcPr>
          <w:p w14:paraId="32E236BD" w14:textId="77777777" w:rsidR="00EB7A45" w:rsidRPr="003166E5" w:rsidRDefault="00EB7A45" w:rsidP="00EB7A45"/>
        </w:tc>
        <w:tc>
          <w:tcPr>
            <w:tcW w:w="2790" w:type="dxa"/>
            <w:vAlign w:val="center"/>
          </w:tcPr>
          <w:p w14:paraId="2B5AC495" w14:textId="77777777" w:rsidR="00EB7A45" w:rsidRPr="003166E5" w:rsidRDefault="00EB7A45" w:rsidP="00EB7A45">
            <w:pPr>
              <w:rPr>
                <w:i/>
              </w:rPr>
            </w:pPr>
          </w:p>
        </w:tc>
      </w:tr>
      <w:tr w:rsidR="00EB7A45" w:rsidRPr="00E65914" w14:paraId="087D6C68" w14:textId="77777777" w:rsidTr="000C25D9">
        <w:tc>
          <w:tcPr>
            <w:tcW w:w="1996" w:type="dxa"/>
            <w:gridSpan w:val="2"/>
            <w:vAlign w:val="center"/>
          </w:tcPr>
          <w:p w14:paraId="75635E02" w14:textId="77777777" w:rsidR="00EB7A45" w:rsidRPr="003166E5" w:rsidRDefault="00EB7A45" w:rsidP="00EB7A45">
            <w:pPr>
              <w:pStyle w:val="Heading2"/>
              <w:spacing w:before="0" w:after="0"/>
              <w:rPr>
                <w:szCs w:val="24"/>
              </w:rPr>
            </w:pPr>
            <w:r w:rsidRPr="003166E5">
              <w:rPr>
                <w:szCs w:val="24"/>
              </w:rPr>
              <w:t>Assessment 3:</w:t>
            </w:r>
          </w:p>
        </w:tc>
        <w:tc>
          <w:tcPr>
            <w:tcW w:w="1154" w:type="dxa"/>
            <w:gridSpan w:val="2"/>
            <w:vAlign w:val="center"/>
          </w:tcPr>
          <w:p w14:paraId="001A7016" w14:textId="165A0FA7" w:rsidR="00EB7A45" w:rsidRPr="003166E5" w:rsidRDefault="00A12B90" w:rsidP="00EB7A45">
            <w:pPr>
              <w:jc w:val="center"/>
            </w:pPr>
            <w:r>
              <w:t>30</w:t>
            </w:r>
            <w:r w:rsidR="00EB7A45" w:rsidRPr="003166E5">
              <w:t>%</w:t>
            </w:r>
          </w:p>
        </w:tc>
        <w:tc>
          <w:tcPr>
            <w:tcW w:w="2700" w:type="dxa"/>
            <w:vAlign w:val="center"/>
          </w:tcPr>
          <w:p w14:paraId="114AAB20" w14:textId="0C9C30CC" w:rsidR="00EB7A45" w:rsidRPr="003166E5" w:rsidRDefault="00A12B90" w:rsidP="00EB7A45">
            <w:r>
              <w:t>Midterm</w:t>
            </w:r>
          </w:p>
        </w:tc>
        <w:tc>
          <w:tcPr>
            <w:tcW w:w="1890" w:type="dxa"/>
            <w:vAlign w:val="center"/>
          </w:tcPr>
          <w:p w14:paraId="7893A7C4" w14:textId="635A9928" w:rsidR="00EB7A45" w:rsidRPr="003166E5" w:rsidRDefault="00EB7A45" w:rsidP="00EB7A45">
            <w:r w:rsidRPr="003166E5">
              <w:t>L</w:t>
            </w:r>
            <w:r>
              <w:t>O 1-5</w:t>
            </w:r>
          </w:p>
        </w:tc>
        <w:tc>
          <w:tcPr>
            <w:tcW w:w="2790" w:type="dxa"/>
            <w:vAlign w:val="center"/>
          </w:tcPr>
          <w:p w14:paraId="5397FACD" w14:textId="195C23E5" w:rsidR="00EB7A45" w:rsidRPr="003166E5" w:rsidRDefault="00EB7A45" w:rsidP="00EB7A45">
            <w:pPr>
              <w:rPr>
                <w:i/>
              </w:rPr>
            </w:pPr>
            <w:r w:rsidRPr="003166E5">
              <w:rPr>
                <w:i/>
              </w:rPr>
              <w:t xml:space="preserve">TBD </w:t>
            </w:r>
            <w:r w:rsidR="00FB6D3C">
              <w:rPr>
                <w:i/>
              </w:rPr>
              <w:t>in person</w:t>
            </w:r>
          </w:p>
        </w:tc>
      </w:tr>
      <w:tr w:rsidR="00EB7A45" w:rsidRPr="00E65914" w14:paraId="2D9BB107" w14:textId="77777777" w:rsidTr="000C25D9">
        <w:tc>
          <w:tcPr>
            <w:tcW w:w="1996" w:type="dxa"/>
            <w:gridSpan w:val="2"/>
            <w:vAlign w:val="center"/>
          </w:tcPr>
          <w:p w14:paraId="4EB494C4" w14:textId="77777777" w:rsidR="00EB7A45" w:rsidRPr="003166E5" w:rsidRDefault="00EB7A45" w:rsidP="00EB7A45">
            <w:pPr>
              <w:pStyle w:val="Heading2"/>
              <w:spacing w:before="0" w:after="0"/>
              <w:rPr>
                <w:szCs w:val="24"/>
              </w:rPr>
            </w:pPr>
          </w:p>
        </w:tc>
        <w:tc>
          <w:tcPr>
            <w:tcW w:w="1154" w:type="dxa"/>
            <w:gridSpan w:val="2"/>
            <w:vAlign w:val="center"/>
          </w:tcPr>
          <w:p w14:paraId="00BC0BE2" w14:textId="77777777" w:rsidR="00EB7A45" w:rsidRPr="003166E5" w:rsidRDefault="00EB7A45" w:rsidP="00EB7A45">
            <w:pPr>
              <w:jc w:val="center"/>
            </w:pPr>
          </w:p>
        </w:tc>
        <w:tc>
          <w:tcPr>
            <w:tcW w:w="2700" w:type="dxa"/>
            <w:vAlign w:val="center"/>
          </w:tcPr>
          <w:p w14:paraId="49208710" w14:textId="77777777" w:rsidR="00EB7A45" w:rsidRPr="003166E5" w:rsidRDefault="00EB7A45" w:rsidP="00EB7A45"/>
        </w:tc>
        <w:tc>
          <w:tcPr>
            <w:tcW w:w="1890" w:type="dxa"/>
            <w:vAlign w:val="center"/>
          </w:tcPr>
          <w:p w14:paraId="7FEA3FDC" w14:textId="77777777" w:rsidR="00EB7A45" w:rsidRPr="003166E5" w:rsidRDefault="00EB7A45" w:rsidP="00EB7A45"/>
        </w:tc>
        <w:tc>
          <w:tcPr>
            <w:tcW w:w="2790" w:type="dxa"/>
            <w:vAlign w:val="center"/>
          </w:tcPr>
          <w:p w14:paraId="58A0D86D" w14:textId="77777777" w:rsidR="00EB7A45" w:rsidRPr="003166E5" w:rsidRDefault="00EB7A45" w:rsidP="00EB7A45">
            <w:pPr>
              <w:rPr>
                <w:i/>
              </w:rPr>
            </w:pPr>
          </w:p>
        </w:tc>
      </w:tr>
      <w:tr w:rsidR="00EB7A45" w:rsidRPr="00E65914" w14:paraId="5FA1761A" w14:textId="77777777" w:rsidTr="000C25D9">
        <w:tc>
          <w:tcPr>
            <w:tcW w:w="1996" w:type="dxa"/>
            <w:gridSpan w:val="2"/>
            <w:vAlign w:val="center"/>
          </w:tcPr>
          <w:p w14:paraId="48E334CE" w14:textId="77777777" w:rsidR="00EB7A45" w:rsidRPr="003166E5" w:rsidRDefault="00EB7A45" w:rsidP="00EB7A45">
            <w:pPr>
              <w:pStyle w:val="Heading2"/>
              <w:spacing w:before="0" w:after="0"/>
              <w:rPr>
                <w:szCs w:val="24"/>
              </w:rPr>
            </w:pPr>
            <w:r w:rsidRPr="003166E5">
              <w:rPr>
                <w:szCs w:val="24"/>
              </w:rPr>
              <w:t>Assessment 4:</w:t>
            </w:r>
          </w:p>
        </w:tc>
        <w:tc>
          <w:tcPr>
            <w:tcW w:w="1154" w:type="dxa"/>
            <w:gridSpan w:val="2"/>
            <w:vAlign w:val="center"/>
          </w:tcPr>
          <w:p w14:paraId="4F6DA5D1" w14:textId="3A624504" w:rsidR="00EB7A45" w:rsidRPr="003166E5" w:rsidRDefault="00A12B90" w:rsidP="00EB7A45">
            <w:pPr>
              <w:jc w:val="center"/>
            </w:pPr>
            <w:r>
              <w:t>4</w:t>
            </w:r>
            <w:r w:rsidR="00EB7A45" w:rsidRPr="003166E5">
              <w:t>0%</w:t>
            </w:r>
          </w:p>
        </w:tc>
        <w:tc>
          <w:tcPr>
            <w:tcW w:w="2700" w:type="dxa"/>
            <w:vAlign w:val="center"/>
          </w:tcPr>
          <w:p w14:paraId="3C7F1ABE" w14:textId="1B828567" w:rsidR="00EB7A45" w:rsidRPr="003166E5" w:rsidRDefault="00EB7A45" w:rsidP="00EB7A45">
            <w:r>
              <w:t>Final exam</w:t>
            </w:r>
          </w:p>
        </w:tc>
        <w:tc>
          <w:tcPr>
            <w:tcW w:w="1890" w:type="dxa"/>
            <w:vAlign w:val="center"/>
          </w:tcPr>
          <w:p w14:paraId="7331C05D" w14:textId="4ADB1302" w:rsidR="00EB7A45" w:rsidRPr="003166E5" w:rsidRDefault="00EB7A45" w:rsidP="00EB7A45">
            <w:r w:rsidRPr="003166E5">
              <w:t>LO 1-</w:t>
            </w:r>
            <w:r>
              <w:t>5</w:t>
            </w:r>
          </w:p>
        </w:tc>
        <w:tc>
          <w:tcPr>
            <w:tcW w:w="2790" w:type="dxa"/>
            <w:vAlign w:val="center"/>
          </w:tcPr>
          <w:p w14:paraId="56ADABB7" w14:textId="15DD64B2" w:rsidR="00EB7A45" w:rsidRPr="003166E5" w:rsidRDefault="00EB7A45" w:rsidP="00EB7A45">
            <w:pPr>
              <w:rPr>
                <w:i/>
              </w:rPr>
            </w:pPr>
            <w:r>
              <w:rPr>
                <w:i/>
              </w:rPr>
              <w:t>See exam schedule</w:t>
            </w:r>
          </w:p>
        </w:tc>
      </w:tr>
      <w:tr w:rsidR="00EB7A45" w:rsidRPr="00EF08B3" w14:paraId="52AAB000" w14:textId="77777777" w:rsidTr="000C25D9">
        <w:tc>
          <w:tcPr>
            <w:tcW w:w="1996" w:type="dxa"/>
            <w:gridSpan w:val="2"/>
          </w:tcPr>
          <w:p w14:paraId="503CAF7E" w14:textId="77777777" w:rsidR="00EB7A45" w:rsidRPr="003166E5" w:rsidRDefault="00EB7A45" w:rsidP="00EB7A45">
            <w:pPr>
              <w:rPr>
                <w:b/>
              </w:rPr>
            </w:pPr>
          </w:p>
        </w:tc>
        <w:tc>
          <w:tcPr>
            <w:tcW w:w="1154" w:type="dxa"/>
            <w:gridSpan w:val="2"/>
          </w:tcPr>
          <w:p w14:paraId="43254BC4" w14:textId="77777777" w:rsidR="00EB7A45" w:rsidRPr="003166E5" w:rsidRDefault="00EB7A45" w:rsidP="00EB7A45">
            <w:pPr>
              <w:jc w:val="center"/>
              <w:rPr>
                <w:color w:val="C0504D"/>
              </w:rPr>
            </w:pPr>
          </w:p>
        </w:tc>
        <w:tc>
          <w:tcPr>
            <w:tcW w:w="2700" w:type="dxa"/>
          </w:tcPr>
          <w:p w14:paraId="08D873A0" w14:textId="77777777" w:rsidR="00EB7A45" w:rsidRPr="003166E5" w:rsidRDefault="00EB7A45" w:rsidP="00EB7A45">
            <w:pPr>
              <w:rPr>
                <w:i/>
                <w:color w:val="C0504D"/>
              </w:rPr>
            </w:pPr>
          </w:p>
        </w:tc>
        <w:tc>
          <w:tcPr>
            <w:tcW w:w="1890" w:type="dxa"/>
            <w:vAlign w:val="center"/>
          </w:tcPr>
          <w:p w14:paraId="72D8774C" w14:textId="77777777" w:rsidR="00EB7A45" w:rsidRPr="003166E5" w:rsidRDefault="00EB7A45" w:rsidP="00EB7A45"/>
        </w:tc>
        <w:tc>
          <w:tcPr>
            <w:tcW w:w="2790" w:type="dxa"/>
          </w:tcPr>
          <w:p w14:paraId="756584F5" w14:textId="77777777" w:rsidR="00EB7A45" w:rsidRPr="003166E5" w:rsidRDefault="00EB7A45" w:rsidP="00EB7A45"/>
        </w:tc>
      </w:tr>
      <w:tr w:rsidR="00EB7A45" w14:paraId="2C50BDB2" w14:textId="77777777" w:rsidTr="000C25D9">
        <w:tc>
          <w:tcPr>
            <w:tcW w:w="1996" w:type="dxa"/>
            <w:gridSpan w:val="2"/>
          </w:tcPr>
          <w:p w14:paraId="792ED9B8" w14:textId="77777777" w:rsidR="00EB7A45" w:rsidRPr="003166E5" w:rsidRDefault="00EB7A45" w:rsidP="00EB7A45">
            <w:pPr>
              <w:pStyle w:val="Heading2"/>
              <w:rPr>
                <w:szCs w:val="24"/>
              </w:rPr>
            </w:pPr>
            <w:r w:rsidRPr="003166E5">
              <w:rPr>
                <w:szCs w:val="24"/>
              </w:rPr>
              <w:t xml:space="preserve">Total </w:t>
            </w:r>
          </w:p>
        </w:tc>
        <w:tc>
          <w:tcPr>
            <w:tcW w:w="1154" w:type="dxa"/>
            <w:gridSpan w:val="2"/>
          </w:tcPr>
          <w:p w14:paraId="1563735D" w14:textId="77777777" w:rsidR="00EB7A45" w:rsidRPr="003166E5" w:rsidRDefault="00EB7A45" w:rsidP="00EB7A45">
            <w:pPr>
              <w:jc w:val="center"/>
              <w:rPr>
                <w:b/>
              </w:rPr>
            </w:pPr>
            <w:r w:rsidRPr="003166E5">
              <w:rPr>
                <w:b/>
              </w:rPr>
              <w:t>100%</w:t>
            </w:r>
          </w:p>
        </w:tc>
        <w:tc>
          <w:tcPr>
            <w:tcW w:w="2700" w:type="dxa"/>
          </w:tcPr>
          <w:p w14:paraId="234D72A8" w14:textId="77777777" w:rsidR="00EB7A45" w:rsidRPr="003166E5" w:rsidRDefault="00EB7A45" w:rsidP="00EB7A45"/>
        </w:tc>
        <w:tc>
          <w:tcPr>
            <w:tcW w:w="1890" w:type="dxa"/>
            <w:vAlign w:val="center"/>
          </w:tcPr>
          <w:p w14:paraId="6D344F86" w14:textId="77777777" w:rsidR="00EB7A45" w:rsidRPr="003166E5" w:rsidRDefault="00EB7A45" w:rsidP="00EB7A45"/>
        </w:tc>
        <w:tc>
          <w:tcPr>
            <w:tcW w:w="2790" w:type="dxa"/>
          </w:tcPr>
          <w:p w14:paraId="0ADBC63D" w14:textId="77777777" w:rsidR="00EB7A45" w:rsidRPr="003166E5" w:rsidRDefault="00EB7A45" w:rsidP="00EB7A45"/>
        </w:tc>
      </w:tr>
      <w:tr w:rsidR="00EB7A45" w:rsidRPr="009339AB" w14:paraId="79E83A4A" w14:textId="77777777" w:rsidTr="000C25D9">
        <w:tc>
          <w:tcPr>
            <w:tcW w:w="10530" w:type="dxa"/>
            <w:gridSpan w:val="7"/>
            <w:vAlign w:val="center"/>
          </w:tcPr>
          <w:p w14:paraId="308A1D99" w14:textId="77777777" w:rsidR="00EB7A45" w:rsidRDefault="00EB7A45" w:rsidP="00EB7A45">
            <w:pPr>
              <w:overflowPunct w:val="0"/>
              <w:autoSpaceDE w:val="0"/>
              <w:autoSpaceDN w:val="0"/>
              <w:adjustRightInd w:val="0"/>
              <w:spacing w:before="120" w:after="120"/>
              <w:contextualSpacing/>
              <w:jc w:val="both"/>
              <w:textAlignment w:val="baseline"/>
            </w:pPr>
          </w:p>
          <w:p w14:paraId="3D9E3872" w14:textId="77777777" w:rsidR="00EB7A45" w:rsidRPr="003166E5" w:rsidRDefault="00EB7A45" w:rsidP="00EB7A45">
            <w:pPr>
              <w:overflowPunct w:val="0"/>
              <w:autoSpaceDE w:val="0"/>
              <w:autoSpaceDN w:val="0"/>
              <w:adjustRightInd w:val="0"/>
              <w:spacing w:before="120" w:after="120"/>
              <w:contextualSpacing/>
              <w:jc w:val="both"/>
              <w:textAlignment w:val="baseline"/>
            </w:pPr>
          </w:p>
        </w:tc>
      </w:tr>
      <w:tr w:rsidR="00EB7A45" w14:paraId="72B8ECE5" w14:textId="77777777" w:rsidTr="000C25D9">
        <w:tc>
          <w:tcPr>
            <w:tcW w:w="10530" w:type="dxa"/>
            <w:gridSpan w:val="7"/>
            <w:shd w:val="clear" w:color="auto" w:fill="E0E0E0"/>
          </w:tcPr>
          <w:p w14:paraId="5D1110A8" w14:textId="77777777" w:rsidR="00EB7A45" w:rsidRPr="00E65914" w:rsidRDefault="00EB7A45" w:rsidP="00EB7A45">
            <w:pPr>
              <w:pStyle w:val="Heading1"/>
            </w:pPr>
            <w:r w:rsidRPr="00E65914">
              <w:t>Teaching and Learning</w:t>
            </w:r>
            <w:r>
              <w:t xml:space="preserve"> Practices </w:t>
            </w:r>
            <w:r w:rsidRPr="00544069">
              <w:rPr>
                <w:i/>
              </w:rPr>
              <w:t xml:space="preserve"> </w:t>
            </w:r>
          </w:p>
        </w:tc>
      </w:tr>
      <w:tr w:rsidR="00EB7A45" w14:paraId="5318C191" w14:textId="77777777" w:rsidTr="000C25D9">
        <w:tc>
          <w:tcPr>
            <w:tcW w:w="1440" w:type="dxa"/>
          </w:tcPr>
          <w:p w14:paraId="3B6514AA" w14:textId="4B3A08CD" w:rsidR="00EB7A45" w:rsidRPr="00845EA1" w:rsidRDefault="00A12B90" w:rsidP="00EB7A45">
            <w:pPr>
              <w:pStyle w:val="Heading2"/>
              <w:jc w:val="both"/>
            </w:pPr>
            <w:r>
              <w:t>Office hours</w:t>
            </w:r>
          </w:p>
        </w:tc>
        <w:tc>
          <w:tcPr>
            <w:tcW w:w="9090" w:type="dxa"/>
            <w:gridSpan w:val="6"/>
          </w:tcPr>
          <w:p w14:paraId="21CB4CE5" w14:textId="0F51BDAB" w:rsidR="00A12B90" w:rsidRDefault="00A12B90" w:rsidP="00EB7A45">
            <w:pPr>
              <w:spacing w:before="120" w:after="120"/>
              <w:jc w:val="both"/>
              <w:rPr>
                <w:rFonts w:eastAsia="Calibri" w:cs="Arial"/>
                <w:lang w:val="en-US"/>
              </w:rPr>
            </w:pPr>
            <w:r w:rsidRPr="00686D30">
              <w:rPr>
                <w:rFonts w:ascii="Times New Roman" w:hAnsi="Times New Roman"/>
              </w:rPr>
              <w:t>Office hours will be in person, but if the situation necessitates, they could also be conducted by zoom, but they will not be recorded</w:t>
            </w:r>
            <w:r w:rsidR="00EB7A45" w:rsidRPr="00282418">
              <w:rPr>
                <w:rFonts w:eastAsia="Calibri" w:cs="Arial"/>
                <w:lang w:val="en-US"/>
              </w:rPr>
              <w:t>.</w:t>
            </w:r>
            <w:r>
              <w:rPr>
                <w:rFonts w:eastAsia="Calibri" w:cs="Arial"/>
                <w:lang w:val="en-US"/>
              </w:rPr>
              <w:t xml:space="preserve"> Please communicate with us so we can book an appointment.</w:t>
            </w:r>
          </w:p>
          <w:p w14:paraId="0B9105D3" w14:textId="77777777" w:rsidR="00A12B90" w:rsidRDefault="00A12B90" w:rsidP="00EB7A45">
            <w:pPr>
              <w:spacing w:before="120" w:after="120"/>
              <w:jc w:val="both"/>
              <w:rPr>
                <w:rFonts w:eastAsia="Calibri" w:cs="Arial"/>
                <w:lang w:val="en-US"/>
              </w:rPr>
            </w:pPr>
          </w:p>
          <w:p w14:paraId="4A0930CE" w14:textId="77777777" w:rsidR="00A12B90" w:rsidRPr="009107FC" w:rsidRDefault="00A12B90" w:rsidP="00A12B90">
            <w:pPr>
              <w:autoSpaceDE w:val="0"/>
              <w:autoSpaceDN w:val="0"/>
              <w:adjustRightInd w:val="0"/>
              <w:spacing w:line="276" w:lineRule="auto"/>
              <w:rPr>
                <w:rFonts w:ascii="Times New Roman" w:eastAsia="Calibri" w:hAnsi="Times New Roman"/>
              </w:rPr>
            </w:pPr>
            <w:r w:rsidRPr="009107FC">
              <w:rPr>
                <w:rFonts w:ascii="Times New Roman" w:eastAsia="Calibri" w:hAnsi="Times New Roman"/>
              </w:rPr>
              <w:t xml:space="preserve">All course announcements will be sent out via email and be posted on </w:t>
            </w:r>
            <w:proofErr w:type="spellStart"/>
            <w:r w:rsidRPr="009107FC">
              <w:rPr>
                <w:rFonts w:ascii="Times New Roman" w:eastAsia="Calibri" w:hAnsi="Times New Roman"/>
              </w:rPr>
              <w:t>Courselink</w:t>
            </w:r>
            <w:proofErr w:type="spellEnd"/>
            <w:r w:rsidRPr="009107FC">
              <w:rPr>
                <w:rFonts w:ascii="Times New Roman" w:eastAsia="Calibri" w:hAnsi="Times New Roman"/>
              </w:rPr>
              <w:t>.</w:t>
            </w:r>
          </w:p>
          <w:p w14:paraId="27C22882" w14:textId="7A508FB8" w:rsidR="00EB7A45" w:rsidRPr="009E0390" w:rsidRDefault="00A12B90" w:rsidP="009E0390">
            <w:pPr>
              <w:autoSpaceDE w:val="0"/>
              <w:autoSpaceDN w:val="0"/>
              <w:adjustRightInd w:val="0"/>
              <w:spacing w:line="276" w:lineRule="auto"/>
              <w:rPr>
                <w:rFonts w:ascii="Times New Roman" w:eastAsia="Calibri" w:hAnsi="Times New Roman"/>
              </w:rPr>
            </w:pPr>
            <w:r w:rsidRPr="009107FC">
              <w:rPr>
                <w:rFonts w:ascii="Times New Roman" w:eastAsia="Calibri" w:hAnsi="Times New Roman"/>
              </w:rPr>
              <w:t xml:space="preserve">It is </w:t>
            </w:r>
            <w:r w:rsidRPr="00FB6D3C">
              <w:rPr>
                <w:rFonts w:ascii="Times New Roman" w:eastAsia="Calibri" w:hAnsi="Times New Roman"/>
                <w:b/>
                <w:bCs/>
              </w:rPr>
              <w:t>your responsibility</w:t>
            </w:r>
            <w:r w:rsidRPr="009107FC">
              <w:rPr>
                <w:rFonts w:ascii="Times New Roman" w:eastAsia="Calibri" w:hAnsi="Times New Roman"/>
              </w:rPr>
              <w:t xml:space="preserve"> to check your email for announcements. </w:t>
            </w:r>
          </w:p>
          <w:p w14:paraId="2FD680D2" w14:textId="111227DC" w:rsidR="00A12B90" w:rsidRPr="00282418" w:rsidRDefault="00A12B90" w:rsidP="00EB7A45">
            <w:pPr>
              <w:spacing w:before="120" w:after="120"/>
              <w:jc w:val="both"/>
              <w:rPr>
                <w:rFonts w:eastAsia="Calibri" w:cs="Arial"/>
                <w:lang w:val="en-US"/>
              </w:rPr>
            </w:pPr>
          </w:p>
        </w:tc>
      </w:tr>
      <w:tr w:rsidR="00EB7A45" w:rsidRPr="0027490F" w14:paraId="20497BF3" w14:textId="77777777" w:rsidTr="000C25D9">
        <w:tc>
          <w:tcPr>
            <w:tcW w:w="10530" w:type="dxa"/>
            <w:gridSpan w:val="7"/>
            <w:shd w:val="clear" w:color="auto" w:fill="E0E0E0"/>
          </w:tcPr>
          <w:p w14:paraId="77C6CA3D" w14:textId="77777777" w:rsidR="00EB7A45" w:rsidRPr="0027490F" w:rsidRDefault="00EB7A45" w:rsidP="00EB7A45">
            <w:pPr>
              <w:pStyle w:val="Heading1"/>
            </w:pPr>
            <w:r>
              <w:t>Course Resources</w:t>
            </w:r>
          </w:p>
        </w:tc>
      </w:tr>
      <w:tr w:rsidR="00EB7A45" w14:paraId="38CCF73C" w14:textId="77777777" w:rsidTr="000C25D9">
        <w:tc>
          <w:tcPr>
            <w:tcW w:w="10530" w:type="dxa"/>
            <w:gridSpan w:val="7"/>
          </w:tcPr>
          <w:p w14:paraId="2645A2CF" w14:textId="4F9EE1C3" w:rsidR="00A12B90" w:rsidRDefault="00EB7A45" w:rsidP="00A12B90">
            <w:pPr>
              <w:pStyle w:val="Heading2"/>
              <w:jc w:val="both"/>
              <w:rPr>
                <w:rFonts w:ascii="Times New Roman" w:eastAsia="Calibri" w:hAnsi="Times New Roman"/>
                <w:b w:val="0"/>
                <w:bCs w:val="0"/>
                <w:lang w:val="en-US"/>
              </w:rPr>
            </w:pPr>
            <w:r>
              <w:rPr>
                <w:rFonts w:eastAsia="Calibri"/>
                <w:lang w:val="en-US"/>
              </w:rPr>
              <w:t>Required Text:</w:t>
            </w:r>
            <w:r w:rsidR="00A12B90">
              <w:rPr>
                <w:rFonts w:eastAsia="Calibri"/>
                <w:lang w:val="en-US"/>
              </w:rPr>
              <w:t xml:space="preserve"> </w:t>
            </w:r>
            <w:r w:rsidR="00A12B90" w:rsidRPr="006C0585">
              <w:rPr>
                <w:rFonts w:ascii="Times New Roman" w:eastAsia="Calibri" w:hAnsi="Times New Roman"/>
                <w:b w:val="0"/>
                <w:bCs w:val="0"/>
                <w:lang w:val="en-US"/>
              </w:rPr>
              <w:t xml:space="preserve"> Mathematics for Economics, 3rd edition, Hoy, Livernois, McKenna, Rees, and Stengos, MIT Press, 2011. – referred to as Hoy, et al. in this course outline</w:t>
            </w:r>
          </w:p>
          <w:p w14:paraId="4CB541CE" w14:textId="3525CF6A" w:rsidR="009E0390" w:rsidRPr="009E0390" w:rsidRDefault="009E0390" w:rsidP="009E0390">
            <w:pPr>
              <w:rPr>
                <w:b/>
                <w:bCs/>
                <w:lang w:val="en-US"/>
              </w:rPr>
            </w:pPr>
            <w:r>
              <w:rPr>
                <w:b/>
                <w:bCs/>
                <w:lang w:val="en-US"/>
              </w:rPr>
              <w:t xml:space="preserve">Cost: </w:t>
            </w:r>
            <w:r>
              <w:rPr>
                <w:lang w:val="en-US"/>
              </w:rPr>
              <w:t>CAD $</w:t>
            </w:r>
            <w:r w:rsidRPr="009E0390">
              <w:rPr>
                <w:lang w:val="en-US"/>
              </w:rPr>
              <w:t>1</w:t>
            </w:r>
            <w:r>
              <w:rPr>
                <w:lang w:val="en-US"/>
              </w:rPr>
              <w:t>63 New</w:t>
            </w:r>
          </w:p>
          <w:p w14:paraId="588393CD" w14:textId="77777777" w:rsidR="00A12B90" w:rsidRPr="006C0585" w:rsidRDefault="00A12B90" w:rsidP="00A12B90">
            <w:pPr>
              <w:pStyle w:val="Heading2"/>
              <w:jc w:val="both"/>
              <w:rPr>
                <w:rFonts w:ascii="Times New Roman" w:eastAsia="Calibri" w:hAnsi="Times New Roman"/>
                <w:b w:val="0"/>
                <w:bCs w:val="0"/>
                <w:lang w:val="en-US"/>
              </w:rPr>
            </w:pPr>
            <w:r w:rsidRPr="006C0585">
              <w:rPr>
                <w:rFonts w:ascii="Times New Roman" w:eastAsia="Calibri" w:hAnsi="Times New Roman"/>
                <w:b w:val="0"/>
                <w:bCs w:val="0"/>
                <w:lang w:val="en-US"/>
              </w:rPr>
              <w:t xml:space="preserve">Website for MIT Press: </w:t>
            </w:r>
          </w:p>
          <w:p w14:paraId="4AC9F215" w14:textId="77777777" w:rsidR="00A12B90" w:rsidRDefault="00A12B90" w:rsidP="00A12B90">
            <w:pPr>
              <w:rPr>
                <w:rFonts w:eastAsia="Calibri"/>
                <w:lang w:val="en-US"/>
              </w:rPr>
            </w:pPr>
            <w:hyperlink r:id="rId9" w:history="1">
              <w:r w:rsidRPr="00A032A6">
                <w:rPr>
                  <w:rStyle w:val="Hyperlink"/>
                  <w:rFonts w:eastAsia="Calibri"/>
                  <w:lang w:val="en-US"/>
                </w:rPr>
                <w:t>https://www.penguinrandomhouse.com/books/704220/ma</w:t>
              </w:r>
              <w:r w:rsidRPr="00A032A6">
                <w:rPr>
                  <w:rStyle w:val="Hyperlink"/>
                  <w:rFonts w:eastAsia="Calibri"/>
                  <w:lang w:val="en-US"/>
                </w:rPr>
                <w:t>t</w:t>
              </w:r>
              <w:r w:rsidRPr="00A032A6">
                <w:rPr>
                  <w:rStyle w:val="Hyperlink"/>
                  <w:rFonts w:eastAsia="Calibri"/>
                  <w:lang w:val="en-US"/>
                </w:rPr>
                <w:t>hematics-for-economics-fourth-edition-by-michael-hoy-john-livernois-chris-mckenna-ray-rees-and-thanasis-stengos/</w:t>
              </w:r>
            </w:hyperlink>
          </w:p>
          <w:p w14:paraId="4058E041" w14:textId="77777777" w:rsidR="00A12B90" w:rsidRPr="008D0FA4" w:rsidRDefault="00A12B90" w:rsidP="00A12B90">
            <w:pPr>
              <w:rPr>
                <w:rFonts w:eastAsia="Calibri"/>
                <w:lang w:val="en-US"/>
              </w:rPr>
            </w:pPr>
          </w:p>
          <w:p w14:paraId="20D6AD67" w14:textId="77777777" w:rsidR="00EB7A45" w:rsidRDefault="00A12B90" w:rsidP="009E0390">
            <w:pPr>
              <w:pStyle w:val="Default"/>
              <w:jc w:val="left"/>
              <w:rPr>
                <w:rFonts w:ascii="Times New Roman" w:hAnsi="Times New Roman" w:cs="Times New Roman"/>
                <w:color w:val="FF0000"/>
                <w:sz w:val="24"/>
                <w:szCs w:val="24"/>
              </w:rPr>
            </w:pPr>
            <w:r w:rsidRPr="00181AB5">
              <w:rPr>
                <w:rFonts w:ascii="Times New Roman" w:hAnsi="Times New Roman" w:cs="Times New Roman"/>
                <w:color w:val="FF0000"/>
                <w:sz w:val="24"/>
                <w:szCs w:val="24"/>
              </w:rPr>
              <w:t>Note: Several copies will be placed on reserve in the library. You may also buy a used textbook.</w:t>
            </w:r>
          </w:p>
          <w:p w14:paraId="27E93618" w14:textId="720B9786" w:rsidR="009E0390" w:rsidRPr="009E0390" w:rsidRDefault="009E0390" w:rsidP="009E0390">
            <w:pPr>
              <w:pStyle w:val="Default"/>
              <w:jc w:val="left"/>
              <w:rPr>
                <w:rFonts w:ascii="Times New Roman" w:hAnsi="Times New Roman" w:cs="Times New Roman"/>
                <w:color w:val="FF0000"/>
                <w:sz w:val="24"/>
                <w:szCs w:val="24"/>
              </w:rPr>
            </w:pPr>
          </w:p>
        </w:tc>
      </w:tr>
      <w:tr w:rsidR="00EB7A45" w14:paraId="187C8AFB" w14:textId="77777777" w:rsidTr="000C25D9">
        <w:tc>
          <w:tcPr>
            <w:tcW w:w="10530" w:type="dxa"/>
            <w:gridSpan w:val="7"/>
          </w:tcPr>
          <w:p w14:paraId="4FD43EF8" w14:textId="77777777" w:rsidR="00A12B90" w:rsidRDefault="00A12B90" w:rsidP="00A12B90">
            <w:pPr>
              <w:pStyle w:val="Default"/>
              <w:jc w:val="left"/>
              <w:rPr>
                <w:rFonts w:ascii="Times New Roman" w:hAnsi="Times New Roman" w:cs="Times New Roman"/>
                <w:b/>
                <w:bCs/>
                <w:sz w:val="24"/>
                <w:szCs w:val="24"/>
              </w:rPr>
            </w:pPr>
            <w:r w:rsidRPr="00A12B90">
              <w:rPr>
                <w:rFonts w:ascii="Times New Roman" w:hAnsi="Times New Roman" w:cs="Times New Roman"/>
                <w:b/>
                <w:bCs/>
                <w:sz w:val="24"/>
                <w:szCs w:val="24"/>
              </w:rPr>
              <w:t xml:space="preserve">The course website is on </w:t>
            </w:r>
            <w:proofErr w:type="spellStart"/>
            <w:r w:rsidRPr="00A12B90">
              <w:rPr>
                <w:rFonts w:ascii="Times New Roman" w:hAnsi="Times New Roman" w:cs="Times New Roman"/>
                <w:b/>
                <w:bCs/>
                <w:sz w:val="24"/>
                <w:szCs w:val="24"/>
              </w:rPr>
              <w:t>courselink</w:t>
            </w:r>
            <w:proofErr w:type="spellEnd"/>
            <w:r w:rsidRPr="00A12B90">
              <w:rPr>
                <w:rFonts w:ascii="Times New Roman" w:hAnsi="Times New Roman" w:cs="Times New Roman"/>
                <w:b/>
                <w:bCs/>
                <w:sz w:val="24"/>
                <w:szCs w:val="24"/>
              </w:rPr>
              <w:t xml:space="preserve">. Most importantly, the quizzes will be done through </w:t>
            </w:r>
            <w:proofErr w:type="spellStart"/>
            <w:r w:rsidRPr="00A12B90">
              <w:rPr>
                <w:rFonts w:ascii="Times New Roman" w:hAnsi="Times New Roman" w:cs="Times New Roman"/>
                <w:b/>
                <w:bCs/>
                <w:sz w:val="24"/>
                <w:szCs w:val="24"/>
              </w:rPr>
              <w:t>courselink</w:t>
            </w:r>
            <w:proofErr w:type="spellEnd"/>
            <w:r w:rsidRPr="00A12B90">
              <w:rPr>
                <w:rFonts w:ascii="Times New Roman" w:hAnsi="Times New Roman" w:cs="Times New Roman"/>
                <w:b/>
                <w:bCs/>
                <w:sz w:val="24"/>
                <w:szCs w:val="24"/>
              </w:rPr>
              <w:t>. On the website, you will also find all necessary information regarding the course, as well as all announcements made throughout the course and additional online materials (such as solutions to midterm exams). Grades will be posted there as well.</w:t>
            </w:r>
          </w:p>
          <w:p w14:paraId="6D4A7BCA" w14:textId="2A67166E" w:rsidR="00A12B90" w:rsidRPr="00A12B90" w:rsidRDefault="00A12B90" w:rsidP="00A12B90">
            <w:pPr>
              <w:pStyle w:val="Default"/>
              <w:jc w:val="left"/>
              <w:rPr>
                <w:rFonts w:ascii="Times New Roman" w:hAnsi="Times New Roman" w:cs="Times New Roman"/>
                <w:b/>
                <w:bCs/>
                <w:sz w:val="24"/>
                <w:szCs w:val="24"/>
              </w:rPr>
            </w:pPr>
            <w:r w:rsidRPr="00A12B90">
              <w:rPr>
                <w:rFonts w:ascii="Times New Roman" w:hAnsi="Times New Roman" w:cs="Times New Roman"/>
                <w:b/>
                <w:bCs/>
                <w:sz w:val="24"/>
                <w:szCs w:val="24"/>
              </w:rPr>
              <w:t xml:space="preserve"> </w:t>
            </w:r>
          </w:p>
          <w:p w14:paraId="5D7BEC0B" w14:textId="77777777" w:rsidR="00A12B90" w:rsidRPr="00A12B90" w:rsidRDefault="00A12B90" w:rsidP="00A12B90">
            <w:pPr>
              <w:rPr>
                <w:rFonts w:ascii="Times New Roman" w:hAnsi="Times New Roman"/>
                <w:b/>
                <w:bCs/>
                <w:sz w:val="28"/>
                <w:szCs w:val="28"/>
                <w:lang w:val="en-US"/>
              </w:rPr>
            </w:pPr>
            <w:r w:rsidRPr="00A12B90">
              <w:rPr>
                <w:rFonts w:ascii="Times New Roman" w:hAnsi="Times New Roman"/>
                <w:b/>
                <w:bCs/>
              </w:rPr>
              <w:t xml:space="preserve">Students are required to visit the course website regularly: Announcements will only be posted there and not sent by email. Students are expected to be aware of all announcements made on the website. </w:t>
            </w:r>
          </w:p>
          <w:p w14:paraId="1FC3D24D" w14:textId="77777777" w:rsidR="00EB7A45" w:rsidRDefault="00EB7A45" w:rsidP="00EB7A45">
            <w:pPr>
              <w:rPr>
                <w:lang w:val="en-US"/>
              </w:rPr>
            </w:pPr>
          </w:p>
          <w:p w14:paraId="5EAC711F" w14:textId="77777777" w:rsidR="00EB7A45" w:rsidRPr="003166E5" w:rsidRDefault="00EB7A45" w:rsidP="00EB7A45">
            <w:pPr>
              <w:rPr>
                <w:lang w:val="en-US"/>
              </w:rPr>
            </w:pPr>
          </w:p>
        </w:tc>
      </w:tr>
      <w:tr w:rsidR="00EB7A45" w14:paraId="16538AEE" w14:textId="77777777" w:rsidTr="000C25D9">
        <w:tc>
          <w:tcPr>
            <w:tcW w:w="10530" w:type="dxa"/>
            <w:gridSpan w:val="7"/>
            <w:shd w:val="clear" w:color="auto" w:fill="D9D9D9"/>
          </w:tcPr>
          <w:p w14:paraId="7CEC750E" w14:textId="77777777" w:rsidR="00EB7A45" w:rsidRPr="00D60E20" w:rsidRDefault="00EB7A45" w:rsidP="00EB7A45">
            <w:pPr>
              <w:pStyle w:val="Heading1"/>
              <w:rPr>
                <w:highlight w:val="yellow"/>
              </w:rPr>
            </w:pPr>
            <w:r w:rsidRPr="00D60E20">
              <w:rPr>
                <w:rFonts w:eastAsia="Calibri"/>
                <w:lang w:val="en-US"/>
              </w:rPr>
              <w:lastRenderedPageBreak/>
              <w:t>Course Policies</w:t>
            </w:r>
          </w:p>
        </w:tc>
      </w:tr>
      <w:tr w:rsidR="00EB7A45" w14:paraId="5FF9277B" w14:textId="77777777" w:rsidTr="000C25D9">
        <w:tc>
          <w:tcPr>
            <w:tcW w:w="10530" w:type="dxa"/>
            <w:gridSpan w:val="7"/>
          </w:tcPr>
          <w:p w14:paraId="344BFA2C" w14:textId="77777777" w:rsidR="00A12B90" w:rsidRDefault="00A12B90" w:rsidP="00A12B90">
            <w:pPr>
              <w:pStyle w:val="Default"/>
              <w:spacing w:line="276" w:lineRule="auto"/>
              <w:jc w:val="left"/>
              <w:rPr>
                <w:rFonts w:ascii="Times New Roman" w:hAnsi="Times New Roman" w:cs="Times New Roman"/>
                <w:b/>
                <w:bCs/>
                <w:sz w:val="24"/>
                <w:szCs w:val="24"/>
              </w:rPr>
            </w:pPr>
            <w:r w:rsidRPr="00E27B2E">
              <w:rPr>
                <w:rFonts w:ascii="Times New Roman" w:hAnsi="Times New Roman" w:cs="Times New Roman"/>
                <w:b/>
                <w:bCs/>
                <w:sz w:val="24"/>
                <w:szCs w:val="24"/>
              </w:rPr>
              <w:t xml:space="preserve">Lectures </w:t>
            </w:r>
          </w:p>
          <w:p w14:paraId="61C93BA8" w14:textId="77777777" w:rsidR="00A12B90" w:rsidRDefault="00A12B90" w:rsidP="00A12B90">
            <w:pPr>
              <w:pStyle w:val="Default"/>
              <w:jc w:val="left"/>
              <w:rPr>
                <w:rFonts w:ascii="Times New Roman" w:hAnsi="Times New Roman" w:cs="Times New Roman"/>
                <w:sz w:val="24"/>
                <w:szCs w:val="24"/>
              </w:rPr>
            </w:pPr>
            <w:r w:rsidRPr="00E27B2E">
              <w:rPr>
                <w:rFonts w:ascii="Times New Roman" w:hAnsi="Times New Roman" w:cs="Times New Roman"/>
                <w:sz w:val="24"/>
                <w:szCs w:val="24"/>
              </w:rPr>
              <w:t xml:space="preserve">Please make sure you always attend the lecture you are registered for. It cannot be guaranteed that lectures in different sections will cover materials at the same time. </w:t>
            </w:r>
          </w:p>
          <w:p w14:paraId="0002756D" w14:textId="77777777" w:rsidR="00A12B90" w:rsidRDefault="00A12B90" w:rsidP="00A12B90">
            <w:pPr>
              <w:pStyle w:val="Default"/>
              <w:jc w:val="left"/>
              <w:rPr>
                <w:rFonts w:ascii="Times New Roman" w:hAnsi="Times New Roman" w:cs="Times New Roman"/>
                <w:sz w:val="24"/>
                <w:szCs w:val="24"/>
              </w:rPr>
            </w:pPr>
          </w:p>
          <w:p w14:paraId="795F7E75" w14:textId="77777777" w:rsidR="00A12B90" w:rsidRPr="00181AB5" w:rsidRDefault="00A12B90" w:rsidP="00A12B90">
            <w:pPr>
              <w:pStyle w:val="Default"/>
              <w:jc w:val="left"/>
              <w:rPr>
                <w:rFonts w:ascii="Times New Roman" w:hAnsi="Times New Roman" w:cs="Times New Roman"/>
                <w:sz w:val="24"/>
                <w:szCs w:val="24"/>
              </w:rPr>
            </w:pPr>
            <w:r w:rsidRPr="00181AB5">
              <w:rPr>
                <w:rFonts w:ascii="Times New Roman" w:hAnsi="Times New Roman" w:cs="Times New Roman"/>
                <w:b/>
                <w:bCs/>
                <w:sz w:val="24"/>
                <w:szCs w:val="24"/>
              </w:rPr>
              <w:t xml:space="preserve">Online Quizzes </w:t>
            </w:r>
          </w:p>
          <w:p w14:paraId="28D6DF06" w14:textId="6E4FB73E" w:rsidR="00EB7A45" w:rsidRPr="00A12B90" w:rsidRDefault="00A12B90" w:rsidP="00A12B90">
            <w:pPr>
              <w:pStyle w:val="Default"/>
              <w:jc w:val="left"/>
              <w:rPr>
                <w:rFonts w:ascii="Times New Roman" w:hAnsi="Times New Roman" w:cs="Times New Roman"/>
                <w:sz w:val="28"/>
                <w:szCs w:val="28"/>
              </w:rPr>
            </w:pPr>
            <w:r w:rsidRPr="00181AB5">
              <w:rPr>
                <w:rFonts w:ascii="Times New Roman" w:hAnsi="Times New Roman" w:cs="Times New Roman"/>
                <w:sz w:val="24"/>
                <w:szCs w:val="24"/>
              </w:rPr>
              <w:t xml:space="preserve">Please refer to detailed and important instructions below. </w:t>
            </w:r>
          </w:p>
          <w:p w14:paraId="1E059538" w14:textId="35C02EF9" w:rsidR="00EB7A45" w:rsidRPr="003166E5" w:rsidRDefault="00EB7A45" w:rsidP="00EB7A45">
            <w:pPr>
              <w:pStyle w:val="Heading2"/>
              <w:rPr>
                <w:rFonts w:eastAsia="Calibri"/>
                <w:szCs w:val="24"/>
                <w:lang w:val="en-US"/>
              </w:rPr>
            </w:pPr>
            <w:r w:rsidRPr="003166E5">
              <w:rPr>
                <w:rFonts w:eastAsia="Calibri"/>
                <w:szCs w:val="24"/>
                <w:lang w:val="en-US"/>
              </w:rPr>
              <w:t>Grading Policies</w:t>
            </w:r>
          </w:p>
          <w:p w14:paraId="573A4721" w14:textId="2C0F0A27" w:rsidR="00EB7A45" w:rsidRPr="003166E5" w:rsidRDefault="00EB7A45" w:rsidP="00EB7A45">
            <w:pPr>
              <w:jc w:val="both"/>
              <w:rPr>
                <w:rFonts w:eastAsia="Calibri"/>
                <w:lang w:val="en-US"/>
              </w:rPr>
            </w:pPr>
            <w:r w:rsidRPr="003166E5">
              <w:rPr>
                <w:rFonts w:eastAsia="Calibri"/>
                <w:lang w:val="en-US"/>
              </w:rPr>
              <w:t xml:space="preserve">Unless you have discussed an extension well ahead of the due date with the instructor, late penalties of 5% of the total grade earned per day (including weekends) will be assigned to any assessment (i.e. deducted from the total mark). Extensions will only be granted on the basis of valid medical </w:t>
            </w:r>
            <w:r>
              <w:rPr>
                <w:rFonts w:eastAsia="Calibri"/>
                <w:lang w:val="en-US"/>
              </w:rPr>
              <w:t>or personal</w:t>
            </w:r>
            <w:r w:rsidRPr="003166E5">
              <w:rPr>
                <w:rFonts w:eastAsia="Calibri"/>
                <w:lang w:val="en-US"/>
              </w:rPr>
              <w:t xml:space="preserve"> reasons</w:t>
            </w:r>
            <w:r>
              <w:rPr>
                <w:rFonts w:eastAsia="Calibri"/>
                <w:lang w:val="en-US"/>
              </w:rPr>
              <w:t>, and need to be requested via email to the instructor as soon as possible</w:t>
            </w:r>
            <w:r w:rsidRPr="003166E5">
              <w:rPr>
                <w:rFonts w:eastAsia="Calibri"/>
                <w:lang w:val="en-US"/>
              </w:rPr>
              <w:t>. Late assignments will not be accepted once graded assignments have been returned officially to the class at large, unless circumstances permit and alternative arrangements have been made.</w:t>
            </w:r>
          </w:p>
          <w:p w14:paraId="71C7A942" w14:textId="77777777" w:rsidR="00EB7A45" w:rsidRPr="003166E5" w:rsidRDefault="00EB7A45" w:rsidP="00EB7A45">
            <w:pPr>
              <w:jc w:val="both"/>
              <w:rPr>
                <w:rFonts w:eastAsia="Calibri"/>
                <w:lang w:val="en-US"/>
              </w:rPr>
            </w:pPr>
          </w:p>
          <w:p w14:paraId="68F9DF9E" w14:textId="55E8DA22" w:rsidR="00EB7A45" w:rsidRPr="003166E5" w:rsidRDefault="00EB7A45" w:rsidP="00EB7A45">
            <w:pPr>
              <w:jc w:val="both"/>
              <w:rPr>
                <w:rFonts w:eastAsia="Calibri"/>
                <w:lang w:val="en-US"/>
              </w:rPr>
            </w:pPr>
            <w:r w:rsidRPr="003166E5">
              <w:rPr>
                <w:rFonts w:eastAsia="Calibri"/>
                <w:lang w:val="en-US"/>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5504B28C" w14:textId="77777777" w:rsidR="00EB7A45" w:rsidRPr="003166E5" w:rsidRDefault="00EB7A45" w:rsidP="00EB7A45">
            <w:pPr>
              <w:jc w:val="both"/>
              <w:rPr>
                <w:rFonts w:eastAsia="Calibri"/>
                <w:lang w:val="en-US"/>
              </w:rPr>
            </w:pPr>
          </w:p>
          <w:p w14:paraId="30429242" w14:textId="77777777" w:rsidR="00EB7A45" w:rsidRPr="003166E5" w:rsidRDefault="00EB7A45" w:rsidP="00EB7A45">
            <w:pPr>
              <w:jc w:val="both"/>
              <w:rPr>
                <w:rFonts w:eastAsia="Calibri"/>
                <w:lang w:val="en-US"/>
              </w:rPr>
            </w:pPr>
            <w:r w:rsidRPr="003166E5">
              <w:rPr>
                <w:rFonts w:eastAsia="Calibri"/>
                <w:lang w:val="en-US"/>
              </w:rPr>
              <w:t>Missed Assignments:</w:t>
            </w:r>
          </w:p>
          <w:p w14:paraId="04F1A8F3" w14:textId="77777777" w:rsidR="00EB7A45" w:rsidRPr="003166E5" w:rsidRDefault="00EB7A45" w:rsidP="00EB7A45">
            <w:pPr>
              <w:jc w:val="both"/>
              <w:rPr>
                <w:rFonts w:eastAsia="Calibri"/>
                <w:lang w:val="en-US"/>
              </w:rPr>
            </w:pPr>
          </w:p>
          <w:p w14:paraId="45EB23E1" w14:textId="77777777" w:rsidR="00EB7A45" w:rsidRPr="003166E5" w:rsidRDefault="00EB7A45" w:rsidP="00EB7A45">
            <w:pPr>
              <w:jc w:val="both"/>
              <w:rPr>
                <w:rFonts w:eastAsia="Calibri"/>
                <w:lang w:val="en-US"/>
              </w:rPr>
            </w:pPr>
            <w:r w:rsidRPr="003166E5">
              <w:rPr>
                <w:rFonts w:eastAsia="Calibri"/>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68CC5204" w14:textId="77777777" w:rsidR="00EB7A45" w:rsidRPr="003166E5" w:rsidRDefault="00EB7A45" w:rsidP="00EB7A45">
            <w:pPr>
              <w:jc w:val="both"/>
              <w:rPr>
                <w:rFonts w:eastAsia="Calibri"/>
                <w:lang w:val="en-US"/>
              </w:rPr>
            </w:pPr>
          </w:p>
          <w:p w14:paraId="01735726" w14:textId="77777777" w:rsidR="00EB7A45" w:rsidRPr="003166E5" w:rsidRDefault="00EB7A45" w:rsidP="00EB7A45">
            <w:pPr>
              <w:jc w:val="both"/>
              <w:rPr>
                <w:rFonts w:eastAsia="Calibri"/>
                <w:lang w:val="en-US"/>
              </w:rPr>
            </w:pPr>
            <w:r w:rsidRPr="003166E5">
              <w:rPr>
                <w:rFonts w:eastAsia="Calibri"/>
                <w:lang w:val="en-US"/>
              </w:rPr>
              <w:t xml:space="preserve">If you have religious observances which conflict with the course schedule or if you are registered with </w:t>
            </w:r>
            <w:r>
              <w:rPr>
                <w:rFonts w:eastAsia="Calibri"/>
                <w:lang w:val="en-US"/>
              </w:rPr>
              <w:t>Student Accessibility Services</w:t>
            </w:r>
            <w:r w:rsidRPr="003166E5">
              <w:rPr>
                <w:rFonts w:eastAsia="Calibri"/>
                <w:lang w:val="en-US"/>
              </w:rPr>
              <w:t>, please contact the course instructor in order to make arrangements for your assessment if appropriate.</w:t>
            </w:r>
          </w:p>
          <w:p w14:paraId="40E2EB4D" w14:textId="77777777" w:rsidR="00EB7A45" w:rsidRPr="003166E5" w:rsidRDefault="00EB7A45" w:rsidP="00EB7A45">
            <w:pPr>
              <w:jc w:val="both"/>
              <w:rPr>
                <w:rFonts w:eastAsia="Calibri"/>
                <w:lang w:val="en-US"/>
              </w:rPr>
            </w:pPr>
          </w:p>
          <w:p w14:paraId="5C69C00A" w14:textId="77777777" w:rsidR="00EB7A45" w:rsidRPr="003166E5" w:rsidRDefault="00EB7A45" w:rsidP="00EB7A45">
            <w:pPr>
              <w:jc w:val="both"/>
            </w:pPr>
          </w:p>
        </w:tc>
      </w:tr>
      <w:tr w:rsidR="00EB7A45" w14:paraId="03EE3B70" w14:textId="77777777" w:rsidTr="000C25D9">
        <w:tc>
          <w:tcPr>
            <w:tcW w:w="10530" w:type="dxa"/>
            <w:gridSpan w:val="7"/>
            <w:shd w:val="pct12" w:color="auto" w:fill="auto"/>
          </w:tcPr>
          <w:p w14:paraId="746C9071" w14:textId="77777777" w:rsidR="00EB7A45" w:rsidRPr="003166E5" w:rsidRDefault="00EB7A45" w:rsidP="00EB7A45">
            <w:pPr>
              <w:spacing w:before="120" w:after="120"/>
              <w:rPr>
                <w:rFonts w:cs="Arial"/>
                <w:sz w:val="28"/>
              </w:rPr>
            </w:pPr>
            <w:r w:rsidRPr="003166E5">
              <w:rPr>
                <w:rStyle w:val="Heading1Char"/>
                <w:rFonts w:eastAsia="Calibri"/>
                <w:szCs w:val="24"/>
              </w:rPr>
              <w:t>University Policies</w:t>
            </w:r>
            <w:r w:rsidRPr="003166E5">
              <w:rPr>
                <w:rFonts w:ascii="Times New Roman" w:eastAsia="Calibri" w:hAnsi="Times New Roman"/>
                <w:b/>
                <w:i/>
                <w:color w:val="FF0000"/>
                <w:sz w:val="28"/>
                <w:lang w:val="en-US"/>
              </w:rPr>
              <w:t xml:space="preserve"> </w:t>
            </w:r>
          </w:p>
        </w:tc>
      </w:tr>
      <w:tr w:rsidR="00EB7A45" w14:paraId="119E4588" w14:textId="77777777" w:rsidTr="000C25D9">
        <w:tc>
          <w:tcPr>
            <w:tcW w:w="10530" w:type="dxa"/>
            <w:gridSpan w:val="7"/>
          </w:tcPr>
          <w:p w14:paraId="656AD8E1" w14:textId="77777777" w:rsidR="00EB7A45" w:rsidRPr="003166E5" w:rsidRDefault="00EB7A45" w:rsidP="00EB7A45">
            <w:pPr>
              <w:pStyle w:val="Heading2"/>
              <w:rPr>
                <w:rFonts w:eastAsia="Calibri"/>
                <w:szCs w:val="24"/>
                <w:lang w:val="en-US"/>
              </w:rPr>
            </w:pPr>
            <w:r w:rsidRPr="003166E5">
              <w:rPr>
                <w:rFonts w:eastAsia="Calibri"/>
                <w:szCs w:val="24"/>
                <w:lang w:val="en-US"/>
              </w:rPr>
              <w:t>Academic Consideration</w:t>
            </w:r>
          </w:p>
          <w:p w14:paraId="28790090" w14:textId="77777777" w:rsidR="00EB7A45" w:rsidRDefault="00EB7A45" w:rsidP="00EB7A45">
            <w:pPr>
              <w:spacing w:before="120" w:after="120"/>
              <w:rPr>
                <w:rFonts w:eastAsia="Calibri" w:cs="Arial"/>
                <w:color w:val="000000"/>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Pr>
                <w:rFonts w:eastAsia="Calibri" w:cs="Arial"/>
                <w:color w:val="000000"/>
                <w:lang w:val="en-US"/>
              </w:rPr>
              <w:t xml:space="preserve">d procedures for Academic </w:t>
            </w:r>
            <w:r w:rsidRPr="003166E5">
              <w:rPr>
                <w:rFonts w:eastAsia="Calibri" w:cs="Arial"/>
                <w:color w:val="000000"/>
                <w:lang w:val="en-US"/>
              </w:rPr>
              <w:t xml:space="preserve">Consideration: </w:t>
            </w:r>
          </w:p>
          <w:p w14:paraId="4F0F1B7C" w14:textId="72827D6B" w:rsidR="00EB7A45" w:rsidRPr="00FE3636" w:rsidRDefault="00EB7A45" w:rsidP="00EB7A45">
            <w:pPr>
              <w:spacing w:before="120" w:after="120"/>
              <w:rPr>
                <w:rFonts w:eastAsia="Calibri" w:cs="Arial"/>
                <w:color w:val="0000FF"/>
                <w:u w:val="single"/>
                <w:lang w:val="en-US"/>
              </w:rPr>
            </w:pPr>
            <w:r w:rsidRPr="00DF65CA">
              <w:rPr>
                <w:rFonts w:eastAsia="Calibri" w:cs="Arial"/>
                <w:color w:val="0000FF"/>
                <w:u w:val="single"/>
                <w:lang w:val="en-US"/>
              </w:rPr>
              <w:t>https://www.uoguelph.ca/registrar/calendars/graduate/current/</w:t>
            </w:r>
          </w:p>
        </w:tc>
      </w:tr>
      <w:tr w:rsidR="00EB7A45" w14:paraId="0F0F6360" w14:textId="77777777" w:rsidTr="000C25D9">
        <w:tc>
          <w:tcPr>
            <w:tcW w:w="10530" w:type="dxa"/>
            <w:gridSpan w:val="7"/>
          </w:tcPr>
          <w:p w14:paraId="7FDE31F1" w14:textId="77777777" w:rsidR="00EB7A45" w:rsidRPr="003166E5" w:rsidRDefault="00EB7A45" w:rsidP="00EB7A45">
            <w:pPr>
              <w:pStyle w:val="Heading2"/>
              <w:rPr>
                <w:rFonts w:eastAsia="Calibri"/>
                <w:szCs w:val="24"/>
                <w:lang w:val="en-US"/>
              </w:rPr>
            </w:pPr>
            <w:r w:rsidRPr="003166E5">
              <w:rPr>
                <w:rFonts w:eastAsia="Calibri"/>
                <w:szCs w:val="24"/>
                <w:lang w:val="en-US"/>
              </w:rPr>
              <w:t>Academic Misconduct</w:t>
            </w:r>
          </w:p>
          <w:p w14:paraId="0A2EEBF5" w14:textId="77777777" w:rsidR="00EB7A45" w:rsidRPr="003166E5" w:rsidRDefault="00EB7A45" w:rsidP="00EB7A4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students  to be aware of </w:t>
            </w:r>
            <w:r w:rsidRPr="003166E5">
              <w:rPr>
                <w:rFonts w:eastAsia="Calibri" w:cs="Arial"/>
                <w:color w:val="000000"/>
                <w:lang w:val="en-US"/>
              </w:rPr>
              <w:lastRenderedPageBreak/>
              <w:t xml:space="preserve">what constitutes academic misconduct and to do as much as possible to prevent academic offences from occurring. </w:t>
            </w:r>
          </w:p>
          <w:p w14:paraId="451EBDCA" w14:textId="77777777" w:rsidR="00EB7A45" w:rsidRPr="003166E5" w:rsidRDefault="00EB7A45" w:rsidP="00EB7A45">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36F2A20" w14:textId="184821DB" w:rsidR="00EB7A45" w:rsidRPr="00DF65CA" w:rsidRDefault="00EB7A45" w:rsidP="00EB7A45">
            <w:pPr>
              <w:spacing w:before="120" w:after="120"/>
              <w:jc w:val="both"/>
              <w:rPr>
                <w:rFonts w:eastAsia="Calibri" w:cs="Arial"/>
                <w:color w:val="000000"/>
                <w:lang w:val="en-US"/>
              </w:rPr>
            </w:pPr>
            <w:r w:rsidRPr="003166E5">
              <w:rPr>
                <w:rFonts w:eastAsia="Calibri" w:cs="Arial"/>
                <w:color w:val="000000"/>
                <w:lang w:val="en-US"/>
              </w:rPr>
              <w:t xml:space="preserve">The Academic Misconduct Policy is detailed in the </w:t>
            </w:r>
            <w:r>
              <w:rPr>
                <w:rFonts w:eastAsia="Calibri" w:cs="Arial"/>
                <w:color w:val="000000"/>
                <w:lang w:val="en-US"/>
              </w:rPr>
              <w:t>Graduate</w:t>
            </w:r>
            <w:r w:rsidRPr="003166E5">
              <w:rPr>
                <w:rFonts w:eastAsia="Calibri" w:cs="Arial"/>
                <w:color w:val="000000"/>
                <w:lang w:val="en-US"/>
              </w:rPr>
              <w:t xml:space="preserve"> Calendar:</w:t>
            </w:r>
            <w:r>
              <w:rPr>
                <w:rFonts w:eastAsia="Calibri" w:cs="Arial"/>
                <w:color w:val="000000"/>
                <w:lang w:val="en-US"/>
              </w:rPr>
              <w:t xml:space="preserve"> </w:t>
            </w:r>
          </w:p>
          <w:p w14:paraId="5C9D0681" w14:textId="010AFF4C" w:rsidR="00EB7A45" w:rsidRPr="003166E5" w:rsidRDefault="00EB7A45" w:rsidP="00EB7A45">
            <w:pPr>
              <w:spacing w:before="120" w:after="120"/>
              <w:jc w:val="both"/>
            </w:pPr>
            <w:hyperlink r:id="rId10" w:history="1">
              <w:r w:rsidRPr="00EE4264">
                <w:rPr>
                  <w:rStyle w:val="Hyperlink"/>
                </w:rPr>
                <w:t>https://calendar.uoguelph.ca/graduate-calendar/general-regulations/academic-misconduct/</w:t>
              </w:r>
            </w:hyperlink>
            <w:r>
              <w:t xml:space="preserve"> </w:t>
            </w:r>
          </w:p>
        </w:tc>
      </w:tr>
      <w:tr w:rsidR="00EB7A45" w14:paraId="3896497E" w14:textId="77777777" w:rsidTr="000C25D9">
        <w:tc>
          <w:tcPr>
            <w:tcW w:w="10530" w:type="dxa"/>
            <w:gridSpan w:val="7"/>
          </w:tcPr>
          <w:p w14:paraId="5C640B8D" w14:textId="77777777" w:rsidR="00EB7A45" w:rsidRPr="003166E5" w:rsidRDefault="00EB7A45" w:rsidP="00EB7A45">
            <w:pPr>
              <w:pStyle w:val="Heading2"/>
              <w:rPr>
                <w:rFonts w:eastAsia="Calibri"/>
                <w:szCs w:val="24"/>
                <w:lang w:val="en-US"/>
              </w:rPr>
            </w:pPr>
            <w:r w:rsidRPr="003166E5">
              <w:rPr>
                <w:rFonts w:eastAsia="Calibri"/>
                <w:szCs w:val="24"/>
                <w:lang w:val="en-US"/>
              </w:rPr>
              <w:lastRenderedPageBreak/>
              <w:t>Accessibility</w:t>
            </w:r>
          </w:p>
          <w:p w14:paraId="051C0A7A" w14:textId="77777777" w:rsidR="00EB7A45" w:rsidRPr="003166E5" w:rsidRDefault="00EB7A45" w:rsidP="00EB7A4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1FCA8D2A" w14:textId="77777777" w:rsidR="00EB7A45" w:rsidRPr="003166E5" w:rsidRDefault="00EB7A45" w:rsidP="00EB7A45">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1" w:history="1">
              <w:r w:rsidRPr="003166E5">
                <w:rPr>
                  <w:rStyle w:val="Hyperlink"/>
                </w:rPr>
                <w:t>https://wellness.uoguelph.ca/accessibility/</w:t>
              </w:r>
            </w:hyperlink>
            <w:r w:rsidRPr="003166E5">
              <w:t xml:space="preserve"> </w:t>
            </w:r>
          </w:p>
        </w:tc>
      </w:tr>
      <w:tr w:rsidR="00EB7A45" w14:paraId="1A41727B" w14:textId="77777777" w:rsidTr="000C25D9">
        <w:tc>
          <w:tcPr>
            <w:tcW w:w="10530" w:type="dxa"/>
            <w:gridSpan w:val="7"/>
          </w:tcPr>
          <w:p w14:paraId="788E3A51" w14:textId="77777777" w:rsidR="00EB7A45" w:rsidRPr="003166E5" w:rsidRDefault="00EB7A45" w:rsidP="00EB7A45">
            <w:pPr>
              <w:pStyle w:val="Heading2"/>
              <w:rPr>
                <w:rFonts w:eastAsia="Calibri"/>
                <w:szCs w:val="24"/>
                <w:lang w:val="en-US"/>
              </w:rPr>
            </w:pPr>
            <w:r w:rsidRPr="003166E5">
              <w:rPr>
                <w:rFonts w:eastAsia="Calibri"/>
                <w:szCs w:val="24"/>
                <w:lang w:val="en-US"/>
              </w:rPr>
              <w:t>Course Evaluation Information</w:t>
            </w:r>
          </w:p>
          <w:p w14:paraId="03602393" w14:textId="65A2A3F2" w:rsidR="00EB7A45" w:rsidRPr="003166E5" w:rsidRDefault="00EB7A45" w:rsidP="00EB7A45">
            <w:pPr>
              <w:spacing w:before="120" w:after="120"/>
              <w:rPr>
                <w:rFonts w:cs="Arial"/>
              </w:rPr>
            </w:pPr>
            <w:r w:rsidRPr="003166E5">
              <w:rPr>
                <w:rFonts w:eastAsia="Calibri" w:cs="Arial"/>
                <w:color w:val="000000"/>
                <w:lang w:val="en-US"/>
              </w:rPr>
              <w:t xml:space="preserve">Please refer to </w:t>
            </w:r>
            <w:r>
              <w:rPr>
                <w:rFonts w:eastAsia="Calibri" w:cs="Arial"/>
                <w:color w:val="000000"/>
                <w:lang w:val="en-US"/>
              </w:rPr>
              <w:t xml:space="preserve">the </w:t>
            </w:r>
            <w:hyperlink r:id="rId12" w:history="1">
              <w:r w:rsidRPr="00804E84">
                <w:rPr>
                  <w:rStyle w:val="Hyperlink"/>
                  <w:rFonts w:eastAsia="Calibri" w:cs="Arial"/>
                  <w:lang w:val="en-US"/>
                </w:rPr>
                <w:t xml:space="preserve">Blue by </w:t>
              </w:r>
              <w:proofErr w:type="spellStart"/>
              <w:r w:rsidRPr="00804E84">
                <w:rPr>
                  <w:rStyle w:val="Hyperlink"/>
                  <w:rFonts w:eastAsia="Calibri" w:cs="Arial"/>
                  <w:lang w:val="en-US"/>
                </w:rPr>
                <w:t>Explorance</w:t>
              </w:r>
              <w:proofErr w:type="spellEnd"/>
              <w:r w:rsidRPr="00804E84">
                <w:rPr>
                  <w:rStyle w:val="Hyperlink"/>
                  <w:rFonts w:eastAsia="Calibri" w:cs="Arial"/>
                  <w:lang w:val="en-US"/>
                </w:rPr>
                <w:t xml:space="preserve"> system</w:t>
              </w:r>
            </w:hyperlink>
            <w:r>
              <w:rPr>
                <w:rFonts w:eastAsia="Calibri" w:cs="Arial"/>
                <w:color w:val="000000"/>
                <w:lang w:val="en-US"/>
              </w:rPr>
              <w:t xml:space="preserve">.  </w:t>
            </w:r>
          </w:p>
        </w:tc>
      </w:tr>
      <w:tr w:rsidR="00EB7A45" w14:paraId="5E3A8957" w14:textId="77777777" w:rsidTr="000C25D9">
        <w:tc>
          <w:tcPr>
            <w:tcW w:w="10530" w:type="dxa"/>
            <w:gridSpan w:val="7"/>
          </w:tcPr>
          <w:p w14:paraId="0730FB5D" w14:textId="6C5FA5A1" w:rsidR="00EB7A45" w:rsidRDefault="00EB7A45" w:rsidP="00EB7A45">
            <w:pPr>
              <w:pStyle w:val="Heading2"/>
              <w:rPr>
                <w:rFonts w:eastAsia="Calibri"/>
                <w:szCs w:val="24"/>
                <w:lang w:val="en-US"/>
              </w:rPr>
            </w:pPr>
            <w:r>
              <w:rPr>
                <w:rFonts w:eastAsia="Calibri"/>
                <w:szCs w:val="24"/>
                <w:lang w:val="en-US"/>
              </w:rPr>
              <w:t xml:space="preserve">Recording of Materials </w:t>
            </w:r>
          </w:p>
          <w:p w14:paraId="2C62094D" w14:textId="65404BE7" w:rsidR="00EB7A45" w:rsidRPr="00571A75" w:rsidRDefault="00EB7A45" w:rsidP="00EB7A45">
            <w:pPr>
              <w:rPr>
                <w:rFonts w:eastAsia="Calibri"/>
                <w:lang w:val="en-US"/>
              </w:rPr>
            </w:pPr>
            <w:r w:rsidRPr="00571A75">
              <w:rPr>
                <w:rFonts w:eastAsia="Calibri"/>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BD19560" w14:textId="61B21087" w:rsidR="00EB7A45" w:rsidRPr="003166E5" w:rsidRDefault="00EB7A45" w:rsidP="00EB7A45">
            <w:pPr>
              <w:pStyle w:val="Heading2"/>
              <w:rPr>
                <w:rFonts w:eastAsia="Calibri"/>
                <w:szCs w:val="24"/>
                <w:lang w:val="en-US"/>
              </w:rPr>
            </w:pPr>
            <w:r w:rsidRPr="003166E5">
              <w:rPr>
                <w:rFonts w:eastAsia="Calibri"/>
                <w:szCs w:val="24"/>
                <w:lang w:val="en-US"/>
              </w:rPr>
              <w:t>Drop date</w:t>
            </w:r>
          </w:p>
          <w:p w14:paraId="125C62AA" w14:textId="3C07F4CD" w:rsidR="00EB7A45" w:rsidRPr="003166E5" w:rsidRDefault="00EB7A45" w:rsidP="00EB7A45">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Pr>
                <w:rFonts w:eastAsia="Calibri" w:cs="Arial"/>
                <w:color w:val="000000"/>
                <w:lang w:val="en-US"/>
              </w:rPr>
              <w:t xml:space="preserve"> </w:t>
            </w:r>
            <w:r>
              <w:rPr>
                <w:rFonts w:eastAsia="Calibri" w:cs="Arial"/>
                <w:b/>
                <w:bCs/>
                <w:color w:val="000000"/>
                <w:lang w:val="en-US"/>
              </w:rPr>
              <w:t xml:space="preserve">Friday, December 04, 2026. </w:t>
            </w:r>
            <w:r w:rsidRPr="003166E5">
              <w:rPr>
                <w:rFonts w:eastAsia="Calibri" w:cs="Arial"/>
                <w:color w:val="000000"/>
                <w:lang w:val="en-US"/>
              </w:rPr>
              <w:t>For regulations and procedures for Dropping Courses, see the Academic Calendar:</w:t>
            </w:r>
          </w:p>
          <w:p w14:paraId="7D41BE9D" w14:textId="474A87A2" w:rsidR="00EB7A45" w:rsidRPr="003166E5" w:rsidRDefault="00EB7A45" w:rsidP="00EB7A45">
            <w:pPr>
              <w:spacing w:before="120" w:after="120" w:line="276" w:lineRule="auto"/>
              <w:rPr>
                <w:rFonts w:cs="Arial"/>
              </w:rPr>
            </w:pPr>
            <w:hyperlink r:id="rId13" w:history="1">
              <w:r w:rsidRPr="00EE4264">
                <w:rPr>
                  <w:rStyle w:val="Hyperlink"/>
                  <w:rFonts w:cs="Arial"/>
                </w:rPr>
                <w:t>https://calendar.uoguelph.ca/graduate-calendar/general-regulations/</w:t>
              </w:r>
            </w:hyperlink>
            <w:r>
              <w:rPr>
                <w:rFonts w:cs="Arial"/>
              </w:rPr>
              <w:t xml:space="preserve"> </w:t>
            </w:r>
          </w:p>
        </w:tc>
      </w:tr>
    </w:tbl>
    <w:p w14:paraId="56054206" w14:textId="3566DE07" w:rsidR="004A0A00" w:rsidRDefault="003166E5" w:rsidP="00DA7429">
      <w:r>
        <w:br w:type="textWrapping" w:clear="all"/>
      </w:r>
    </w:p>
    <w:sectPr w:rsidR="004A0A00" w:rsidSect="0005530D">
      <w:footerReference w:type="default" r:id="rId14"/>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03BA4" w14:textId="77777777" w:rsidR="003D316D" w:rsidRDefault="003D316D">
      <w:r>
        <w:separator/>
      </w:r>
    </w:p>
  </w:endnote>
  <w:endnote w:type="continuationSeparator" w:id="0">
    <w:p w14:paraId="66CBE49A" w14:textId="77777777" w:rsidR="003D316D" w:rsidRDefault="003D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3F35E442" w:rsidR="006F41DF" w:rsidRDefault="0005530D">
        <w:pPr>
          <w:pStyle w:val="Footer"/>
          <w:jc w:val="right"/>
          <w:rPr>
            <w:noProof/>
          </w:rPr>
        </w:pPr>
        <w:r>
          <w:fldChar w:fldCharType="begin"/>
        </w:r>
        <w:r>
          <w:instrText xml:space="preserve"> PAGE   \* MERGEFORMAT </w:instrText>
        </w:r>
        <w:r>
          <w:fldChar w:fldCharType="separate"/>
        </w:r>
        <w:r w:rsidR="00FC7076">
          <w:rPr>
            <w:noProof/>
          </w:rPr>
          <w:t>4</w:t>
        </w:r>
        <w:r>
          <w:rPr>
            <w:noProof/>
          </w:rPr>
          <w:fldChar w:fldCharType="end"/>
        </w:r>
      </w:p>
      <w:p w14:paraId="4998A84B" w14:textId="77777777" w:rsidR="006F41DF" w:rsidRDefault="003D316D">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A513" w14:textId="77777777" w:rsidR="003D316D" w:rsidRDefault="003D316D">
      <w:r>
        <w:separator/>
      </w:r>
    </w:p>
  </w:footnote>
  <w:footnote w:type="continuationSeparator" w:id="0">
    <w:p w14:paraId="6B725949" w14:textId="77777777" w:rsidR="003D316D" w:rsidRDefault="003D3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D276F"/>
    <w:multiLevelType w:val="hybridMultilevel"/>
    <w:tmpl w:val="8D74F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405BBE"/>
    <w:multiLevelType w:val="hybridMultilevel"/>
    <w:tmpl w:val="D298C7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6554564">
    <w:abstractNumId w:val="3"/>
  </w:num>
  <w:num w:numId="2" w16cid:durableId="1770076685">
    <w:abstractNumId w:val="0"/>
  </w:num>
  <w:num w:numId="3" w16cid:durableId="700282901">
    <w:abstractNumId w:val="1"/>
  </w:num>
  <w:num w:numId="4" w16cid:durableId="1992437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2MDE0MDYwNLM0N7JQ0lEKTi0uzszPAykwrgUAXFv9KCwAAAA="/>
  </w:docVars>
  <w:rsids>
    <w:rsidRoot w:val="0005530D"/>
    <w:rsid w:val="0005530D"/>
    <w:rsid w:val="000C25D9"/>
    <w:rsid w:val="000F63F0"/>
    <w:rsid w:val="00133062"/>
    <w:rsid w:val="001A6F49"/>
    <w:rsid w:val="00282418"/>
    <w:rsid w:val="002D6F15"/>
    <w:rsid w:val="003166E5"/>
    <w:rsid w:val="003279A9"/>
    <w:rsid w:val="003527ED"/>
    <w:rsid w:val="0035598B"/>
    <w:rsid w:val="0039168F"/>
    <w:rsid w:val="00394EF0"/>
    <w:rsid w:val="003D316D"/>
    <w:rsid w:val="003E3FA0"/>
    <w:rsid w:val="003F0CAE"/>
    <w:rsid w:val="0040740C"/>
    <w:rsid w:val="00452BBE"/>
    <w:rsid w:val="004651E4"/>
    <w:rsid w:val="00465FB2"/>
    <w:rsid w:val="004671CA"/>
    <w:rsid w:val="004A0A00"/>
    <w:rsid w:val="004A2B17"/>
    <w:rsid w:val="00571A75"/>
    <w:rsid w:val="005A1D6E"/>
    <w:rsid w:val="00653B55"/>
    <w:rsid w:val="0065715F"/>
    <w:rsid w:val="0067546C"/>
    <w:rsid w:val="006D2F89"/>
    <w:rsid w:val="006F41DF"/>
    <w:rsid w:val="007237CB"/>
    <w:rsid w:val="00753400"/>
    <w:rsid w:val="00796895"/>
    <w:rsid w:val="00804E84"/>
    <w:rsid w:val="00811F1A"/>
    <w:rsid w:val="00840C54"/>
    <w:rsid w:val="00854A50"/>
    <w:rsid w:val="00874FC3"/>
    <w:rsid w:val="008D37E1"/>
    <w:rsid w:val="00900F2E"/>
    <w:rsid w:val="00995A32"/>
    <w:rsid w:val="009E0390"/>
    <w:rsid w:val="00A12B90"/>
    <w:rsid w:val="00A248A0"/>
    <w:rsid w:val="00A268F5"/>
    <w:rsid w:val="00A364E5"/>
    <w:rsid w:val="00B75441"/>
    <w:rsid w:val="00B8758D"/>
    <w:rsid w:val="00C20C77"/>
    <w:rsid w:val="00C3143D"/>
    <w:rsid w:val="00CC4D5D"/>
    <w:rsid w:val="00D31BA7"/>
    <w:rsid w:val="00D40E58"/>
    <w:rsid w:val="00D76470"/>
    <w:rsid w:val="00DA7429"/>
    <w:rsid w:val="00DC320B"/>
    <w:rsid w:val="00DF65CA"/>
    <w:rsid w:val="00E2548E"/>
    <w:rsid w:val="00EB7A45"/>
    <w:rsid w:val="00EC662A"/>
    <w:rsid w:val="00F12F0F"/>
    <w:rsid w:val="00F34B2F"/>
    <w:rsid w:val="00F41FE0"/>
    <w:rsid w:val="00F66150"/>
    <w:rsid w:val="00F93A45"/>
    <w:rsid w:val="00FA68D9"/>
    <w:rsid w:val="00FB6D3C"/>
    <w:rsid w:val="00FC7076"/>
    <w:rsid w:val="00FD7859"/>
    <w:rsid w:val="00FE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styleId="UnresolvedMention">
    <w:name w:val="Unresolved Mention"/>
    <w:basedOn w:val="DefaultParagraphFont"/>
    <w:uiPriority w:val="99"/>
    <w:semiHidden/>
    <w:unhideWhenUsed/>
    <w:rsid w:val="00DA7429"/>
    <w:rPr>
      <w:color w:val="605E5C"/>
      <w:shd w:val="clear" w:color="auto" w:fill="E1DFDD"/>
    </w:rPr>
  </w:style>
  <w:style w:type="character" w:customStyle="1" w:styleId="fontstyle01">
    <w:name w:val="fontstyle01"/>
    <w:basedOn w:val="DefaultParagraphFont"/>
    <w:rsid w:val="00EB7A45"/>
    <w:rPr>
      <w:rFonts w:ascii="Calibri" w:hAnsi="Calibri" w:cs="Calibri" w:hint="default"/>
      <w:b w:val="0"/>
      <w:bCs w:val="0"/>
      <w:i w:val="0"/>
      <w:iCs w:val="0"/>
      <w:color w:val="000000"/>
      <w:sz w:val="24"/>
      <w:szCs w:val="24"/>
    </w:rPr>
  </w:style>
  <w:style w:type="paragraph" w:styleId="NoSpacing">
    <w:name w:val="No Spacing"/>
    <w:basedOn w:val="Normal"/>
    <w:link w:val="NoSpacingChar"/>
    <w:uiPriority w:val="1"/>
    <w:qFormat/>
    <w:rsid w:val="00EB7A45"/>
    <w:pPr>
      <w:jc w:val="both"/>
    </w:pPr>
    <w:rPr>
      <w:rFonts w:eastAsiaTheme="minorEastAsia" w:cstheme="minorBidi"/>
      <w:sz w:val="20"/>
      <w:szCs w:val="20"/>
      <w:lang w:val="en-US" w:eastAsia="zh-CN"/>
    </w:rPr>
  </w:style>
  <w:style w:type="character" w:customStyle="1" w:styleId="NoSpacingChar">
    <w:name w:val="No Spacing Char"/>
    <w:basedOn w:val="DefaultParagraphFont"/>
    <w:link w:val="NoSpacing"/>
    <w:uiPriority w:val="1"/>
    <w:rsid w:val="00EB7A45"/>
    <w:rPr>
      <w:rFonts w:eastAsiaTheme="minorEastAsia"/>
      <w:sz w:val="20"/>
      <w:szCs w:val="20"/>
      <w:lang w:eastAsia="zh-CN"/>
    </w:rPr>
  </w:style>
  <w:style w:type="paragraph" w:customStyle="1" w:styleId="Default">
    <w:name w:val="Default"/>
    <w:rsid w:val="00A12B90"/>
    <w:pPr>
      <w:autoSpaceDE w:val="0"/>
      <w:autoSpaceDN w:val="0"/>
      <w:adjustRightInd w:val="0"/>
      <w:spacing w:after="0" w:line="240" w:lineRule="auto"/>
      <w:jc w:val="both"/>
    </w:pPr>
    <w:rPr>
      <w:rFonts w:ascii="Calibri Light" w:eastAsiaTheme="minorEastAsia" w:hAnsi="Calibri Light" w:cs="Calibri Light"/>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erenid@uoguelph.ca" TargetMode="External"/><Relationship Id="rId13" Type="http://schemas.openxmlformats.org/officeDocument/2006/relationships/hyperlink" Target="https://calendar.uoguelph.ca/graduate-calendar/general-regula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eedback.uoguelph.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llness.uoguelph.ca/accessibilit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alendar.uoguelph.ca/graduate-calendar/general-regulations/academic-misconduct/" TargetMode="External"/><Relationship Id="rId4" Type="http://schemas.openxmlformats.org/officeDocument/2006/relationships/webSettings" Target="webSettings.xml"/><Relationship Id="rId9" Type="http://schemas.openxmlformats.org/officeDocument/2006/relationships/hyperlink" Target="https://www.penguinrandomhouse.com/books/704220/mathematics-for-economics-fourth-edition-by-michael-hoy-john-livernois-chris-mckenna-ray-rees-and-thanasis-stengo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Ryan Kenwell</cp:lastModifiedBy>
  <cp:revision>9</cp:revision>
  <dcterms:created xsi:type="dcterms:W3CDTF">2026-07-13T15:05:00Z</dcterms:created>
  <dcterms:modified xsi:type="dcterms:W3CDTF">2026-09-04T20:09:00Z</dcterms:modified>
</cp:coreProperties>
</file>