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9360" w:type="dxa"/>
        <w:tblLayout w:type="fixed"/>
        <w:tblLook w:val="00A0" w:firstRow="1" w:lastRow="0" w:firstColumn="1" w:lastColumn="0" w:noHBand="0" w:noVBand="0"/>
      </w:tblPr>
      <w:tblGrid>
        <w:gridCol w:w="1890"/>
        <w:gridCol w:w="106"/>
        <w:gridCol w:w="142"/>
        <w:gridCol w:w="562"/>
        <w:gridCol w:w="450"/>
        <w:gridCol w:w="360"/>
        <w:gridCol w:w="1080"/>
        <w:gridCol w:w="1260"/>
        <w:gridCol w:w="360"/>
        <w:gridCol w:w="1012"/>
        <w:gridCol w:w="518"/>
        <w:gridCol w:w="1620"/>
      </w:tblGrid>
      <w:tr w:rsidR="0005530D" w14:paraId="7B95680F" w14:textId="77777777" w:rsidTr="003166E5">
        <w:trPr>
          <w:trHeight w:val="1802"/>
        </w:trPr>
        <w:tc>
          <w:tcPr>
            <w:tcW w:w="3150" w:type="dxa"/>
            <w:gridSpan w:val="5"/>
          </w:tcPr>
          <w:p w14:paraId="0BC6B263" w14:textId="269849DB" w:rsidR="0005530D" w:rsidRDefault="00840C54" w:rsidP="003166E5">
            <w:pPr>
              <w:ind w:left="-108"/>
              <w:rPr>
                <w:sz w:val="16"/>
                <w:szCs w:val="16"/>
              </w:rPr>
            </w:pPr>
            <w:r>
              <w:rPr>
                <w:noProof/>
                <w:sz w:val="16"/>
                <w:szCs w:val="16"/>
                <w:lang w:eastAsia="en-CA"/>
              </w:rPr>
              <mc:AlternateContent>
                <mc:Choice Requires="wps">
                  <w:drawing>
                    <wp:anchor distT="0" distB="0" distL="114300" distR="114300" simplePos="0" relativeHeight="251659264" behindDoc="0" locked="0" layoutInCell="1" allowOverlap="1" wp14:anchorId="3B562DA0" wp14:editId="2B55F287">
                      <wp:simplePos x="0" y="0"/>
                      <wp:positionH relativeFrom="column">
                        <wp:posOffset>-30480</wp:posOffset>
                      </wp:positionH>
                      <wp:positionV relativeFrom="paragraph">
                        <wp:posOffset>75565</wp:posOffset>
                      </wp:positionV>
                      <wp:extent cx="3009900" cy="11525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3009900" cy="1152525"/>
                              </a:xfrm>
                              <a:prstGeom prst="rect">
                                <a:avLst/>
                              </a:prstGeom>
                              <a:solidFill>
                                <a:schemeClr val="lt1"/>
                              </a:solidFill>
                              <a:ln w="6350">
                                <a:noFill/>
                              </a:ln>
                            </wps:spPr>
                            <wps:txbx>
                              <w:txbxContent>
                                <w:p w14:paraId="19ABBB52" w14:textId="3C0DF8E4" w:rsidR="00840C54" w:rsidRDefault="00840C54">
                                  <w:r>
                                    <w:rPr>
                                      <w:noProof/>
                                      <w:lang w:eastAsia="en-CA"/>
                                    </w:rPr>
                                    <w:drawing>
                                      <wp:inline distT="0" distB="0" distL="0" distR="0" wp14:anchorId="7F1224F1" wp14:editId="25A6272A">
                                        <wp:extent cx="2799748" cy="971550"/>
                                        <wp:effectExtent l="0" t="0" r="635" b="0"/>
                                        <wp:docPr id="600214199" name="Picture 600214199"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nal-logo-lang-school.jpg"/>
                                                <pic:cNvPicPr/>
                                              </pic:nvPicPr>
                                              <pic:blipFill>
                                                <a:blip r:embed="rId8">
                                                  <a:extLst>
                                                    <a:ext uri="{28A0092B-C50C-407E-A947-70E740481C1C}">
                                                      <a14:useLocalDpi xmlns:a14="http://schemas.microsoft.com/office/drawing/2010/main" val="0"/>
                                                    </a:ext>
                                                  </a:extLst>
                                                </a:blip>
                                                <a:stretch>
                                                  <a:fillRect/>
                                                </a:stretch>
                                              </pic:blipFill>
                                              <pic:spPr>
                                                <a:xfrm>
                                                  <a:off x="0" y="0"/>
                                                  <a:ext cx="2801815" cy="97226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562DA0" id="_x0000_t202" coordsize="21600,21600" o:spt="202" path="m,l,21600r21600,l21600,xe">
                      <v:stroke joinstyle="miter"/>
                      <v:path gradientshapeok="t" o:connecttype="rect"/>
                    </v:shapetype>
                    <v:shape id="Text Box 2" o:spid="_x0000_s1026" type="#_x0000_t202" style="position:absolute;left:0;text-align:left;margin-left:-2.4pt;margin-top:5.95pt;width:237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" fillcolor="white [3201]" stroked="f" strokeweight=".5pt">
                      <v:textbox>
                        <w:txbxContent>
                          <w:p w14:paraId="19ABBB52" w14:textId="3C0DF8E4" w:rsidR="00840C54" w:rsidRDefault="00840C54">
                            <w:r>
                              <w:rPr>
                                <w:noProof/>
                                <w:lang w:eastAsia="en-CA"/>
                              </w:rPr>
                              <w:drawing>
                                <wp:inline distT="0" distB="0" distL="0" distR="0" wp14:anchorId="7F1224F1" wp14:editId="25A6272A">
                                  <wp:extent cx="2799748" cy="971550"/>
                                  <wp:effectExtent l="0" t="0" r="635" b="0"/>
                                  <wp:docPr id="600214199" name="Picture 600214199"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nal-logo-lang-school.jpg"/>
                                          <pic:cNvPicPr/>
                                        </pic:nvPicPr>
                                        <pic:blipFill>
                                          <a:blip r:embed="rId8">
                                            <a:extLst>
                                              <a:ext uri="{28A0092B-C50C-407E-A947-70E740481C1C}">
                                                <a14:useLocalDpi xmlns:a14="http://schemas.microsoft.com/office/drawing/2010/main" val="0"/>
                                              </a:ext>
                                            </a:extLst>
                                          </a:blip>
                                          <a:stretch>
                                            <a:fillRect/>
                                          </a:stretch>
                                        </pic:blipFill>
                                        <pic:spPr>
                                          <a:xfrm>
                                            <a:off x="0" y="0"/>
                                            <a:ext cx="2801815" cy="972267"/>
                                          </a:xfrm>
                                          <a:prstGeom prst="rect">
                                            <a:avLst/>
                                          </a:prstGeom>
                                        </pic:spPr>
                                      </pic:pic>
                                    </a:graphicData>
                                  </a:graphic>
                                </wp:inline>
                              </w:drawing>
                            </w:r>
                          </w:p>
                        </w:txbxContent>
                      </v:textbox>
                    </v:shape>
                  </w:pict>
                </mc:Fallback>
              </mc:AlternateContent>
            </w:r>
          </w:p>
          <w:p w14:paraId="60B6335D" w14:textId="5E7B1116" w:rsidR="0005530D" w:rsidRDefault="0005530D" w:rsidP="003166E5">
            <w:pPr>
              <w:ind w:left="-108"/>
              <w:rPr>
                <w:sz w:val="16"/>
                <w:szCs w:val="16"/>
              </w:rPr>
            </w:pPr>
          </w:p>
        </w:tc>
        <w:tc>
          <w:tcPr>
            <w:tcW w:w="6210" w:type="dxa"/>
            <w:gridSpan w:val="7"/>
          </w:tcPr>
          <w:p w14:paraId="48DD67DA" w14:textId="77777777" w:rsidR="0005530D" w:rsidRDefault="0005530D" w:rsidP="003166E5">
            <w:pPr>
              <w:pStyle w:val="Title"/>
            </w:pPr>
          </w:p>
          <w:p w14:paraId="70E5F3B4" w14:textId="77777777" w:rsidR="0005530D" w:rsidRDefault="0005530D" w:rsidP="003166E5">
            <w:pPr>
              <w:pStyle w:val="Title"/>
            </w:pPr>
            <w:r>
              <w:br/>
            </w:r>
          </w:p>
          <w:p w14:paraId="40C3349B" w14:textId="77777777" w:rsidR="0005530D" w:rsidRDefault="0005530D" w:rsidP="003166E5">
            <w:pPr>
              <w:pStyle w:val="Title"/>
            </w:pPr>
          </w:p>
          <w:p w14:paraId="6155D0D5" w14:textId="312FE57F" w:rsidR="009E38FD" w:rsidRDefault="009E38FD" w:rsidP="003166E5">
            <w:pPr>
              <w:pStyle w:val="Title"/>
              <w:jc w:val="center"/>
            </w:pPr>
            <w:r>
              <w:t>ECON*6140*0101</w:t>
            </w:r>
          </w:p>
          <w:p w14:paraId="1BC5EDA9" w14:textId="6B240EB9" w:rsidR="0005530D" w:rsidRDefault="00682CD3" w:rsidP="003166E5">
            <w:pPr>
              <w:pStyle w:val="Title"/>
              <w:jc w:val="center"/>
            </w:pPr>
            <w:r>
              <w:t>ECONOMETRICS I</w:t>
            </w:r>
            <w:r w:rsidR="00A705A3">
              <w:t xml:space="preserve"> </w:t>
            </w:r>
          </w:p>
          <w:p w14:paraId="133B2D96" w14:textId="2AB6C56B" w:rsidR="00796895" w:rsidRDefault="00796895" w:rsidP="003166E5">
            <w:pPr>
              <w:pStyle w:val="Title"/>
              <w:jc w:val="center"/>
            </w:pPr>
            <w:r>
              <w:t>F</w:t>
            </w:r>
            <w:r w:rsidR="00D01348">
              <w:t>2</w:t>
            </w:r>
            <w:r w:rsidR="005B0D9F">
              <w:t>4</w:t>
            </w:r>
          </w:p>
          <w:p w14:paraId="60508804" w14:textId="77777777" w:rsidR="0005530D" w:rsidRPr="0016685E" w:rsidRDefault="0005530D" w:rsidP="003166E5">
            <w:pPr>
              <w:pStyle w:val="Title"/>
              <w:jc w:val="center"/>
              <w:rPr>
                <w:rFonts w:ascii="Calibri" w:hAnsi="Calibri"/>
                <w:i/>
                <w:szCs w:val="28"/>
              </w:rPr>
            </w:pPr>
            <w:r>
              <w:t xml:space="preserve">0.5 </w:t>
            </w:r>
            <w:r w:rsidRPr="007D11B4">
              <w:t>Credit</w:t>
            </w:r>
            <w:r>
              <w:t>s</w:t>
            </w:r>
          </w:p>
          <w:p w14:paraId="0C7EE7F5" w14:textId="77777777" w:rsidR="0005530D" w:rsidRPr="00D27ACE" w:rsidRDefault="0005530D" w:rsidP="003166E5">
            <w:pPr>
              <w:rPr>
                <w:szCs w:val="22"/>
              </w:rPr>
            </w:pPr>
            <w:r w:rsidRPr="0016685E">
              <w:rPr>
                <w:rFonts w:ascii="Calibri" w:hAnsi="Calibri"/>
                <w:b/>
                <w:i/>
                <w:color w:val="BFBFBF"/>
              </w:rPr>
              <w:t xml:space="preserve"> </w:t>
            </w:r>
          </w:p>
        </w:tc>
      </w:tr>
      <w:tr w:rsidR="0005530D" w:rsidRPr="00256563" w14:paraId="202C0E7C" w14:textId="77777777" w:rsidTr="003166E5">
        <w:tc>
          <w:tcPr>
            <w:tcW w:w="9360" w:type="dxa"/>
            <w:gridSpan w:val="12"/>
            <w:shd w:val="clear" w:color="auto" w:fill="E0E0E0"/>
            <w:vAlign w:val="center"/>
          </w:tcPr>
          <w:p w14:paraId="2DC60149" w14:textId="77777777" w:rsidR="0005530D" w:rsidRPr="00591659" w:rsidRDefault="0005530D" w:rsidP="003166E5">
            <w:pPr>
              <w:pStyle w:val="Heading1"/>
            </w:pPr>
            <w:r>
              <w:t>General Course Information</w:t>
            </w:r>
          </w:p>
        </w:tc>
      </w:tr>
      <w:tr w:rsidR="00682CD3" w14:paraId="5ED514E5" w14:textId="77777777" w:rsidTr="003166E5">
        <w:trPr>
          <w:gridAfter w:val="2"/>
          <w:wAfter w:w="2138" w:type="dxa"/>
        </w:trPr>
        <w:tc>
          <w:tcPr>
            <w:tcW w:w="7222" w:type="dxa"/>
            <w:gridSpan w:val="10"/>
            <w:vAlign w:val="center"/>
          </w:tcPr>
          <w:p w14:paraId="3F1B29D8" w14:textId="77777777" w:rsidR="00682CD3" w:rsidRDefault="00682CD3" w:rsidP="003166E5"/>
          <w:tbl>
            <w:tblPr>
              <w:tblW w:w="10800" w:type="dxa"/>
              <w:tblLayout w:type="fixed"/>
              <w:tblLook w:val="00A0" w:firstRow="1" w:lastRow="0" w:firstColumn="1" w:lastColumn="0" w:noHBand="0" w:noVBand="0"/>
            </w:tblPr>
            <w:tblGrid>
              <w:gridCol w:w="2138"/>
              <w:gridCol w:w="8662"/>
            </w:tblGrid>
            <w:tr w:rsidR="00682CD3" w:rsidRPr="009D2CE2" w14:paraId="6C8AB00B" w14:textId="77777777" w:rsidTr="00EC7020">
              <w:tc>
                <w:tcPr>
                  <w:tcW w:w="2138" w:type="dxa"/>
                </w:tcPr>
                <w:p w14:paraId="275EF401" w14:textId="77777777" w:rsidR="00682CD3" w:rsidRPr="00256563" w:rsidRDefault="00682CD3" w:rsidP="009E38FD">
                  <w:pPr>
                    <w:pStyle w:val="Heading2"/>
                    <w:framePr w:hSpace="180" w:wrap="around" w:vAnchor="text" w:hAnchor="text" w:y="1"/>
                    <w:suppressOverlap/>
                  </w:pPr>
                  <w:r w:rsidRPr="00256563">
                    <w:t>Instructor:</w:t>
                  </w:r>
                </w:p>
              </w:tc>
              <w:tc>
                <w:tcPr>
                  <w:tcW w:w="8662" w:type="dxa"/>
                </w:tcPr>
                <w:p w14:paraId="00C3A482" w14:textId="77777777" w:rsidR="00682CD3" w:rsidRPr="009D2CE2" w:rsidRDefault="00682CD3" w:rsidP="009E38FD">
                  <w:pPr>
                    <w:framePr w:hSpace="180" w:wrap="around" w:vAnchor="text" w:hAnchor="text" w:y="1"/>
                    <w:spacing w:before="120"/>
                    <w:suppressOverlap/>
                    <w:rPr>
                      <w:sz w:val="20"/>
                    </w:rPr>
                  </w:pPr>
                  <w:r w:rsidRPr="00614F32">
                    <w:t>Thanasis Stengos</w:t>
                  </w:r>
                </w:p>
              </w:tc>
            </w:tr>
            <w:tr w:rsidR="00682CD3" w:rsidRPr="00C35596" w14:paraId="13DF3296" w14:textId="77777777" w:rsidTr="00EC7020">
              <w:tc>
                <w:tcPr>
                  <w:tcW w:w="2138" w:type="dxa"/>
                </w:tcPr>
                <w:p w14:paraId="1F908545" w14:textId="77777777" w:rsidR="00682CD3" w:rsidRPr="007142E6" w:rsidRDefault="00682CD3" w:rsidP="009E38FD">
                  <w:pPr>
                    <w:framePr w:hSpace="180" w:wrap="around" w:vAnchor="text" w:hAnchor="text" w:y="1"/>
                    <w:suppressOverlap/>
                    <w:rPr>
                      <w:i/>
                      <w:sz w:val="20"/>
                    </w:rPr>
                  </w:pPr>
                  <w:r w:rsidRPr="007142E6">
                    <w:rPr>
                      <w:i/>
                      <w:sz w:val="20"/>
                    </w:rPr>
                    <w:t>Email</w:t>
                  </w:r>
                </w:p>
              </w:tc>
              <w:tc>
                <w:tcPr>
                  <w:tcW w:w="8662" w:type="dxa"/>
                </w:tcPr>
                <w:p w14:paraId="06555D0B" w14:textId="77777777" w:rsidR="00682CD3" w:rsidRPr="00C35596" w:rsidRDefault="00682CD3" w:rsidP="009E38FD">
                  <w:pPr>
                    <w:framePr w:hSpace="180" w:wrap="around" w:vAnchor="text" w:hAnchor="text" w:y="1"/>
                    <w:suppressOverlap/>
                    <w:rPr>
                      <w:sz w:val="20"/>
                    </w:rPr>
                  </w:pPr>
                </w:p>
              </w:tc>
            </w:tr>
            <w:tr w:rsidR="00682CD3" w:rsidRPr="009F3D6D" w14:paraId="6749CB8E" w14:textId="77777777" w:rsidTr="00EC7020">
              <w:tc>
                <w:tcPr>
                  <w:tcW w:w="2138" w:type="dxa"/>
                </w:tcPr>
                <w:p w14:paraId="74A451D2" w14:textId="77777777" w:rsidR="00682CD3" w:rsidRPr="007142E6" w:rsidRDefault="00682CD3" w:rsidP="009E38FD">
                  <w:pPr>
                    <w:framePr w:hSpace="180" w:wrap="around" w:vAnchor="text" w:hAnchor="text" w:y="1"/>
                    <w:suppressOverlap/>
                    <w:rPr>
                      <w:i/>
                      <w:sz w:val="20"/>
                    </w:rPr>
                  </w:pPr>
                  <w:r w:rsidRPr="007142E6">
                    <w:rPr>
                      <w:i/>
                      <w:sz w:val="20"/>
                    </w:rPr>
                    <w:t xml:space="preserve">Office Location </w:t>
                  </w:r>
                </w:p>
              </w:tc>
              <w:tc>
                <w:tcPr>
                  <w:tcW w:w="8662" w:type="dxa"/>
                </w:tcPr>
                <w:p w14:paraId="5EE3E15E" w14:textId="77777777" w:rsidR="00682CD3" w:rsidRPr="009F3D6D" w:rsidRDefault="00682CD3" w:rsidP="009E38FD">
                  <w:pPr>
                    <w:framePr w:hSpace="180" w:wrap="around" w:vAnchor="text" w:hAnchor="text" w:y="1"/>
                    <w:suppressOverlap/>
                    <w:rPr>
                      <w:i/>
                      <w:sz w:val="20"/>
                    </w:rPr>
                  </w:pPr>
                  <w:r w:rsidRPr="00614F32">
                    <w:t>MacKinnon 715</w:t>
                  </w:r>
                </w:p>
              </w:tc>
            </w:tr>
            <w:tr w:rsidR="00682CD3" w:rsidRPr="009D2CE2" w14:paraId="1BEA1746" w14:textId="77777777" w:rsidTr="00EC7020">
              <w:tc>
                <w:tcPr>
                  <w:tcW w:w="2138" w:type="dxa"/>
                </w:tcPr>
                <w:p w14:paraId="151302D2" w14:textId="77777777" w:rsidR="00682CD3" w:rsidRPr="007142E6" w:rsidRDefault="00682CD3" w:rsidP="009E38FD">
                  <w:pPr>
                    <w:framePr w:hSpace="180" w:wrap="around" w:vAnchor="text" w:hAnchor="text" w:y="1"/>
                    <w:suppressOverlap/>
                    <w:rPr>
                      <w:i/>
                      <w:sz w:val="20"/>
                    </w:rPr>
                  </w:pPr>
                  <w:r w:rsidRPr="007142E6">
                    <w:rPr>
                      <w:i/>
                      <w:sz w:val="20"/>
                    </w:rPr>
                    <w:t xml:space="preserve">Office Hours </w:t>
                  </w:r>
                </w:p>
              </w:tc>
              <w:tc>
                <w:tcPr>
                  <w:tcW w:w="8662" w:type="dxa"/>
                </w:tcPr>
                <w:p w14:paraId="155FEBE9" w14:textId="4F434D61" w:rsidR="00682CD3" w:rsidRPr="009D2CE2" w:rsidRDefault="007A32E7" w:rsidP="009E38FD">
                  <w:pPr>
                    <w:framePr w:hSpace="180" w:wrap="around" w:vAnchor="text" w:hAnchor="text" w:y="1"/>
                    <w:suppressOverlap/>
                    <w:rPr>
                      <w:sz w:val="20"/>
                    </w:rPr>
                  </w:pPr>
                  <w:r>
                    <w:t xml:space="preserve">Remote - </w:t>
                  </w:r>
                  <w:r w:rsidR="00D01348">
                    <w:t>TBA</w:t>
                  </w:r>
                </w:p>
              </w:tc>
            </w:tr>
            <w:tr w:rsidR="00682CD3" w:rsidRPr="004C6005" w14:paraId="4315BC1F" w14:textId="77777777" w:rsidTr="00EC7020">
              <w:tc>
                <w:tcPr>
                  <w:tcW w:w="2138" w:type="dxa"/>
                </w:tcPr>
                <w:p w14:paraId="7E8B92CC" w14:textId="77777777" w:rsidR="00682CD3" w:rsidRPr="008F1FEE" w:rsidRDefault="00682CD3" w:rsidP="009E38FD">
                  <w:pPr>
                    <w:framePr w:hSpace="180" w:wrap="around" w:vAnchor="text" w:hAnchor="text" w:y="1"/>
                    <w:suppressOverlap/>
                    <w:rPr>
                      <w:i/>
                      <w:sz w:val="20"/>
                    </w:rPr>
                  </w:pPr>
                  <w:r w:rsidRPr="008F1FEE">
                    <w:rPr>
                      <w:i/>
                      <w:sz w:val="20"/>
                    </w:rPr>
                    <w:t>Department/School</w:t>
                  </w:r>
                </w:p>
              </w:tc>
              <w:tc>
                <w:tcPr>
                  <w:tcW w:w="8662" w:type="dxa"/>
                </w:tcPr>
                <w:p w14:paraId="4B8B890E" w14:textId="77777777" w:rsidR="00682CD3" w:rsidRPr="004C6005" w:rsidRDefault="00682CD3" w:rsidP="009E38FD">
                  <w:pPr>
                    <w:framePr w:hSpace="180" w:wrap="around" w:vAnchor="text" w:hAnchor="text" w:y="1"/>
                    <w:suppressOverlap/>
                    <w:rPr>
                      <w:szCs w:val="22"/>
                    </w:rPr>
                  </w:pPr>
                  <w:r>
                    <w:rPr>
                      <w:szCs w:val="22"/>
                    </w:rPr>
                    <w:t>Department of Economics and Finance</w:t>
                  </w:r>
                </w:p>
              </w:tc>
            </w:tr>
          </w:tbl>
          <w:p w14:paraId="2BE72DCE" w14:textId="2558149A" w:rsidR="00682CD3" w:rsidRPr="003166E5" w:rsidRDefault="00682CD3" w:rsidP="003166E5"/>
        </w:tc>
      </w:tr>
      <w:tr w:rsidR="0005530D" w14:paraId="618E34B2" w14:textId="77777777" w:rsidTr="003166E5">
        <w:tc>
          <w:tcPr>
            <w:tcW w:w="2138" w:type="dxa"/>
            <w:gridSpan w:val="3"/>
          </w:tcPr>
          <w:p w14:paraId="2F8F85F6" w14:textId="77777777" w:rsidR="0005530D" w:rsidRPr="008F1FEE" w:rsidRDefault="0005530D" w:rsidP="003166E5">
            <w:pPr>
              <w:rPr>
                <w:i/>
                <w:sz w:val="20"/>
              </w:rPr>
            </w:pPr>
          </w:p>
        </w:tc>
        <w:tc>
          <w:tcPr>
            <w:tcW w:w="7222" w:type="dxa"/>
            <w:gridSpan w:val="9"/>
            <w:vAlign w:val="center"/>
          </w:tcPr>
          <w:p w14:paraId="3012F001" w14:textId="77777777" w:rsidR="0005530D" w:rsidRPr="009D2CE2" w:rsidRDefault="0005530D" w:rsidP="003166E5">
            <w:pPr>
              <w:rPr>
                <w:sz w:val="20"/>
              </w:rPr>
            </w:pPr>
          </w:p>
        </w:tc>
      </w:tr>
      <w:tr w:rsidR="0005530D" w:rsidRPr="009F3D6D" w14:paraId="445B98C8" w14:textId="77777777" w:rsidTr="003166E5">
        <w:tc>
          <w:tcPr>
            <w:tcW w:w="2138" w:type="dxa"/>
            <w:gridSpan w:val="3"/>
          </w:tcPr>
          <w:p w14:paraId="278884CE" w14:textId="77777777" w:rsidR="0005530D" w:rsidRPr="003166E5" w:rsidRDefault="0005530D" w:rsidP="003166E5">
            <w:pPr>
              <w:pStyle w:val="Heading2"/>
              <w:rPr>
                <w:szCs w:val="24"/>
              </w:rPr>
            </w:pPr>
            <w:r w:rsidRPr="003166E5">
              <w:rPr>
                <w:szCs w:val="24"/>
              </w:rPr>
              <w:t xml:space="preserve">Class Schedule: </w:t>
            </w:r>
          </w:p>
        </w:tc>
        <w:tc>
          <w:tcPr>
            <w:tcW w:w="7222" w:type="dxa"/>
            <w:gridSpan w:val="9"/>
            <w:vAlign w:val="center"/>
          </w:tcPr>
          <w:p w14:paraId="6B471495" w14:textId="008C4074" w:rsidR="00A705A3" w:rsidRPr="00A705A3" w:rsidRDefault="009E38FD" w:rsidP="00A705A3">
            <w:pPr>
              <w:rPr>
                <w:szCs w:val="22"/>
                <w:lang w:val="en-US"/>
              </w:rPr>
            </w:pPr>
            <w:r>
              <w:rPr>
                <w:szCs w:val="22"/>
                <w:lang w:val="en-US"/>
              </w:rPr>
              <w:t xml:space="preserve">Lecture: </w:t>
            </w:r>
            <w:r w:rsidR="00A705A3" w:rsidRPr="00A705A3">
              <w:rPr>
                <w:szCs w:val="22"/>
                <w:lang w:val="en-US"/>
              </w:rPr>
              <w:t>Mon, Wed</w:t>
            </w:r>
          </w:p>
          <w:p w14:paraId="4C090BFF" w14:textId="5B002BE8" w:rsidR="00A705A3" w:rsidRPr="00A705A3" w:rsidRDefault="00A705A3" w:rsidP="00A705A3">
            <w:pPr>
              <w:rPr>
                <w:szCs w:val="22"/>
                <w:lang w:val="en-US"/>
              </w:rPr>
            </w:pPr>
            <w:r w:rsidRPr="00A705A3">
              <w:rPr>
                <w:szCs w:val="22"/>
                <w:lang w:val="en-US"/>
              </w:rPr>
              <w:t xml:space="preserve">10:00 AM </w:t>
            </w:r>
            <w:r w:rsidR="00332141">
              <w:rPr>
                <w:szCs w:val="22"/>
                <w:lang w:val="en-US"/>
              </w:rPr>
              <w:t xml:space="preserve">- </w:t>
            </w:r>
            <w:r w:rsidRPr="00A705A3">
              <w:rPr>
                <w:szCs w:val="22"/>
                <w:lang w:val="en-US"/>
              </w:rPr>
              <w:t>11:20 AM</w:t>
            </w:r>
          </w:p>
          <w:p w14:paraId="2719436D" w14:textId="5AF52377" w:rsidR="00A705A3" w:rsidRPr="00F43CB6" w:rsidRDefault="009E38FD" w:rsidP="00A705A3">
            <w:pPr>
              <w:rPr>
                <w:i/>
                <w:iCs/>
                <w:szCs w:val="22"/>
              </w:rPr>
            </w:pPr>
            <w:r>
              <w:rPr>
                <w:i/>
                <w:iCs/>
                <w:szCs w:val="22"/>
              </w:rPr>
              <w:t>MACN 118</w:t>
            </w:r>
          </w:p>
          <w:p w14:paraId="740CE915" w14:textId="77777777" w:rsidR="00A705A3" w:rsidRPr="00A705A3" w:rsidRDefault="00A705A3" w:rsidP="00A705A3">
            <w:pPr>
              <w:rPr>
                <w:szCs w:val="22"/>
                <w:lang w:val="en-US"/>
              </w:rPr>
            </w:pPr>
          </w:p>
          <w:p w14:paraId="66C3C088" w14:textId="6BABCC0B" w:rsidR="00A705A3" w:rsidRDefault="009E38FD" w:rsidP="00A705A3">
            <w:pPr>
              <w:rPr>
                <w:szCs w:val="22"/>
                <w:lang w:val="en-US"/>
              </w:rPr>
            </w:pPr>
            <w:r>
              <w:rPr>
                <w:szCs w:val="22"/>
                <w:lang w:val="en-US"/>
              </w:rPr>
              <w:t xml:space="preserve">Seminar: </w:t>
            </w:r>
            <w:r w:rsidR="00A705A3">
              <w:rPr>
                <w:szCs w:val="22"/>
                <w:lang w:val="en-US"/>
              </w:rPr>
              <w:t>Tues</w:t>
            </w:r>
          </w:p>
          <w:p w14:paraId="1A7807FE" w14:textId="16E11506" w:rsidR="00A705A3" w:rsidRPr="00A705A3" w:rsidRDefault="00A705A3" w:rsidP="00A705A3">
            <w:pPr>
              <w:rPr>
                <w:szCs w:val="22"/>
                <w:lang w:val="en-US"/>
              </w:rPr>
            </w:pPr>
            <w:r w:rsidRPr="00A705A3">
              <w:rPr>
                <w:szCs w:val="22"/>
                <w:lang w:val="en-US"/>
              </w:rPr>
              <w:t>7:00 PM</w:t>
            </w:r>
            <w:r w:rsidR="00332141">
              <w:rPr>
                <w:szCs w:val="22"/>
                <w:lang w:val="en-US"/>
              </w:rPr>
              <w:t xml:space="preserve"> -</w:t>
            </w:r>
            <w:r w:rsidRPr="00A705A3">
              <w:rPr>
                <w:szCs w:val="22"/>
                <w:lang w:val="en-US"/>
              </w:rPr>
              <w:t xml:space="preserve"> 8:50 PM</w:t>
            </w:r>
          </w:p>
          <w:p w14:paraId="09D7489C" w14:textId="6449DA39" w:rsidR="00A705A3" w:rsidRPr="00A705A3" w:rsidRDefault="009E38FD" w:rsidP="00A705A3">
            <w:pPr>
              <w:rPr>
                <w:i/>
                <w:iCs/>
                <w:szCs w:val="22"/>
                <w:lang w:val="en-US"/>
              </w:rPr>
            </w:pPr>
            <w:r>
              <w:rPr>
                <w:i/>
                <w:iCs/>
                <w:szCs w:val="22"/>
                <w:lang w:val="en-US"/>
              </w:rPr>
              <w:t>MACS 129</w:t>
            </w:r>
          </w:p>
          <w:p w14:paraId="3B5B9B24" w14:textId="48CBC31D" w:rsidR="0005530D" w:rsidRPr="003166E5" w:rsidRDefault="0005530D" w:rsidP="00D01348"/>
        </w:tc>
      </w:tr>
      <w:tr w:rsidR="00682CD3" w14:paraId="0DC10698" w14:textId="77777777" w:rsidTr="003166E5">
        <w:trPr>
          <w:gridAfter w:val="2"/>
          <w:wAfter w:w="2138" w:type="dxa"/>
        </w:trPr>
        <w:tc>
          <w:tcPr>
            <w:tcW w:w="7222" w:type="dxa"/>
            <w:gridSpan w:val="10"/>
            <w:vAlign w:val="center"/>
          </w:tcPr>
          <w:p w14:paraId="08B47389" w14:textId="77777777" w:rsidR="00682CD3" w:rsidRPr="00C35596" w:rsidRDefault="00682CD3" w:rsidP="003166E5">
            <w:pPr>
              <w:rPr>
                <w:sz w:val="20"/>
              </w:rPr>
            </w:pPr>
          </w:p>
        </w:tc>
      </w:tr>
      <w:tr w:rsidR="00682CD3" w:rsidRPr="009F3D6D" w14:paraId="71EAAA97" w14:textId="77777777" w:rsidTr="003166E5">
        <w:trPr>
          <w:gridAfter w:val="2"/>
          <w:wAfter w:w="2138" w:type="dxa"/>
        </w:trPr>
        <w:tc>
          <w:tcPr>
            <w:tcW w:w="7222" w:type="dxa"/>
            <w:gridSpan w:val="10"/>
            <w:vAlign w:val="center"/>
          </w:tcPr>
          <w:p w14:paraId="04FCD100" w14:textId="77777777" w:rsidR="00682CD3" w:rsidRPr="00E25603" w:rsidRDefault="00682CD3" w:rsidP="003166E5">
            <w:pPr>
              <w:rPr>
                <w:sz w:val="20"/>
              </w:rPr>
            </w:pPr>
          </w:p>
        </w:tc>
      </w:tr>
      <w:tr w:rsidR="0005530D" w14:paraId="43AE75FA" w14:textId="77777777" w:rsidTr="003166E5">
        <w:tc>
          <w:tcPr>
            <w:tcW w:w="9360" w:type="dxa"/>
            <w:gridSpan w:val="12"/>
            <w:shd w:val="clear" w:color="auto" w:fill="E0E0E0"/>
          </w:tcPr>
          <w:p w14:paraId="529F4888" w14:textId="77777777" w:rsidR="0005530D" w:rsidRPr="007D11B4" w:rsidRDefault="0005530D" w:rsidP="003166E5">
            <w:pPr>
              <w:pStyle w:val="Heading1"/>
            </w:pPr>
            <w:r w:rsidRPr="007D11B4">
              <w:t xml:space="preserve">Course Description </w:t>
            </w:r>
          </w:p>
        </w:tc>
      </w:tr>
      <w:tr w:rsidR="0005530D" w14:paraId="30CA6501" w14:textId="77777777" w:rsidTr="003166E5">
        <w:tc>
          <w:tcPr>
            <w:tcW w:w="9360" w:type="dxa"/>
            <w:gridSpan w:val="12"/>
          </w:tcPr>
          <w:p w14:paraId="554D00C9" w14:textId="77777777" w:rsidR="00682CD3" w:rsidRDefault="00682CD3" w:rsidP="00682CD3">
            <w:pPr>
              <w:spacing w:line="312" w:lineRule="atLeast"/>
            </w:pPr>
          </w:p>
          <w:p w14:paraId="1F3DC8AC" w14:textId="77777777" w:rsidR="0005530D" w:rsidRDefault="00682CD3" w:rsidP="00682CD3">
            <w:pPr>
              <w:spacing w:line="312" w:lineRule="atLeast"/>
            </w:pPr>
            <w:r w:rsidRPr="00614F32">
              <w:t>The course will develop the classical linear regression model and the relevant probability and statistical concepts that are used in the analysis of that model.  Also we will consider the above model within the framework of maximum likelihood.  We will present a short introduction into the generalization of the above model to include nonlinear interactions of parameters.</w:t>
            </w:r>
          </w:p>
          <w:p w14:paraId="16F0D93B" w14:textId="2CBE6537" w:rsidR="00682CD3" w:rsidRPr="00682CD3" w:rsidRDefault="00682CD3" w:rsidP="00682CD3">
            <w:pPr>
              <w:spacing w:line="312" w:lineRule="atLeast"/>
            </w:pPr>
          </w:p>
        </w:tc>
      </w:tr>
      <w:tr w:rsidR="0005530D" w14:paraId="74140061" w14:textId="77777777" w:rsidTr="003166E5">
        <w:tc>
          <w:tcPr>
            <w:tcW w:w="9360" w:type="dxa"/>
            <w:gridSpan w:val="12"/>
            <w:shd w:val="clear" w:color="auto" w:fill="E0E0E0"/>
          </w:tcPr>
          <w:p w14:paraId="5F91B685" w14:textId="77777777" w:rsidR="0005530D" w:rsidRPr="00256563" w:rsidRDefault="0005530D" w:rsidP="003166E5">
            <w:pPr>
              <w:pStyle w:val="Heading1"/>
            </w:pPr>
            <w:r>
              <w:t xml:space="preserve">Course Learning Outcomes  </w:t>
            </w:r>
            <w:r w:rsidRPr="00591659">
              <w:rPr>
                <w:i/>
              </w:rPr>
              <w:t xml:space="preserve"> </w:t>
            </w:r>
          </w:p>
        </w:tc>
      </w:tr>
      <w:tr w:rsidR="0005530D" w14:paraId="3BADA15A" w14:textId="77777777" w:rsidTr="003166E5">
        <w:tc>
          <w:tcPr>
            <w:tcW w:w="9360" w:type="dxa"/>
            <w:gridSpan w:val="12"/>
          </w:tcPr>
          <w:p w14:paraId="3E5F70F1" w14:textId="3C06903E" w:rsidR="0005530D" w:rsidRDefault="0005530D" w:rsidP="003166E5">
            <w:pPr>
              <w:spacing w:before="120"/>
              <w:rPr>
                <w:b/>
              </w:rPr>
            </w:pPr>
            <w:r w:rsidRPr="003166E5">
              <w:rPr>
                <w:b/>
              </w:rPr>
              <w:t>Upon successfully completing this course, you will:</w:t>
            </w:r>
          </w:p>
          <w:p w14:paraId="6E8FA134" w14:textId="77777777" w:rsidR="00C009A1" w:rsidRDefault="00C009A1" w:rsidP="00C009A1">
            <w:pPr>
              <w:shd w:val="clear" w:color="auto" w:fill="FFFFFF"/>
              <w:rPr>
                <w:rFonts w:ascii="Calibri" w:hAnsi="Calibri" w:cs="Calibri"/>
                <w:color w:val="000000"/>
                <w:lang w:val="en-US"/>
              </w:rPr>
            </w:pPr>
          </w:p>
          <w:p w14:paraId="6FAC5280" w14:textId="42451050" w:rsidR="00C009A1" w:rsidRPr="00C009A1" w:rsidRDefault="00C009A1" w:rsidP="00C009A1">
            <w:pPr>
              <w:shd w:val="clear" w:color="auto" w:fill="FFFFFF"/>
              <w:rPr>
                <w:rFonts w:ascii="Calibri" w:hAnsi="Calibri" w:cs="Calibri"/>
                <w:color w:val="000000"/>
                <w:lang w:val="en-US"/>
              </w:rPr>
            </w:pPr>
            <w:r w:rsidRPr="00C009A1">
              <w:rPr>
                <w:rFonts w:ascii="Calibri" w:hAnsi="Calibri" w:cs="Calibri"/>
                <w:color w:val="000000"/>
                <w:lang w:val="en-US"/>
              </w:rPr>
              <w:t>MA in Economics, graduates will be able to:</w:t>
            </w:r>
          </w:p>
          <w:p w14:paraId="40E5F0D6" w14:textId="2322E672" w:rsidR="00C009A1" w:rsidRPr="00C009A1" w:rsidRDefault="00C009A1" w:rsidP="00C009A1">
            <w:pPr>
              <w:pStyle w:val="ListParagraph"/>
              <w:numPr>
                <w:ilvl w:val="0"/>
                <w:numId w:val="4"/>
              </w:numPr>
              <w:shd w:val="clear" w:color="auto" w:fill="FFFFFF"/>
              <w:rPr>
                <w:rFonts w:ascii="Calibri" w:hAnsi="Calibri" w:cs="Calibri"/>
                <w:color w:val="000000"/>
                <w:lang w:val="en-US"/>
              </w:rPr>
            </w:pPr>
            <w:r w:rsidRPr="00C009A1">
              <w:rPr>
                <w:rFonts w:ascii="Calibri" w:hAnsi="Calibri" w:cs="Calibri"/>
                <w:color w:val="000000"/>
                <w:lang w:val="en-US"/>
              </w:rPr>
              <w:t>Demonstrate an understanding of microeconomic and macroeconomic theory and econometrics through successful completion of core disciplinary courses.</w:t>
            </w:r>
          </w:p>
          <w:p w14:paraId="62D871BD" w14:textId="7D9BB8E8" w:rsidR="00C009A1" w:rsidRPr="00C009A1" w:rsidRDefault="00C009A1" w:rsidP="00C009A1">
            <w:pPr>
              <w:pStyle w:val="ListParagraph"/>
              <w:numPr>
                <w:ilvl w:val="0"/>
                <w:numId w:val="4"/>
              </w:numPr>
              <w:shd w:val="clear" w:color="auto" w:fill="FFFFFF"/>
              <w:rPr>
                <w:rFonts w:ascii="Calibri" w:hAnsi="Calibri" w:cs="Calibri"/>
                <w:color w:val="000000"/>
                <w:lang w:val="en-US"/>
              </w:rPr>
            </w:pPr>
            <w:r w:rsidRPr="00C009A1">
              <w:rPr>
                <w:rFonts w:ascii="Calibri" w:hAnsi="Calibri" w:cs="Calibri"/>
                <w:color w:val="000000"/>
                <w:lang w:val="en-US"/>
              </w:rPr>
              <w:t>Obtain a deep understanding and proficiency in econometrics through the application of mathematical and statistical techniques.</w:t>
            </w:r>
          </w:p>
          <w:p w14:paraId="6E7C9002" w14:textId="77777777" w:rsidR="0005530D" w:rsidRPr="002E5DE0" w:rsidRDefault="0005530D" w:rsidP="003166E5">
            <w:pPr>
              <w:rPr>
                <w:b/>
                <w:sz w:val="20"/>
              </w:rPr>
            </w:pPr>
          </w:p>
        </w:tc>
      </w:tr>
      <w:tr w:rsidR="0005530D" w14:paraId="35FBD19C" w14:textId="77777777" w:rsidTr="003166E5">
        <w:tc>
          <w:tcPr>
            <w:tcW w:w="9360" w:type="dxa"/>
            <w:gridSpan w:val="12"/>
            <w:shd w:val="clear" w:color="auto" w:fill="E0E0E0"/>
          </w:tcPr>
          <w:p w14:paraId="075DD688" w14:textId="0EA87F55" w:rsidR="0005530D" w:rsidRPr="00C35A19" w:rsidRDefault="00454AD0" w:rsidP="003166E5">
            <w:pPr>
              <w:pStyle w:val="Heading1"/>
            </w:pPr>
            <w:r>
              <w:lastRenderedPageBreak/>
              <w:t>Indicative Content</w:t>
            </w:r>
          </w:p>
        </w:tc>
      </w:tr>
      <w:tr w:rsidR="0005530D" w:rsidRPr="00B86CA9" w14:paraId="115619F0" w14:textId="77777777" w:rsidTr="003166E5">
        <w:trPr>
          <w:trHeight w:val="945"/>
        </w:trPr>
        <w:tc>
          <w:tcPr>
            <w:tcW w:w="9360" w:type="dxa"/>
            <w:gridSpan w:val="12"/>
          </w:tcPr>
          <w:p w14:paraId="657636DD" w14:textId="77777777" w:rsidR="00454AD0" w:rsidRDefault="00454AD0" w:rsidP="00454AD0">
            <w:pPr>
              <w:rPr>
                <w:rFonts w:cs="Arial"/>
                <w:b/>
                <w:szCs w:val="22"/>
                <w:u w:val="single"/>
              </w:rPr>
            </w:pPr>
          </w:p>
          <w:p w14:paraId="304B506C" w14:textId="70C58B19" w:rsidR="00454AD0" w:rsidRPr="00887C16" w:rsidRDefault="00454AD0" w:rsidP="00454AD0">
            <w:pPr>
              <w:rPr>
                <w:rFonts w:cs="Arial"/>
                <w:b/>
                <w:szCs w:val="22"/>
              </w:rPr>
            </w:pPr>
            <w:r w:rsidRPr="00887C16">
              <w:rPr>
                <w:rFonts w:cs="Arial"/>
                <w:b/>
                <w:szCs w:val="22"/>
                <w:u w:val="single"/>
              </w:rPr>
              <w:t>Topics to be covered</w:t>
            </w:r>
            <w:r w:rsidRPr="00887C16">
              <w:rPr>
                <w:rFonts w:cs="Arial"/>
                <w:b/>
                <w:szCs w:val="22"/>
              </w:rPr>
              <w:t>:</w:t>
            </w:r>
          </w:p>
          <w:p w14:paraId="54591061" w14:textId="77777777" w:rsidR="00454AD0" w:rsidRPr="00887C16" w:rsidRDefault="00454AD0" w:rsidP="00454AD0">
            <w:pPr>
              <w:rPr>
                <w:rFonts w:cs="Arial"/>
                <w:b/>
                <w:szCs w:val="22"/>
              </w:rPr>
            </w:pPr>
          </w:p>
          <w:p w14:paraId="77D64E93" w14:textId="77777777" w:rsidR="00454AD0" w:rsidRPr="00887C16" w:rsidRDefault="00454AD0" w:rsidP="00454AD0">
            <w:pPr>
              <w:pStyle w:val="1AutoList1"/>
              <w:numPr>
                <w:ilvl w:val="0"/>
                <w:numId w:val="3"/>
              </w:numPr>
              <w:spacing w:line="312" w:lineRule="atLeast"/>
              <w:jc w:val="left"/>
              <w:rPr>
                <w:rFonts w:ascii="Arial" w:hAnsi="Arial" w:cs="Arial"/>
                <w:sz w:val="22"/>
                <w:szCs w:val="22"/>
              </w:rPr>
            </w:pPr>
            <w:r w:rsidRPr="00887C16">
              <w:rPr>
                <w:rFonts w:ascii="Arial" w:hAnsi="Arial" w:cs="Arial"/>
                <w:sz w:val="22"/>
                <w:szCs w:val="22"/>
              </w:rPr>
              <w:t>Review of the classical regression model with fixed regressors.</w:t>
            </w:r>
          </w:p>
          <w:p w14:paraId="73914879" w14:textId="77777777" w:rsidR="00454AD0" w:rsidRPr="00887C16" w:rsidRDefault="00454AD0" w:rsidP="00454AD0">
            <w:pPr>
              <w:pStyle w:val="1AutoList1"/>
              <w:numPr>
                <w:ilvl w:val="0"/>
                <w:numId w:val="3"/>
              </w:numPr>
              <w:spacing w:line="312" w:lineRule="atLeast"/>
              <w:jc w:val="left"/>
              <w:rPr>
                <w:rFonts w:ascii="Arial" w:hAnsi="Arial" w:cs="Arial"/>
                <w:sz w:val="22"/>
                <w:szCs w:val="22"/>
              </w:rPr>
            </w:pPr>
            <w:r w:rsidRPr="00887C16">
              <w:rPr>
                <w:rFonts w:ascii="Arial" w:hAnsi="Arial" w:cs="Arial"/>
                <w:sz w:val="22"/>
                <w:szCs w:val="22"/>
              </w:rPr>
              <w:t>Non-linear estimation</w:t>
            </w:r>
          </w:p>
          <w:p w14:paraId="27963987" w14:textId="77777777" w:rsidR="00454AD0" w:rsidRPr="00887C16" w:rsidRDefault="00454AD0" w:rsidP="00454AD0">
            <w:pPr>
              <w:pStyle w:val="1AutoList1"/>
              <w:numPr>
                <w:ilvl w:val="0"/>
                <w:numId w:val="3"/>
              </w:numPr>
              <w:spacing w:line="312" w:lineRule="atLeast"/>
              <w:jc w:val="left"/>
              <w:rPr>
                <w:rFonts w:ascii="Arial" w:hAnsi="Arial" w:cs="Arial"/>
                <w:sz w:val="22"/>
                <w:szCs w:val="22"/>
              </w:rPr>
            </w:pPr>
            <w:r w:rsidRPr="00887C16">
              <w:rPr>
                <w:rFonts w:ascii="Arial" w:hAnsi="Arial" w:cs="Arial"/>
                <w:sz w:val="22"/>
                <w:szCs w:val="22"/>
              </w:rPr>
              <w:t>Maximum likelihood estimation</w:t>
            </w:r>
          </w:p>
          <w:p w14:paraId="4929B55A" w14:textId="77777777" w:rsidR="00454AD0" w:rsidRPr="00887C16" w:rsidRDefault="00454AD0" w:rsidP="00454AD0">
            <w:pPr>
              <w:pStyle w:val="1AutoList1"/>
              <w:numPr>
                <w:ilvl w:val="0"/>
                <w:numId w:val="3"/>
              </w:numPr>
              <w:spacing w:line="312" w:lineRule="atLeast"/>
              <w:jc w:val="left"/>
              <w:rPr>
                <w:rFonts w:ascii="Arial" w:hAnsi="Arial" w:cs="Arial"/>
                <w:sz w:val="22"/>
                <w:szCs w:val="22"/>
              </w:rPr>
            </w:pPr>
            <w:r w:rsidRPr="00887C16">
              <w:rPr>
                <w:rFonts w:ascii="Arial" w:hAnsi="Arial" w:cs="Arial"/>
                <w:sz w:val="22"/>
                <w:szCs w:val="22"/>
              </w:rPr>
              <w:t>The three classical test statistics</w:t>
            </w:r>
          </w:p>
          <w:p w14:paraId="601F1835" w14:textId="77777777" w:rsidR="00454AD0" w:rsidRPr="00887C16" w:rsidRDefault="00454AD0" w:rsidP="00454AD0">
            <w:pPr>
              <w:pStyle w:val="1AutoList1"/>
              <w:numPr>
                <w:ilvl w:val="0"/>
                <w:numId w:val="3"/>
              </w:numPr>
              <w:spacing w:line="312" w:lineRule="atLeast"/>
              <w:jc w:val="left"/>
              <w:rPr>
                <w:rFonts w:ascii="Arial" w:hAnsi="Arial" w:cs="Arial"/>
                <w:sz w:val="22"/>
                <w:szCs w:val="22"/>
              </w:rPr>
            </w:pPr>
            <w:r w:rsidRPr="00887C16">
              <w:rPr>
                <w:rFonts w:ascii="Arial" w:hAnsi="Arial" w:cs="Arial"/>
                <w:sz w:val="22"/>
                <w:szCs w:val="22"/>
              </w:rPr>
              <w:t>Instrumental Variable estimation (IV) and the generalised method of moments (GMM)</w:t>
            </w:r>
          </w:p>
          <w:p w14:paraId="23F09348" w14:textId="77777777" w:rsidR="00454AD0" w:rsidRPr="00887C16" w:rsidRDefault="00454AD0" w:rsidP="00454AD0">
            <w:pPr>
              <w:spacing w:line="312" w:lineRule="atLeast"/>
              <w:rPr>
                <w:rFonts w:cs="Arial"/>
                <w:szCs w:val="22"/>
              </w:rPr>
            </w:pPr>
          </w:p>
          <w:p w14:paraId="5F4EE574" w14:textId="77777777" w:rsidR="00454AD0" w:rsidRDefault="00454AD0" w:rsidP="00454AD0">
            <w:pPr>
              <w:spacing w:line="312" w:lineRule="atLeast"/>
            </w:pPr>
            <w:r w:rsidRPr="00887C16">
              <w:rPr>
                <w:rFonts w:cs="Arial"/>
                <w:szCs w:val="22"/>
              </w:rPr>
              <w:tab/>
              <w:t xml:space="preserve">We will make extensive </w:t>
            </w:r>
            <w:r>
              <w:rPr>
                <w:rFonts w:cs="Arial"/>
                <w:szCs w:val="22"/>
              </w:rPr>
              <w:t xml:space="preserve">of available </w:t>
            </w:r>
            <w:r w:rsidRPr="00887C16">
              <w:rPr>
                <w:rFonts w:cs="Arial"/>
                <w:szCs w:val="22"/>
              </w:rPr>
              <w:t>computer software that is available in the computer lab.  You can use any computer package that you feel co</w:t>
            </w:r>
            <w:r>
              <w:rPr>
                <w:rFonts w:cs="Arial"/>
                <w:szCs w:val="22"/>
              </w:rPr>
              <w:t>m</w:t>
            </w:r>
            <w:r w:rsidRPr="00887C16">
              <w:rPr>
                <w:rFonts w:cs="Arial"/>
                <w:szCs w:val="22"/>
              </w:rPr>
              <w:t>fortable with.</w:t>
            </w:r>
            <w:r>
              <w:t xml:space="preserve">  </w:t>
            </w:r>
          </w:p>
          <w:p w14:paraId="510D9691" w14:textId="32A0CFDA" w:rsidR="00454AD0" w:rsidRPr="00147EC7" w:rsidRDefault="00454AD0" w:rsidP="003166E5">
            <w:pPr>
              <w:spacing w:before="120" w:after="120"/>
              <w:jc w:val="both"/>
              <w:rPr>
                <w:rFonts w:cs="Arial"/>
                <w:sz w:val="20"/>
              </w:rPr>
            </w:pPr>
          </w:p>
        </w:tc>
      </w:tr>
      <w:tr w:rsidR="0005530D" w14:paraId="07CB7DB2" w14:textId="77777777" w:rsidTr="003166E5">
        <w:tc>
          <w:tcPr>
            <w:tcW w:w="9360" w:type="dxa"/>
            <w:gridSpan w:val="12"/>
            <w:shd w:val="clear" w:color="auto" w:fill="E0E0E0"/>
          </w:tcPr>
          <w:p w14:paraId="2F2DB6D3" w14:textId="77777777" w:rsidR="0005530D" w:rsidRPr="00E65914" w:rsidRDefault="0005530D" w:rsidP="003166E5">
            <w:pPr>
              <w:pStyle w:val="Heading1"/>
            </w:pPr>
            <w:r>
              <w:t xml:space="preserve">Course </w:t>
            </w:r>
            <w:r w:rsidRPr="00E65914">
              <w:t>Assessment</w:t>
            </w:r>
          </w:p>
        </w:tc>
      </w:tr>
      <w:tr w:rsidR="0005530D" w:rsidRPr="00845EA1" w14:paraId="341C2266" w14:textId="77777777" w:rsidTr="003166E5">
        <w:tc>
          <w:tcPr>
            <w:tcW w:w="1996" w:type="dxa"/>
            <w:gridSpan w:val="2"/>
          </w:tcPr>
          <w:p w14:paraId="24A1BC41" w14:textId="77777777" w:rsidR="0005530D" w:rsidRPr="006B38C2" w:rsidRDefault="0005530D" w:rsidP="003166E5">
            <w:pPr>
              <w:jc w:val="center"/>
              <w:rPr>
                <w:rFonts w:ascii="Times New Roman" w:hAnsi="Times New Roman"/>
                <w:i/>
                <w:color w:val="C00000"/>
                <w:sz w:val="16"/>
                <w:szCs w:val="16"/>
              </w:rPr>
            </w:pPr>
          </w:p>
        </w:tc>
        <w:tc>
          <w:tcPr>
            <w:tcW w:w="1154" w:type="dxa"/>
            <w:gridSpan w:val="3"/>
          </w:tcPr>
          <w:p w14:paraId="6BBFD1FE" w14:textId="77777777" w:rsidR="0005530D" w:rsidRDefault="0005530D" w:rsidP="003166E5">
            <w:pPr>
              <w:jc w:val="center"/>
              <w:rPr>
                <w:rFonts w:ascii="Times New Roman" w:hAnsi="Times New Roman"/>
                <w:i/>
                <w:color w:val="C0504D"/>
                <w:sz w:val="20"/>
              </w:rPr>
            </w:pPr>
            <w:r w:rsidRPr="007732CC">
              <w:rPr>
                <w:rFonts w:ascii="Times New Roman" w:hAnsi="Times New Roman"/>
                <w:i/>
                <w:color w:val="C0504D"/>
                <w:sz w:val="20"/>
              </w:rPr>
              <w:t>.</w:t>
            </w:r>
          </w:p>
          <w:p w14:paraId="38E7E8F2" w14:textId="77777777" w:rsidR="0005530D" w:rsidRPr="007732CC" w:rsidRDefault="0005530D" w:rsidP="003166E5">
            <w:pPr>
              <w:jc w:val="center"/>
              <w:rPr>
                <w:rFonts w:ascii="Times New Roman" w:hAnsi="Times New Roman"/>
                <w:i/>
                <w:color w:val="C0504D"/>
                <w:sz w:val="20"/>
              </w:rPr>
            </w:pPr>
          </w:p>
        </w:tc>
        <w:tc>
          <w:tcPr>
            <w:tcW w:w="2700" w:type="dxa"/>
            <w:gridSpan w:val="3"/>
          </w:tcPr>
          <w:p w14:paraId="33E06681" w14:textId="77777777" w:rsidR="0005530D" w:rsidRPr="003166E5" w:rsidRDefault="0005530D" w:rsidP="003166E5">
            <w:pPr>
              <w:rPr>
                <w:i/>
              </w:rPr>
            </w:pPr>
          </w:p>
        </w:tc>
        <w:tc>
          <w:tcPr>
            <w:tcW w:w="1890" w:type="dxa"/>
            <w:gridSpan w:val="3"/>
          </w:tcPr>
          <w:p w14:paraId="42C92D7E" w14:textId="77777777" w:rsidR="0005530D" w:rsidRPr="003166E5" w:rsidRDefault="0005530D" w:rsidP="003166E5">
            <w:pPr>
              <w:pStyle w:val="Heading2"/>
              <w:rPr>
                <w:szCs w:val="24"/>
              </w:rPr>
            </w:pPr>
            <w:r w:rsidRPr="003166E5">
              <w:rPr>
                <w:szCs w:val="24"/>
              </w:rPr>
              <w:t>Associated Learning Outcomes</w:t>
            </w:r>
          </w:p>
        </w:tc>
        <w:tc>
          <w:tcPr>
            <w:tcW w:w="1620" w:type="dxa"/>
          </w:tcPr>
          <w:p w14:paraId="3AE31151" w14:textId="77777777" w:rsidR="0005530D" w:rsidRPr="003166E5" w:rsidRDefault="0005530D" w:rsidP="003166E5">
            <w:pPr>
              <w:pStyle w:val="Heading2"/>
              <w:rPr>
                <w:szCs w:val="24"/>
              </w:rPr>
            </w:pPr>
            <w:r w:rsidRPr="003166E5">
              <w:rPr>
                <w:szCs w:val="24"/>
              </w:rPr>
              <w:t>Due Date/ location</w:t>
            </w:r>
          </w:p>
        </w:tc>
      </w:tr>
      <w:tr w:rsidR="0005530D" w:rsidRPr="00E65914" w14:paraId="4EBB98AB" w14:textId="77777777" w:rsidTr="003166E5">
        <w:tc>
          <w:tcPr>
            <w:tcW w:w="1996" w:type="dxa"/>
            <w:gridSpan w:val="2"/>
            <w:vAlign w:val="center"/>
          </w:tcPr>
          <w:p w14:paraId="366071F5" w14:textId="77777777" w:rsidR="0005530D" w:rsidRPr="003166E5" w:rsidRDefault="0005530D" w:rsidP="003166E5">
            <w:pPr>
              <w:pStyle w:val="Heading2"/>
              <w:spacing w:before="0" w:after="0"/>
              <w:rPr>
                <w:szCs w:val="24"/>
              </w:rPr>
            </w:pPr>
            <w:r w:rsidRPr="003166E5">
              <w:rPr>
                <w:szCs w:val="24"/>
              </w:rPr>
              <w:t xml:space="preserve">Assessment 1: </w:t>
            </w:r>
          </w:p>
        </w:tc>
        <w:tc>
          <w:tcPr>
            <w:tcW w:w="1154" w:type="dxa"/>
            <w:gridSpan w:val="3"/>
            <w:vAlign w:val="center"/>
          </w:tcPr>
          <w:p w14:paraId="2D0081BF" w14:textId="6C03012E" w:rsidR="0005530D" w:rsidRPr="003166E5" w:rsidRDefault="00454AD0" w:rsidP="003166E5">
            <w:pPr>
              <w:jc w:val="center"/>
            </w:pPr>
            <w:r>
              <w:t>2</w:t>
            </w:r>
            <w:r w:rsidR="0005530D" w:rsidRPr="003166E5">
              <w:t>0%</w:t>
            </w:r>
          </w:p>
        </w:tc>
        <w:tc>
          <w:tcPr>
            <w:tcW w:w="2700" w:type="dxa"/>
            <w:gridSpan w:val="3"/>
            <w:vAlign w:val="center"/>
          </w:tcPr>
          <w:p w14:paraId="077E49A4" w14:textId="37E9D587" w:rsidR="0005530D" w:rsidRPr="00C009A1" w:rsidRDefault="00454AD0" w:rsidP="00D76470">
            <w:r w:rsidRPr="00C009A1">
              <w:t>Assignments</w:t>
            </w:r>
            <w:r w:rsidR="0005530D" w:rsidRPr="00C009A1">
              <w:t xml:space="preserve"> </w:t>
            </w:r>
          </w:p>
        </w:tc>
        <w:tc>
          <w:tcPr>
            <w:tcW w:w="1890" w:type="dxa"/>
            <w:gridSpan w:val="3"/>
            <w:vAlign w:val="center"/>
          </w:tcPr>
          <w:p w14:paraId="12DBD679" w14:textId="0A004616" w:rsidR="0005530D" w:rsidRPr="00C009A1" w:rsidRDefault="00C009A1" w:rsidP="003166E5">
            <w:r w:rsidRPr="00C009A1">
              <w:t>All</w:t>
            </w:r>
          </w:p>
        </w:tc>
        <w:tc>
          <w:tcPr>
            <w:tcW w:w="1620" w:type="dxa"/>
            <w:vAlign w:val="center"/>
          </w:tcPr>
          <w:p w14:paraId="16BF94C9" w14:textId="0992BE17" w:rsidR="0005530D" w:rsidRPr="003166E5" w:rsidRDefault="00454AD0" w:rsidP="003166E5">
            <w:pPr>
              <w:rPr>
                <w:i/>
              </w:rPr>
            </w:pPr>
            <w:r>
              <w:rPr>
                <w:i/>
              </w:rPr>
              <w:t>Throughout the Course</w:t>
            </w:r>
            <w:r w:rsidR="0005530D" w:rsidRPr="003166E5">
              <w:rPr>
                <w:i/>
              </w:rPr>
              <w:t xml:space="preserve"> </w:t>
            </w:r>
          </w:p>
        </w:tc>
      </w:tr>
      <w:tr w:rsidR="0005530D" w:rsidRPr="00EF08B3" w14:paraId="1BC0AF21" w14:textId="77777777" w:rsidTr="003166E5">
        <w:tc>
          <w:tcPr>
            <w:tcW w:w="1996" w:type="dxa"/>
            <w:gridSpan w:val="2"/>
            <w:vAlign w:val="center"/>
          </w:tcPr>
          <w:p w14:paraId="0DDCB410" w14:textId="77777777" w:rsidR="0005530D" w:rsidRPr="003166E5" w:rsidRDefault="0005530D" w:rsidP="003166E5">
            <w:pPr>
              <w:rPr>
                <w:b/>
                <w:i/>
              </w:rPr>
            </w:pPr>
          </w:p>
        </w:tc>
        <w:tc>
          <w:tcPr>
            <w:tcW w:w="1154" w:type="dxa"/>
            <w:gridSpan w:val="3"/>
            <w:vAlign w:val="center"/>
          </w:tcPr>
          <w:p w14:paraId="66F4786A" w14:textId="77777777" w:rsidR="0005530D" w:rsidRPr="003166E5" w:rsidRDefault="0005530D" w:rsidP="003166E5">
            <w:pPr>
              <w:jc w:val="center"/>
            </w:pPr>
          </w:p>
        </w:tc>
        <w:tc>
          <w:tcPr>
            <w:tcW w:w="2700" w:type="dxa"/>
            <w:gridSpan w:val="3"/>
            <w:vAlign w:val="center"/>
          </w:tcPr>
          <w:p w14:paraId="4BBC79F6" w14:textId="77777777" w:rsidR="0005530D" w:rsidRPr="00C009A1" w:rsidRDefault="0005530D" w:rsidP="003166E5"/>
        </w:tc>
        <w:tc>
          <w:tcPr>
            <w:tcW w:w="1890" w:type="dxa"/>
            <w:gridSpan w:val="3"/>
            <w:vAlign w:val="center"/>
          </w:tcPr>
          <w:p w14:paraId="189FAB16" w14:textId="77777777" w:rsidR="0005530D" w:rsidRPr="00C009A1" w:rsidRDefault="0005530D" w:rsidP="003166E5"/>
        </w:tc>
        <w:tc>
          <w:tcPr>
            <w:tcW w:w="1620" w:type="dxa"/>
            <w:vAlign w:val="center"/>
          </w:tcPr>
          <w:p w14:paraId="407320DE" w14:textId="77777777" w:rsidR="0005530D" w:rsidRPr="003166E5" w:rsidRDefault="0005530D" w:rsidP="003166E5">
            <w:pPr>
              <w:rPr>
                <w:i/>
              </w:rPr>
            </w:pPr>
          </w:p>
        </w:tc>
      </w:tr>
      <w:tr w:rsidR="0005530D" w:rsidRPr="00E65914" w14:paraId="7FBE52C9" w14:textId="77777777" w:rsidTr="003166E5">
        <w:tc>
          <w:tcPr>
            <w:tcW w:w="1996" w:type="dxa"/>
            <w:gridSpan w:val="2"/>
            <w:vAlign w:val="center"/>
          </w:tcPr>
          <w:p w14:paraId="4A0B4D98" w14:textId="77777777" w:rsidR="0005530D" w:rsidRPr="003166E5" w:rsidRDefault="0005530D" w:rsidP="003166E5">
            <w:pPr>
              <w:pStyle w:val="Heading2"/>
              <w:spacing w:before="0" w:after="0"/>
              <w:rPr>
                <w:szCs w:val="24"/>
              </w:rPr>
            </w:pPr>
            <w:r w:rsidRPr="003166E5">
              <w:rPr>
                <w:szCs w:val="24"/>
              </w:rPr>
              <w:t>Assessment 2:</w:t>
            </w:r>
          </w:p>
        </w:tc>
        <w:tc>
          <w:tcPr>
            <w:tcW w:w="1154" w:type="dxa"/>
            <w:gridSpan w:val="3"/>
            <w:vAlign w:val="center"/>
          </w:tcPr>
          <w:p w14:paraId="2EAC9A6F" w14:textId="533BE460" w:rsidR="0005530D" w:rsidRPr="003166E5" w:rsidRDefault="00454AD0" w:rsidP="003166E5">
            <w:pPr>
              <w:jc w:val="center"/>
            </w:pPr>
            <w:r>
              <w:t>30</w:t>
            </w:r>
            <w:r w:rsidR="0005530D" w:rsidRPr="003166E5">
              <w:t>%</w:t>
            </w:r>
          </w:p>
        </w:tc>
        <w:tc>
          <w:tcPr>
            <w:tcW w:w="2700" w:type="dxa"/>
            <w:gridSpan w:val="3"/>
            <w:vAlign w:val="center"/>
          </w:tcPr>
          <w:p w14:paraId="2EAD627A" w14:textId="4EE17E9A" w:rsidR="0005530D" w:rsidRPr="00C009A1" w:rsidRDefault="00454AD0" w:rsidP="00D76470">
            <w:r w:rsidRPr="00C009A1">
              <w:t>Midterm</w:t>
            </w:r>
            <w:r w:rsidR="0005530D" w:rsidRPr="00C009A1">
              <w:t xml:space="preserve"> </w:t>
            </w:r>
          </w:p>
        </w:tc>
        <w:tc>
          <w:tcPr>
            <w:tcW w:w="1890" w:type="dxa"/>
            <w:gridSpan w:val="3"/>
            <w:vAlign w:val="center"/>
          </w:tcPr>
          <w:p w14:paraId="4CA7A71B" w14:textId="156EC95A" w:rsidR="0005530D" w:rsidRPr="00C009A1" w:rsidRDefault="00C009A1" w:rsidP="003166E5">
            <w:r w:rsidRPr="00C009A1">
              <w:t>All</w:t>
            </w:r>
          </w:p>
        </w:tc>
        <w:tc>
          <w:tcPr>
            <w:tcW w:w="1620" w:type="dxa"/>
            <w:vAlign w:val="center"/>
          </w:tcPr>
          <w:p w14:paraId="56C286E8" w14:textId="656B8185" w:rsidR="0005530D" w:rsidRPr="003166E5" w:rsidRDefault="00F0034D" w:rsidP="00F0034D">
            <w:pPr>
              <w:rPr>
                <w:i/>
              </w:rPr>
            </w:pPr>
            <w:r>
              <w:rPr>
                <w:i/>
                <w:color w:val="FF0000"/>
              </w:rPr>
              <w:t>TBA</w:t>
            </w:r>
            <w:r w:rsidR="00D01348">
              <w:rPr>
                <w:i/>
                <w:color w:val="FF0000"/>
              </w:rPr>
              <w:t xml:space="preserve"> in Class</w:t>
            </w:r>
          </w:p>
        </w:tc>
      </w:tr>
      <w:tr w:rsidR="00C009A1" w:rsidRPr="00C009A1" w14:paraId="54344C63" w14:textId="77777777" w:rsidTr="003166E5">
        <w:trPr>
          <w:gridAfter w:val="3"/>
          <w:wAfter w:w="3150" w:type="dxa"/>
        </w:trPr>
        <w:tc>
          <w:tcPr>
            <w:tcW w:w="2700" w:type="dxa"/>
            <w:gridSpan w:val="4"/>
            <w:vAlign w:val="center"/>
          </w:tcPr>
          <w:p w14:paraId="5774B21F" w14:textId="77777777" w:rsidR="00454AD0" w:rsidRPr="003166E5" w:rsidRDefault="00454AD0" w:rsidP="003166E5"/>
        </w:tc>
        <w:tc>
          <w:tcPr>
            <w:tcW w:w="1890" w:type="dxa"/>
            <w:gridSpan w:val="3"/>
            <w:vAlign w:val="center"/>
          </w:tcPr>
          <w:p w14:paraId="32E236BD" w14:textId="77777777" w:rsidR="00454AD0" w:rsidRPr="00C009A1" w:rsidRDefault="00454AD0" w:rsidP="003166E5"/>
        </w:tc>
        <w:tc>
          <w:tcPr>
            <w:tcW w:w="1620" w:type="dxa"/>
            <w:gridSpan w:val="2"/>
            <w:vAlign w:val="center"/>
          </w:tcPr>
          <w:p w14:paraId="2B5AC495" w14:textId="77777777" w:rsidR="00454AD0" w:rsidRPr="00C009A1" w:rsidRDefault="00454AD0" w:rsidP="003166E5">
            <w:pPr>
              <w:rPr>
                <w:i/>
              </w:rPr>
            </w:pPr>
          </w:p>
        </w:tc>
      </w:tr>
      <w:tr w:rsidR="00C009A1" w:rsidRPr="00C009A1" w14:paraId="2D9BB107" w14:textId="77777777" w:rsidTr="003166E5">
        <w:trPr>
          <w:gridAfter w:val="6"/>
          <w:wAfter w:w="5850" w:type="dxa"/>
        </w:trPr>
        <w:tc>
          <w:tcPr>
            <w:tcW w:w="1890" w:type="dxa"/>
            <w:vAlign w:val="center"/>
          </w:tcPr>
          <w:p w14:paraId="7FEA3FDC" w14:textId="77777777" w:rsidR="00454AD0" w:rsidRPr="003166E5" w:rsidRDefault="00454AD0" w:rsidP="003166E5"/>
        </w:tc>
        <w:tc>
          <w:tcPr>
            <w:tcW w:w="1620" w:type="dxa"/>
            <w:gridSpan w:val="5"/>
            <w:vAlign w:val="center"/>
          </w:tcPr>
          <w:p w14:paraId="58A0D86D" w14:textId="77777777" w:rsidR="00454AD0" w:rsidRPr="00C009A1" w:rsidRDefault="00454AD0" w:rsidP="003166E5">
            <w:pPr>
              <w:rPr>
                <w:i/>
              </w:rPr>
            </w:pPr>
          </w:p>
        </w:tc>
      </w:tr>
      <w:tr w:rsidR="0005530D" w:rsidRPr="00E65914" w14:paraId="5FA1761A" w14:textId="77777777" w:rsidTr="003166E5">
        <w:tc>
          <w:tcPr>
            <w:tcW w:w="1996" w:type="dxa"/>
            <w:gridSpan w:val="2"/>
            <w:vAlign w:val="center"/>
          </w:tcPr>
          <w:p w14:paraId="48E334CE" w14:textId="27118B0F" w:rsidR="0005530D" w:rsidRPr="003166E5" w:rsidRDefault="0005530D" w:rsidP="003166E5">
            <w:pPr>
              <w:pStyle w:val="Heading2"/>
              <w:spacing w:before="0" w:after="0"/>
              <w:rPr>
                <w:szCs w:val="24"/>
              </w:rPr>
            </w:pPr>
            <w:r w:rsidRPr="003166E5">
              <w:rPr>
                <w:szCs w:val="24"/>
              </w:rPr>
              <w:t xml:space="preserve">Assessment </w:t>
            </w:r>
            <w:r w:rsidR="00454AD0">
              <w:rPr>
                <w:szCs w:val="24"/>
              </w:rPr>
              <w:t>3</w:t>
            </w:r>
            <w:r w:rsidRPr="003166E5">
              <w:rPr>
                <w:szCs w:val="24"/>
              </w:rPr>
              <w:t>:</w:t>
            </w:r>
          </w:p>
        </w:tc>
        <w:tc>
          <w:tcPr>
            <w:tcW w:w="1154" w:type="dxa"/>
            <w:gridSpan w:val="3"/>
            <w:vAlign w:val="center"/>
          </w:tcPr>
          <w:p w14:paraId="4F6DA5D1" w14:textId="0C339E5C" w:rsidR="0005530D" w:rsidRPr="003166E5" w:rsidRDefault="00454AD0" w:rsidP="003166E5">
            <w:pPr>
              <w:jc w:val="center"/>
            </w:pPr>
            <w:r>
              <w:t>5</w:t>
            </w:r>
            <w:r w:rsidR="0005530D" w:rsidRPr="003166E5">
              <w:t>0%</w:t>
            </w:r>
          </w:p>
        </w:tc>
        <w:tc>
          <w:tcPr>
            <w:tcW w:w="2700" w:type="dxa"/>
            <w:gridSpan w:val="3"/>
            <w:vAlign w:val="center"/>
          </w:tcPr>
          <w:p w14:paraId="3C7F1ABE" w14:textId="66188ADD" w:rsidR="0005530D" w:rsidRPr="00C009A1" w:rsidRDefault="00D76470" w:rsidP="00D76470">
            <w:r w:rsidRPr="00C009A1">
              <w:t>Final exam</w:t>
            </w:r>
          </w:p>
        </w:tc>
        <w:tc>
          <w:tcPr>
            <w:tcW w:w="1890" w:type="dxa"/>
            <w:gridSpan w:val="3"/>
            <w:vAlign w:val="center"/>
          </w:tcPr>
          <w:p w14:paraId="7331C05D" w14:textId="095A4032" w:rsidR="0005530D" w:rsidRPr="00C009A1" w:rsidRDefault="00C009A1" w:rsidP="003166E5">
            <w:r w:rsidRPr="00C009A1">
              <w:t>All</w:t>
            </w:r>
          </w:p>
        </w:tc>
        <w:tc>
          <w:tcPr>
            <w:tcW w:w="1620" w:type="dxa"/>
            <w:vAlign w:val="center"/>
          </w:tcPr>
          <w:p w14:paraId="56ADABB7" w14:textId="68C6FA77" w:rsidR="0005530D" w:rsidRPr="003166E5" w:rsidRDefault="00AA5E47" w:rsidP="003166E5">
            <w:pPr>
              <w:rPr>
                <w:i/>
              </w:rPr>
            </w:pPr>
            <w:r>
              <w:rPr>
                <w:i/>
              </w:rPr>
              <w:t>I</w:t>
            </w:r>
            <w:r w:rsidRPr="00AA5E47">
              <w:rPr>
                <w:i/>
              </w:rPr>
              <w:t>n class during exam period</w:t>
            </w:r>
          </w:p>
        </w:tc>
      </w:tr>
      <w:tr w:rsidR="0005530D" w:rsidRPr="00EF08B3" w14:paraId="52AAB000" w14:textId="77777777" w:rsidTr="003166E5">
        <w:tc>
          <w:tcPr>
            <w:tcW w:w="1996" w:type="dxa"/>
            <w:gridSpan w:val="2"/>
          </w:tcPr>
          <w:p w14:paraId="503CAF7E" w14:textId="77777777" w:rsidR="0005530D" w:rsidRPr="003166E5" w:rsidRDefault="0005530D" w:rsidP="003166E5">
            <w:pPr>
              <w:rPr>
                <w:b/>
              </w:rPr>
            </w:pPr>
          </w:p>
        </w:tc>
        <w:tc>
          <w:tcPr>
            <w:tcW w:w="1154" w:type="dxa"/>
            <w:gridSpan w:val="3"/>
          </w:tcPr>
          <w:p w14:paraId="43254BC4" w14:textId="77777777" w:rsidR="0005530D" w:rsidRPr="003166E5" w:rsidRDefault="0005530D" w:rsidP="003166E5">
            <w:pPr>
              <w:jc w:val="center"/>
              <w:rPr>
                <w:color w:val="C0504D"/>
              </w:rPr>
            </w:pPr>
          </w:p>
        </w:tc>
        <w:tc>
          <w:tcPr>
            <w:tcW w:w="2700" w:type="dxa"/>
            <w:gridSpan w:val="3"/>
          </w:tcPr>
          <w:p w14:paraId="08D873A0" w14:textId="77777777" w:rsidR="0005530D" w:rsidRPr="003166E5" w:rsidRDefault="0005530D" w:rsidP="003166E5">
            <w:pPr>
              <w:rPr>
                <w:i/>
                <w:color w:val="C0504D"/>
              </w:rPr>
            </w:pPr>
          </w:p>
        </w:tc>
        <w:tc>
          <w:tcPr>
            <w:tcW w:w="1890" w:type="dxa"/>
            <w:gridSpan w:val="3"/>
            <w:vAlign w:val="center"/>
          </w:tcPr>
          <w:p w14:paraId="72D8774C" w14:textId="77777777" w:rsidR="0005530D" w:rsidRPr="003166E5" w:rsidRDefault="0005530D" w:rsidP="003166E5"/>
        </w:tc>
        <w:tc>
          <w:tcPr>
            <w:tcW w:w="1620" w:type="dxa"/>
          </w:tcPr>
          <w:p w14:paraId="756584F5" w14:textId="77777777" w:rsidR="0005530D" w:rsidRPr="003166E5" w:rsidRDefault="0005530D" w:rsidP="003166E5"/>
        </w:tc>
      </w:tr>
      <w:tr w:rsidR="0005530D" w14:paraId="2C50BDB2" w14:textId="77777777" w:rsidTr="003166E5">
        <w:tc>
          <w:tcPr>
            <w:tcW w:w="1996" w:type="dxa"/>
            <w:gridSpan w:val="2"/>
          </w:tcPr>
          <w:p w14:paraId="792ED9B8" w14:textId="77777777" w:rsidR="0005530D" w:rsidRPr="003166E5" w:rsidRDefault="0005530D" w:rsidP="003166E5">
            <w:pPr>
              <w:pStyle w:val="Heading2"/>
              <w:rPr>
                <w:szCs w:val="24"/>
              </w:rPr>
            </w:pPr>
            <w:r w:rsidRPr="003166E5">
              <w:rPr>
                <w:szCs w:val="24"/>
              </w:rPr>
              <w:t xml:space="preserve">Total </w:t>
            </w:r>
          </w:p>
        </w:tc>
        <w:tc>
          <w:tcPr>
            <w:tcW w:w="1154" w:type="dxa"/>
            <w:gridSpan w:val="3"/>
          </w:tcPr>
          <w:p w14:paraId="1563735D" w14:textId="77777777" w:rsidR="0005530D" w:rsidRPr="003166E5" w:rsidRDefault="0005530D" w:rsidP="003166E5">
            <w:pPr>
              <w:jc w:val="center"/>
              <w:rPr>
                <w:b/>
              </w:rPr>
            </w:pPr>
            <w:r w:rsidRPr="003166E5">
              <w:rPr>
                <w:b/>
              </w:rPr>
              <w:t>100%</w:t>
            </w:r>
          </w:p>
        </w:tc>
        <w:tc>
          <w:tcPr>
            <w:tcW w:w="2700" w:type="dxa"/>
            <w:gridSpan w:val="3"/>
          </w:tcPr>
          <w:p w14:paraId="234D72A8" w14:textId="77777777" w:rsidR="0005530D" w:rsidRPr="003166E5" w:rsidRDefault="0005530D" w:rsidP="003166E5"/>
        </w:tc>
        <w:tc>
          <w:tcPr>
            <w:tcW w:w="1890" w:type="dxa"/>
            <w:gridSpan w:val="3"/>
            <w:vAlign w:val="center"/>
          </w:tcPr>
          <w:p w14:paraId="6D344F86" w14:textId="77777777" w:rsidR="0005530D" w:rsidRPr="003166E5" w:rsidRDefault="0005530D" w:rsidP="003166E5"/>
        </w:tc>
        <w:tc>
          <w:tcPr>
            <w:tcW w:w="1620" w:type="dxa"/>
          </w:tcPr>
          <w:p w14:paraId="0ADBC63D" w14:textId="77777777" w:rsidR="0005530D" w:rsidRPr="003166E5" w:rsidRDefault="0005530D" w:rsidP="003166E5"/>
        </w:tc>
      </w:tr>
      <w:tr w:rsidR="0005530D" w:rsidRPr="009339AB" w14:paraId="79E83A4A" w14:textId="77777777" w:rsidTr="003166E5">
        <w:tc>
          <w:tcPr>
            <w:tcW w:w="9360" w:type="dxa"/>
            <w:gridSpan w:val="12"/>
            <w:vAlign w:val="center"/>
          </w:tcPr>
          <w:p w14:paraId="308A1D99" w14:textId="77777777" w:rsidR="0005530D" w:rsidRDefault="0005530D" w:rsidP="003166E5">
            <w:pPr>
              <w:overflowPunct w:val="0"/>
              <w:autoSpaceDE w:val="0"/>
              <w:autoSpaceDN w:val="0"/>
              <w:adjustRightInd w:val="0"/>
              <w:spacing w:before="120" w:after="120"/>
              <w:contextualSpacing/>
              <w:jc w:val="both"/>
              <w:textAlignment w:val="baseline"/>
            </w:pPr>
          </w:p>
          <w:p w14:paraId="3EF77C12" w14:textId="77777777" w:rsidR="00A5404A" w:rsidRPr="00A5404A" w:rsidRDefault="00A5404A" w:rsidP="00A5404A">
            <w:pPr>
              <w:pStyle w:val="NormalWeb"/>
              <w:rPr>
                <w:sz w:val="28"/>
                <w:szCs w:val="28"/>
              </w:rPr>
            </w:pPr>
            <w:r w:rsidRPr="00A5404A">
              <w:rPr>
                <w:sz w:val="28"/>
                <w:szCs w:val="28"/>
              </w:rPr>
              <w:t xml:space="preserve">Teaching and Learning Practices </w:t>
            </w:r>
          </w:p>
          <w:p w14:paraId="4C0F2D02" w14:textId="72AD8B72" w:rsidR="00A5404A" w:rsidRPr="00A5404A" w:rsidRDefault="00A5404A" w:rsidP="00A5404A">
            <w:r>
              <w:t xml:space="preserve">The course material will be based on lecture notes that will be delivered in class. The material will be complemented by the chapters from the recommended textbook </w:t>
            </w:r>
            <w:r w:rsidRPr="00614F32">
              <w:rPr>
                <w:b/>
              </w:rPr>
              <w:t xml:space="preserve">R. Davidson and J. Mackinnon, </w:t>
            </w:r>
            <w:r w:rsidRPr="00614F32">
              <w:rPr>
                <w:b/>
                <w:i/>
              </w:rPr>
              <w:t>Econometric</w:t>
            </w:r>
            <w:r>
              <w:rPr>
                <w:b/>
                <w:i/>
              </w:rPr>
              <w:t xml:space="preserve"> Theory and Methods</w:t>
            </w:r>
            <w:r w:rsidRPr="00614F32">
              <w:rPr>
                <w:b/>
                <w:i/>
              </w:rPr>
              <w:t xml:space="preserve">, </w:t>
            </w:r>
            <w:r w:rsidRPr="00614F32">
              <w:rPr>
                <w:b/>
              </w:rPr>
              <w:t xml:space="preserve">Oxford University Press, </w:t>
            </w:r>
            <w:r>
              <w:rPr>
                <w:b/>
              </w:rPr>
              <w:t>2004</w:t>
            </w:r>
            <w:r w:rsidRPr="00614F32">
              <w:rPr>
                <w:b/>
              </w:rPr>
              <w:t>.</w:t>
            </w:r>
            <w:r>
              <w:rPr>
                <w:b/>
              </w:rPr>
              <w:t xml:space="preserve"> </w:t>
            </w:r>
            <w:r>
              <w:t xml:space="preserve">However, in many places our approach will be different and on occasion there will be handouts that will be given to supplement the material presented in class. </w:t>
            </w:r>
          </w:p>
          <w:p w14:paraId="10F0EDF1" w14:textId="77777777" w:rsidR="00A5404A" w:rsidRDefault="00A5404A" w:rsidP="003166E5">
            <w:pPr>
              <w:overflowPunct w:val="0"/>
              <w:autoSpaceDE w:val="0"/>
              <w:autoSpaceDN w:val="0"/>
              <w:adjustRightInd w:val="0"/>
              <w:spacing w:before="120" w:after="120"/>
              <w:contextualSpacing/>
              <w:jc w:val="both"/>
              <w:textAlignment w:val="baseline"/>
            </w:pPr>
          </w:p>
          <w:p w14:paraId="3D9E3872" w14:textId="77777777" w:rsidR="003166E5" w:rsidRPr="003166E5" w:rsidRDefault="003166E5" w:rsidP="003166E5">
            <w:pPr>
              <w:overflowPunct w:val="0"/>
              <w:autoSpaceDE w:val="0"/>
              <w:autoSpaceDN w:val="0"/>
              <w:adjustRightInd w:val="0"/>
              <w:spacing w:before="120" w:after="120"/>
              <w:contextualSpacing/>
              <w:jc w:val="both"/>
              <w:textAlignment w:val="baseline"/>
            </w:pPr>
          </w:p>
        </w:tc>
      </w:tr>
      <w:tr w:rsidR="0005530D" w:rsidRPr="0027490F" w14:paraId="20497BF3" w14:textId="77777777" w:rsidTr="003166E5">
        <w:tc>
          <w:tcPr>
            <w:tcW w:w="9360" w:type="dxa"/>
            <w:gridSpan w:val="12"/>
            <w:shd w:val="clear" w:color="auto" w:fill="E0E0E0"/>
          </w:tcPr>
          <w:p w14:paraId="77C6CA3D" w14:textId="77777777" w:rsidR="0005530D" w:rsidRPr="0027490F" w:rsidRDefault="0005530D" w:rsidP="003166E5">
            <w:pPr>
              <w:pStyle w:val="Heading1"/>
            </w:pPr>
            <w:r>
              <w:t>Course Resources</w:t>
            </w:r>
          </w:p>
        </w:tc>
      </w:tr>
      <w:tr w:rsidR="0005530D" w14:paraId="38CCF73C" w14:textId="77777777" w:rsidTr="003166E5">
        <w:tc>
          <w:tcPr>
            <w:tcW w:w="9360" w:type="dxa"/>
            <w:gridSpan w:val="12"/>
          </w:tcPr>
          <w:p w14:paraId="5E0712A3" w14:textId="77777777" w:rsidR="00454AD0" w:rsidRPr="00D60E20" w:rsidRDefault="00454AD0" w:rsidP="00454AD0">
            <w:pPr>
              <w:pStyle w:val="Heading2"/>
              <w:rPr>
                <w:rFonts w:eastAsia="Calibri"/>
                <w:lang w:val="en-US"/>
              </w:rPr>
            </w:pPr>
            <w:r w:rsidRPr="00D60E20">
              <w:rPr>
                <w:rFonts w:eastAsia="Calibri"/>
                <w:lang w:val="en-US"/>
              </w:rPr>
              <w:t>Required Texts:</w:t>
            </w:r>
          </w:p>
          <w:p w14:paraId="5062E582" w14:textId="77777777" w:rsidR="00454AD0" w:rsidRPr="00614F32" w:rsidRDefault="00454AD0" w:rsidP="00454AD0">
            <w:pPr>
              <w:spacing w:line="312" w:lineRule="atLeast"/>
            </w:pPr>
            <w:r w:rsidRPr="00614F32">
              <w:t>We will use primarily lecture notes that will be periodically distributed in class, although students will have to supplement the material in the notes from the following textbooks:</w:t>
            </w:r>
          </w:p>
          <w:p w14:paraId="7D0B9473" w14:textId="77777777" w:rsidR="00454AD0" w:rsidRPr="00614F32" w:rsidRDefault="00454AD0" w:rsidP="00454AD0">
            <w:pPr>
              <w:spacing w:line="360" w:lineRule="atLeast"/>
            </w:pPr>
          </w:p>
          <w:p w14:paraId="404AF304" w14:textId="37B977C9" w:rsidR="00454AD0" w:rsidRDefault="00454AD0" w:rsidP="00454AD0">
            <w:pPr>
              <w:rPr>
                <w:b/>
              </w:rPr>
            </w:pPr>
            <w:r w:rsidRPr="00614F32">
              <w:rPr>
                <w:b/>
              </w:rPr>
              <w:t xml:space="preserve">R. Davidson and J. Mackinnon, </w:t>
            </w:r>
            <w:r w:rsidRPr="00614F32">
              <w:rPr>
                <w:b/>
                <w:i/>
              </w:rPr>
              <w:t>Econometric</w:t>
            </w:r>
            <w:r>
              <w:rPr>
                <w:b/>
                <w:i/>
              </w:rPr>
              <w:t xml:space="preserve"> Theory and Methods</w:t>
            </w:r>
            <w:r w:rsidRPr="00614F32">
              <w:rPr>
                <w:b/>
                <w:i/>
              </w:rPr>
              <w:t xml:space="preserve">, </w:t>
            </w:r>
            <w:r w:rsidRPr="00614F32">
              <w:rPr>
                <w:b/>
              </w:rPr>
              <w:t xml:space="preserve">Oxford University Press, </w:t>
            </w:r>
            <w:r>
              <w:rPr>
                <w:b/>
              </w:rPr>
              <w:t>2004</w:t>
            </w:r>
            <w:r w:rsidRPr="00614F32">
              <w:rPr>
                <w:b/>
              </w:rPr>
              <w:t>.</w:t>
            </w:r>
            <w:r w:rsidR="00590882">
              <w:rPr>
                <w:b/>
              </w:rPr>
              <w:t xml:space="preserve"> This book is freely available on line by the authors/publisher.</w:t>
            </w:r>
          </w:p>
          <w:p w14:paraId="1659C862" w14:textId="77777777" w:rsidR="00454AD0" w:rsidRPr="00614F32" w:rsidRDefault="00454AD0" w:rsidP="00454AD0"/>
          <w:p w14:paraId="0D69089C" w14:textId="77777777" w:rsidR="00454AD0" w:rsidRPr="00614F32" w:rsidRDefault="00454AD0" w:rsidP="00454AD0">
            <w:pPr>
              <w:rPr>
                <w:b/>
              </w:rPr>
            </w:pPr>
            <w:r w:rsidRPr="00614F32">
              <w:rPr>
                <w:b/>
              </w:rPr>
              <w:t xml:space="preserve">W. Greene </w:t>
            </w:r>
            <w:r w:rsidRPr="00614F32">
              <w:rPr>
                <w:i/>
              </w:rPr>
              <w:t xml:space="preserve">Econometric Analysis, </w:t>
            </w:r>
            <w:r w:rsidRPr="00614F32">
              <w:rPr>
                <w:b/>
              </w:rPr>
              <w:t>Prentice Hall, 2002.</w:t>
            </w:r>
          </w:p>
          <w:p w14:paraId="341FC93F" w14:textId="77777777" w:rsidR="00454AD0" w:rsidRPr="00D60E20" w:rsidRDefault="00454AD0" w:rsidP="00454AD0">
            <w:pPr>
              <w:pStyle w:val="Heading2"/>
              <w:rPr>
                <w:rFonts w:eastAsia="Calibri"/>
                <w:lang w:val="en-US"/>
              </w:rPr>
            </w:pPr>
            <w:r>
              <w:rPr>
                <w:rFonts w:eastAsia="Calibri"/>
                <w:lang w:val="en-US"/>
              </w:rPr>
              <w:t>Useful Reference</w:t>
            </w:r>
            <w:r w:rsidRPr="00D60E20">
              <w:rPr>
                <w:rFonts w:eastAsia="Calibri"/>
                <w:lang w:val="en-US"/>
              </w:rPr>
              <w:t>:</w:t>
            </w:r>
          </w:p>
          <w:p w14:paraId="427841DD" w14:textId="77777777" w:rsidR="00454AD0" w:rsidRPr="008B5B55" w:rsidRDefault="00454AD0" w:rsidP="00454AD0">
            <w:r w:rsidRPr="008B5B55">
              <w:t xml:space="preserve">R. Davidson and J. Mackinnon, </w:t>
            </w:r>
            <w:r>
              <w:t xml:space="preserve">Estimation and Inference in </w:t>
            </w:r>
            <w:r w:rsidRPr="008B5B55">
              <w:t>Econometrics</w:t>
            </w:r>
            <w:r w:rsidRPr="008B5B55">
              <w:rPr>
                <w:i/>
              </w:rPr>
              <w:t xml:space="preserve">, </w:t>
            </w:r>
            <w:r w:rsidRPr="008B5B55">
              <w:t xml:space="preserve">Oxford University Press, </w:t>
            </w:r>
            <w:r>
              <w:t>1993</w:t>
            </w:r>
            <w:r w:rsidRPr="008B5B55">
              <w:t>.</w:t>
            </w:r>
          </w:p>
          <w:p w14:paraId="1A839C2C" w14:textId="77777777" w:rsidR="00454AD0" w:rsidRDefault="00454AD0" w:rsidP="00454AD0"/>
          <w:p w14:paraId="460AF224" w14:textId="77777777" w:rsidR="00454AD0" w:rsidRPr="00614F32" w:rsidRDefault="00454AD0" w:rsidP="00454AD0">
            <w:r w:rsidRPr="00614F32">
              <w:t>T. Amemiya, Advanced Econometrics, Harvard, 1985.</w:t>
            </w:r>
          </w:p>
          <w:p w14:paraId="2CF824B9" w14:textId="77777777" w:rsidR="00454AD0" w:rsidRPr="00614F32" w:rsidRDefault="00454AD0" w:rsidP="00454AD0"/>
          <w:p w14:paraId="46A59849" w14:textId="77777777" w:rsidR="00454AD0" w:rsidRPr="00614F32" w:rsidRDefault="00454AD0" w:rsidP="00454AD0">
            <w:pPr>
              <w:ind w:left="720" w:hanging="720"/>
            </w:pPr>
            <w:r w:rsidRPr="00614F32">
              <w:t>E. Greenberg and C. E. Webster, Advanced Econometrics: A Bridge to the Literature, Wiley, 1983.</w:t>
            </w:r>
          </w:p>
          <w:p w14:paraId="59D00282" w14:textId="77777777" w:rsidR="00454AD0" w:rsidRPr="00614F32" w:rsidRDefault="00454AD0" w:rsidP="00454AD0"/>
          <w:p w14:paraId="1BFD14D6" w14:textId="77777777" w:rsidR="00454AD0" w:rsidRPr="00614F32" w:rsidRDefault="00454AD0" w:rsidP="00454AD0">
            <w:pPr>
              <w:ind w:left="720" w:hanging="720"/>
            </w:pPr>
            <w:r w:rsidRPr="00614F32">
              <w:t>Z. Griliches and M. Intriligator, Eds., Handbook of Econometrics, Vols. 1 and 2, North Holland, 1983 and 1984.</w:t>
            </w:r>
          </w:p>
          <w:p w14:paraId="571526E3" w14:textId="77777777" w:rsidR="00454AD0" w:rsidRPr="00614F32" w:rsidRDefault="00454AD0" w:rsidP="00454AD0"/>
          <w:p w14:paraId="6181C7CD" w14:textId="77777777" w:rsidR="00454AD0" w:rsidRPr="00614F32" w:rsidRDefault="00454AD0" w:rsidP="00454AD0">
            <w:r w:rsidRPr="00614F32">
              <w:t>J. Hamilton, Time Series Analysis, Princeton University Press, 1994.</w:t>
            </w:r>
          </w:p>
          <w:p w14:paraId="4ADAEE8B" w14:textId="77777777" w:rsidR="00454AD0" w:rsidRPr="00614F32" w:rsidRDefault="00454AD0" w:rsidP="00454AD0"/>
          <w:p w14:paraId="4BFE39FD" w14:textId="77777777" w:rsidR="00454AD0" w:rsidRPr="00614F32" w:rsidRDefault="00454AD0" w:rsidP="00454AD0">
            <w:r w:rsidRPr="00614F32">
              <w:t>A. C. Harvey, The Econometric Analysis of Time Series, Philip Allan.</w:t>
            </w:r>
          </w:p>
          <w:p w14:paraId="73038389" w14:textId="77777777" w:rsidR="00454AD0" w:rsidRPr="00614F32" w:rsidRDefault="00454AD0" w:rsidP="00454AD0"/>
          <w:p w14:paraId="68DA1CCC" w14:textId="77777777" w:rsidR="00454AD0" w:rsidRPr="00614F32" w:rsidRDefault="00454AD0" w:rsidP="00454AD0">
            <w:pPr>
              <w:ind w:left="720" w:hanging="720"/>
            </w:pPr>
            <w:r w:rsidRPr="00614F32">
              <w:t>D. F. Hendry and K. F. Wallis, Eds., Econometrics and Qualitative Economics, Basil Blackwell, 1984.</w:t>
            </w:r>
          </w:p>
          <w:p w14:paraId="128FAC08" w14:textId="77777777" w:rsidR="00454AD0" w:rsidRPr="00614F32" w:rsidRDefault="00454AD0" w:rsidP="00454AD0"/>
          <w:p w14:paraId="2CC7744B" w14:textId="77777777" w:rsidR="00454AD0" w:rsidRPr="00614F32" w:rsidRDefault="00454AD0" w:rsidP="00454AD0">
            <w:r w:rsidRPr="00614F32">
              <w:t>R. V. Hogg and D. T. Craig, Introduction to Mathematical Statistics, 4</w:t>
            </w:r>
            <w:r w:rsidRPr="00614F32">
              <w:rPr>
                <w:position w:val="10"/>
              </w:rPr>
              <w:t>th</w:t>
            </w:r>
            <w:r w:rsidRPr="00614F32">
              <w:t xml:space="preserve"> Ed., Mackmillan, 1978.</w:t>
            </w:r>
          </w:p>
          <w:p w14:paraId="7AC51C5C" w14:textId="77777777" w:rsidR="00454AD0" w:rsidRPr="00614F32" w:rsidRDefault="00454AD0" w:rsidP="00454AD0"/>
          <w:p w14:paraId="76DE01AF" w14:textId="77777777" w:rsidR="00454AD0" w:rsidRPr="00614F32" w:rsidRDefault="00454AD0" w:rsidP="00454AD0">
            <w:r w:rsidRPr="00614F32">
              <w:t>G. G. Judge et al., The Theory and Practice of Econometrics, 2</w:t>
            </w:r>
            <w:r w:rsidRPr="00614F32">
              <w:rPr>
                <w:position w:val="10"/>
              </w:rPr>
              <w:t>nd</w:t>
            </w:r>
            <w:r w:rsidRPr="00614F32">
              <w:t xml:space="preserve"> Ed., Wiley, 1985.</w:t>
            </w:r>
          </w:p>
          <w:p w14:paraId="3DF397FA" w14:textId="77777777" w:rsidR="00454AD0" w:rsidRPr="00614F32" w:rsidRDefault="00454AD0" w:rsidP="00454AD0"/>
          <w:p w14:paraId="451A1FF8" w14:textId="77777777" w:rsidR="00454AD0" w:rsidRPr="00614F32" w:rsidRDefault="00454AD0" w:rsidP="00454AD0">
            <w:r w:rsidRPr="00614F32">
              <w:t>C.R. Rao, Linear Statistical Inference and its Applications, 2</w:t>
            </w:r>
            <w:r w:rsidRPr="00614F32">
              <w:rPr>
                <w:position w:val="10"/>
              </w:rPr>
              <w:t>nd</w:t>
            </w:r>
            <w:r w:rsidRPr="00614F32">
              <w:t xml:space="preserve"> Ed., Wiley, 1973.</w:t>
            </w:r>
          </w:p>
          <w:p w14:paraId="1649583E" w14:textId="77777777" w:rsidR="00454AD0" w:rsidRPr="00614F32" w:rsidRDefault="00454AD0" w:rsidP="00454AD0"/>
          <w:p w14:paraId="16CB12A0" w14:textId="77777777" w:rsidR="00454AD0" w:rsidRPr="00614F32" w:rsidRDefault="00454AD0" w:rsidP="00454AD0">
            <w:r w:rsidRPr="00614F32">
              <w:t>A. Spanos, Statistical Foundations of Econometric Modelling, Cambridge, 1986.</w:t>
            </w:r>
          </w:p>
          <w:p w14:paraId="07963E46" w14:textId="77777777" w:rsidR="00454AD0" w:rsidRPr="00614F32" w:rsidRDefault="00454AD0" w:rsidP="00454AD0"/>
          <w:p w14:paraId="63DE6131" w14:textId="77777777" w:rsidR="0005530D" w:rsidRDefault="00454AD0" w:rsidP="00454AD0">
            <w:r w:rsidRPr="00614F32">
              <w:t>H. White, Asymptotic Theory for Econometricians, Academic Press, 1984.</w:t>
            </w:r>
          </w:p>
          <w:p w14:paraId="27E93618" w14:textId="5BE46408" w:rsidR="00454AD0" w:rsidRPr="00796895" w:rsidRDefault="00454AD0" w:rsidP="00454AD0"/>
        </w:tc>
      </w:tr>
      <w:tr w:rsidR="0005530D" w14:paraId="03EE3B70" w14:textId="77777777" w:rsidTr="003166E5">
        <w:tc>
          <w:tcPr>
            <w:tcW w:w="9360" w:type="dxa"/>
            <w:gridSpan w:val="12"/>
            <w:shd w:val="pct12" w:color="auto" w:fill="auto"/>
          </w:tcPr>
          <w:p w14:paraId="746C9071" w14:textId="77777777" w:rsidR="0005530D" w:rsidRPr="003166E5" w:rsidRDefault="0005530D" w:rsidP="003166E5">
            <w:pPr>
              <w:spacing w:before="120" w:after="120"/>
              <w:rPr>
                <w:rFonts w:cs="Arial"/>
                <w:sz w:val="28"/>
              </w:rPr>
            </w:pPr>
            <w:r w:rsidRPr="003166E5">
              <w:rPr>
                <w:rStyle w:val="Heading1Char"/>
                <w:rFonts w:eastAsia="Calibri"/>
                <w:szCs w:val="24"/>
              </w:rPr>
              <w:lastRenderedPageBreak/>
              <w:t>University Policies</w:t>
            </w:r>
            <w:r w:rsidRPr="003166E5">
              <w:rPr>
                <w:rFonts w:ascii="Times New Roman" w:eastAsia="Calibri" w:hAnsi="Times New Roman"/>
                <w:b/>
                <w:i/>
                <w:color w:val="FF0000"/>
                <w:sz w:val="28"/>
                <w:lang w:val="en-US"/>
              </w:rPr>
              <w:t xml:space="preserve"> </w:t>
            </w:r>
          </w:p>
        </w:tc>
      </w:tr>
      <w:tr w:rsidR="0005530D" w14:paraId="119E4588" w14:textId="77777777" w:rsidTr="003166E5">
        <w:tc>
          <w:tcPr>
            <w:tcW w:w="9360" w:type="dxa"/>
            <w:gridSpan w:val="12"/>
          </w:tcPr>
          <w:p w14:paraId="317CC5C7" w14:textId="77777777" w:rsidR="00B20D5E" w:rsidRPr="00587BEE" w:rsidRDefault="00B20D5E" w:rsidP="00B20D5E">
            <w:pPr>
              <w:pStyle w:val="NormalWeb"/>
              <w:shd w:val="clear" w:color="auto" w:fill="FFFFFF"/>
              <w:spacing w:before="0" w:after="0" w:afterAutospacing="0"/>
              <w:ind w:right="675"/>
              <w:textAlignment w:val="top"/>
              <w:rPr>
                <w:rFonts w:asciiTheme="minorHAnsi" w:hAnsiTheme="minorHAnsi" w:cstheme="minorHAnsi"/>
                <w:color w:val="323130"/>
              </w:rPr>
            </w:pPr>
            <w:r w:rsidRPr="00587BEE">
              <w:rPr>
                <w:rFonts w:asciiTheme="minorHAnsi" w:hAnsiTheme="minorHAnsi" w:cstheme="minorHAnsi"/>
                <w:b/>
                <w:bCs/>
                <w:color w:val="000000"/>
                <w:bdr w:val="none" w:sz="0" w:space="0" w:color="auto" w:frame="1"/>
              </w:rPr>
              <w:t>Disclaimer</w:t>
            </w:r>
            <w:r w:rsidRPr="00587BEE">
              <w:rPr>
                <w:rFonts w:asciiTheme="minorHAnsi" w:hAnsiTheme="minorHAnsi" w:cstheme="minorHAnsi"/>
                <w:color w:val="000000"/>
                <w:bdr w:val="none" w:sz="0" w:space="0" w:color="auto" w:frame="1"/>
              </w:rPr>
              <w:t> </w:t>
            </w:r>
          </w:p>
          <w:p w14:paraId="1ABC381D" w14:textId="77777777" w:rsidR="00B20D5E" w:rsidRPr="00587BEE" w:rsidRDefault="00B20D5E" w:rsidP="00B20D5E">
            <w:pPr>
              <w:pStyle w:val="NormalWeb"/>
              <w:shd w:val="clear" w:color="auto" w:fill="FFFFFF"/>
              <w:spacing w:before="0" w:beforeAutospacing="0" w:after="0" w:afterAutospacing="0"/>
              <w:ind w:right="675"/>
              <w:textAlignment w:val="top"/>
              <w:rPr>
                <w:rFonts w:asciiTheme="minorHAnsi" w:hAnsiTheme="minorHAnsi" w:cstheme="minorHAnsi"/>
                <w:color w:val="323130"/>
              </w:rPr>
            </w:pPr>
            <w:r w:rsidRPr="00587BEE">
              <w:rPr>
                <w:rFonts w:asciiTheme="minorHAnsi" w:hAnsiTheme="minorHAnsi" w:cstheme="minorHAnsi"/>
                <w:color w:val="000000"/>
                <w:bdr w:val="none" w:sz="0" w:space="0" w:color="auto" w:frame="1"/>
              </w:rPr>
              <w:t>Please note that the ongoing COVID-19 pandemic may necessitate a revision of the format of course offerings, changes in classroom protocols, and academic schedules. Any such changes will be announced via CourseLink and/or class email.</w:t>
            </w:r>
          </w:p>
          <w:p w14:paraId="41C17BB0" w14:textId="42BA2FC5" w:rsidR="00B20D5E" w:rsidRPr="00587BEE" w:rsidRDefault="00B20D5E" w:rsidP="00B20D5E">
            <w:pPr>
              <w:pStyle w:val="NormalWeb"/>
              <w:shd w:val="clear" w:color="auto" w:fill="FFFFFF"/>
              <w:spacing w:before="0" w:after="0" w:afterAutospacing="0"/>
              <w:ind w:right="675"/>
              <w:textAlignment w:val="top"/>
              <w:rPr>
                <w:rFonts w:asciiTheme="minorHAnsi" w:hAnsiTheme="minorHAnsi" w:cstheme="minorHAnsi"/>
                <w:color w:val="323130"/>
              </w:rPr>
            </w:pPr>
            <w:r w:rsidRPr="00587BEE">
              <w:rPr>
                <w:rFonts w:asciiTheme="minorHAnsi" w:hAnsiTheme="minorHAnsi" w:cstheme="minorHAnsi"/>
                <w:color w:val="000000"/>
                <w:bdr w:val="none" w:sz="0" w:space="0" w:color="auto" w:frame="1"/>
              </w:rPr>
              <w:t>This includes on-campus scheduling during the semester, mid-terms and final examination schedules. All University-wide decisions will be posted on the COVID-19 website (</w:t>
            </w:r>
            <w:hyperlink r:id="rId9" w:tgtFrame="_blank" w:history="1">
              <w:r w:rsidRPr="003C46B5">
                <w:rPr>
                  <w:rStyle w:val="Hyperlink"/>
                  <w:rFonts w:asciiTheme="minorHAnsi" w:hAnsiTheme="minorHAnsi" w:cstheme="minorHAnsi"/>
                  <w:bdr w:val="none" w:sz="0" w:space="0" w:color="auto" w:frame="1"/>
                </w:rPr>
                <w:t>https://news.uoguelph.ca/2019-novel-coronavirus-information/)</w:t>
              </w:r>
            </w:hyperlink>
            <w:r w:rsidRPr="00587BEE">
              <w:rPr>
                <w:rFonts w:asciiTheme="minorHAnsi" w:hAnsiTheme="minorHAnsi" w:cstheme="minorHAnsi"/>
                <w:color w:val="000000"/>
                <w:bdr w:val="none" w:sz="0" w:space="0" w:color="auto" w:frame="1"/>
              </w:rPr>
              <w:t xml:space="preserve"> and circulated by email. </w:t>
            </w:r>
          </w:p>
          <w:p w14:paraId="36B2EFE5" w14:textId="77777777" w:rsidR="00B20D5E" w:rsidRPr="00587BEE" w:rsidRDefault="00B20D5E" w:rsidP="00B20D5E">
            <w:pPr>
              <w:pStyle w:val="NormalWeb"/>
              <w:shd w:val="clear" w:color="auto" w:fill="FFFFFF"/>
              <w:spacing w:before="0" w:beforeAutospacing="0" w:after="0" w:afterAutospacing="0"/>
              <w:textAlignment w:val="baseline"/>
              <w:rPr>
                <w:rFonts w:asciiTheme="minorHAnsi" w:hAnsiTheme="minorHAnsi" w:cstheme="minorHAnsi"/>
                <w:color w:val="323130"/>
              </w:rPr>
            </w:pPr>
            <w:r w:rsidRPr="00587BEE">
              <w:rPr>
                <w:rFonts w:asciiTheme="minorHAnsi" w:hAnsiTheme="minorHAnsi" w:cstheme="minorHAnsi"/>
                <w:color w:val="323130"/>
                <w:bdr w:val="none" w:sz="0" w:space="0" w:color="auto" w:frame="1"/>
              </w:rPr>
              <w:lastRenderedPageBreak/>
              <w:t> </w:t>
            </w:r>
          </w:p>
          <w:p w14:paraId="09A9FFAF" w14:textId="77777777" w:rsidR="00B20D5E" w:rsidRPr="00877AAE" w:rsidRDefault="00B20D5E" w:rsidP="00B20D5E">
            <w:pPr>
              <w:pStyle w:val="NormalWeb"/>
              <w:shd w:val="clear" w:color="auto" w:fill="FFFFFF"/>
              <w:spacing w:before="0" w:beforeAutospacing="0" w:after="0" w:afterAutospacing="0"/>
              <w:textAlignment w:val="baseline"/>
              <w:rPr>
                <w:rFonts w:asciiTheme="minorHAnsi" w:hAnsiTheme="minorHAnsi" w:cstheme="minorHAnsi"/>
                <w:b/>
                <w:bCs/>
              </w:rPr>
            </w:pPr>
            <w:r w:rsidRPr="00877AAE">
              <w:rPr>
                <w:rFonts w:asciiTheme="minorHAnsi" w:hAnsiTheme="minorHAnsi" w:cstheme="minorHAnsi"/>
                <w:b/>
                <w:bCs/>
                <w:bdr w:val="none" w:sz="0" w:space="0" w:color="auto" w:frame="1"/>
              </w:rPr>
              <w:t>Illness</w:t>
            </w:r>
          </w:p>
          <w:p w14:paraId="59C287BB" w14:textId="77777777" w:rsidR="00B20D5E" w:rsidRPr="00587BEE" w:rsidRDefault="00B20D5E" w:rsidP="00B20D5E">
            <w:pPr>
              <w:pStyle w:val="NormalWeb"/>
              <w:shd w:val="clear" w:color="auto" w:fill="FFFFFF"/>
              <w:spacing w:before="0" w:beforeAutospacing="0" w:after="0" w:afterAutospacing="0"/>
              <w:textAlignment w:val="baseline"/>
              <w:rPr>
                <w:rFonts w:asciiTheme="minorHAnsi" w:hAnsiTheme="minorHAnsi" w:cstheme="minorHAnsi"/>
                <w:color w:val="323130"/>
              </w:rPr>
            </w:pPr>
            <w:r w:rsidRPr="00587BEE">
              <w:rPr>
                <w:rFonts w:asciiTheme="minorHAnsi" w:hAnsiTheme="minorHAnsi" w:cstheme="minorHAnsi"/>
                <w:color w:val="000000"/>
                <w:bdr w:val="none" w:sz="0" w:space="0" w:color="auto" w:frame="1"/>
                <w:shd w:val="clear" w:color="auto" w:fill="FFFFFF"/>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16DE02C1" w14:textId="77777777" w:rsidR="00B20D5E" w:rsidRPr="00587BEE" w:rsidRDefault="00B20D5E" w:rsidP="00B20D5E">
            <w:pPr>
              <w:pStyle w:val="NormalWeb"/>
              <w:shd w:val="clear" w:color="auto" w:fill="FFFFFF"/>
              <w:spacing w:before="0" w:beforeAutospacing="0" w:after="0" w:afterAutospacing="0"/>
              <w:textAlignment w:val="baseline"/>
              <w:rPr>
                <w:rFonts w:asciiTheme="minorHAnsi" w:hAnsiTheme="minorHAnsi" w:cstheme="minorHAnsi"/>
                <w:color w:val="323130"/>
              </w:rPr>
            </w:pPr>
            <w:r w:rsidRPr="00587BEE">
              <w:rPr>
                <w:rFonts w:asciiTheme="minorHAnsi" w:hAnsiTheme="minorHAnsi" w:cstheme="minorHAnsi"/>
                <w:color w:val="323130"/>
              </w:rPr>
              <w:t> </w:t>
            </w:r>
          </w:p>
          <w:p w14:paraId="5E1C5637" w14:textId="77777777" w:rsidR="00B20D5E" w:rsidRDefault="00B20D5E" w:rsidP="00B20D5E">
            <w:pPr>
              <w:pStyle w:val="NormalWeb"/>
              <w:shd w:val="clear" w:color="auto" w:fill="FFFFFF"/>
              <w:spacing w:before="0" w:beforeAutospacing="0" w:after="0" w:afterAutospacing="0"/>
              <w:textAlignment w:val="baseline"/>
              <w:rPr>
                <w:rFonts w:asciiTheme="minorHAnsi" w:hAnsiTheme="minorHAnsi" w:cstheme="minorHAnsi"/>
                <w:color w:val="323130"/>
                <w:bdr w:val="none" w:sz="0" w:space="0" w:color="auto" w:frame="1"/>
              </w:rPr>
            </w:pPr>
            <w:r w:rsidRPr="00587BEE">
              <w:rPr>
                <w:rFonts w:asciiTheme="minorHAnsi" w:hAnsiTheme="minorHAnsi" w:cstheme="minorHAnsi"/>
                <w:color w:val="323130"/>
                <w:bdr w:val="none" w:sz="0" w:space="0" w:color="auto" w:frame="1"/>
              </w:rPr>
              <w:t>For information on current safety protocols, follow these links: </w:t>
            </w:r>
          </w:p>
          <w:p w14:paraId="00246D5A" w14:textId="5957C28F" w:rsidR="00B20D5E" w:rsidRPr="003C46B5" w:rsidRDefault="003C46B5" w:rsidP="00B20D5E">
            <w:pPr>
              <w:pStyle w:val="NormalWeb"/>
              <w:shd w:val="clear" w:color="auto" w:fill="FFFFFF"/>
              <w:spacing w:before="0" w:beforeAutospacing="0" w:after="0" w:afterAutospacing="0"/>
              <w:textAlignment w:val="baseline"/>
              <w:rPr>
                <w:rStyle w:val="Hyperlink"/>
                <w:rFonts w:asciiTheme="minorHAnsi" w:hAnsiTheme="minorHAnsi" w:cstheme="minorHAnsi"/>
              </w:rPr>
            </w:pPr>
            <w:r>
              <w:rPr>
                <w:rFonts w:asciiTheme="minorHAnsi" w:hAnsiTheme="minorHAnsi" w:cstheme="minorHAnsi"/>
                <w:bdr w:val="none" w:sz="0" w:space="0" w:color="auto" w:frame="1"/>
              </w:rPr>
              <w:fldChar w:fldCharType="begin"/>
            </w:r>
            <w:r w:rsidR="00970083">
              <w:rPr>
                <w:rFonts w:asciiTheme="minorHAnsi" w:hAnsiTheme="minorHAnsi" w:cstheme="minorHAnsi"/>
                <w:bdr w:val="none" w:sz="0" w:space="0" w:color="auto" w:frame="1"/>
              </w:rPr>
              <w:instrText>HYPERLINK "https://news.uoguelph.ca/return-to-campuses/how-u-of-g-is-preparing-for-your-safe-return/"</w:instrText>
            </w:r>
            <w:r>
              <w:rPr>
                <w:rFonts w:asciiTheme="minorHAnsi" w:hAnsiTheme="minorHAnsi" w:cstheme="minorHAnsi"/>
                <w:bdr w:val="none" w:sz="0" w:space="0" w:color="auto" w:frame="1"/>
              </w:rPr>
            </w:r>
            <w:r>
              <w:rPr>
                <w:rFonts w:asciiTheme="minorHAnsi" w:hAnsiTheme="minorHAnsi" w:cstheme="minorHAnsi"/>
                <w:bdr w:val="none" w:sz="0" w:space="0" w:color="auto" w:frame="1"/>
              </w:rPr>
              <w:fldChar w:fldCharType="separate"/>
            </w:r>
            <w:r w:rsidR="00B20D5E" w:rsidRPr="003C46B5">
              <w:rPr>
                <w:rStyle w:val="Hyperlink"/>
                <w:rFonts w:asciiTheme="minorHAnsi" w:hAnsiTheme="minorHAnsi" w:cstheme="minorHAnsi"/>
                <w:bdr w:val="none" w:sz="0" w:space="0" w:color="auto" w:frame="1"/>
              </w:rPr>
              <w:t>https://news.uoguelph.ca/return-to-campuses/how-u-of-g-is-preparing-for-your-safe-return/</w:t>
            </w:r>
          </w:p>
          <w:p w14:paraId="1083C25B" w14:textId="222B4F5F" w:rsidR="00B20D5E" w:rsidRDefault="003C46B5" w:rsidP="00B20D5E">
            <w:pPr>
              <w:pStyle w:val="NormalWeb"/>
              <w:shd w:val="clear" w:color="auto" w:fill="FFFFFF"/>
              <w:spacing w:before="0" w:beforeAutospacing="0" w:after="0" w:afterAutospacing="0"/>
              <w:textAlignment w:val="baseline"/>
              <w:rPr>
                <w:rFonts w:asciiTheme="minorHAnsi" w:hAnsiTheme="minorHAnsi" w:cstheme="minorHAnsi"/>
                <w:color w:val="323130"/>
                <w:bdr w:val="none" w:sz="0" w:space="0" w:color="auto" w:frame="1"/>
              </w:rPr>
            </w:pPr>
            <w:r>
              <w:rPr>
                <w:rFonts w:asciiTheme="minorHAnsi" w:hAnsiTheme="minorHAnsi" w:cstheme="minorHAnsi"/>
                <w:bdr w:val="none" w:sz="0" w:space="0" w:color="auto" w:frame="1"/>
              </w:rPr>
              <w:fldChar w:fldCharType="end"/>
            </w:r>
          </w:p>
          <w:p w14:paraId="29C3DA6E" w14:textId="7EDE43A3" w:rsidR="00B20D5E" w:rsidRPr="003C46B5" w:rsidRDefault="003C46B5" w:rsidP="00B20D5E">
            <w:pPr>
              <w:pStyle w:val="NormalWeb"/>
              <w:shd w:val="clear" w:color="auto" w:fill="FFFFFF"/>
              <w:spacing w:before="0" w:beforeAutospacing="0" w:after="0" w:afterAutospacing="0"/>
              <w:textAlignment w:val="baseline"/>
              <w:rPr>
                <w:rStyle w:val="Hyperlink"/>
                <w:rFonts w:asciiTheme="minorHAnsi" w:hAnsiTheme="minorHAnsi" w:cstheme="minorHAnsi"/>
              </w:rPr>
            </w:pPr>
            <w:r>
              <w:rPr>
                <w:rFonts w:asciiTheme="minorHAnsi" w:hAnsiTheme="minorHAnsi" w:cstheme="minorHAnsi"/>
                <w:bdr w:val="none" w:sz="0" w:space="0" w:color="auto" w:frame="1"/>
              </w:rPr>
              <w:fldChar w:fldCharType="begin"/>
            </w:r>
            <w:r w:rsidR="00970083">
              <w:rPr>
                <w:rFonts w:asciiTheme="minorHAnsi" w:hAnsiTheme="minorHAnsi" w:cstheme="minorHAnsi"/>
                <w:bdr w:val="none" w:sz="0" w:space="0" w:color="auto" w:frame="1"/>
              </w:rPr>
              <w:instrText>HYPERLINK "https://news.uoguelph.ca/return-to-campuses/spaces/" \l "ClassroomSpaces"</w:instrText>
            </w:r>
            <w:r>
              <w:rPr>
                <w:rFonts w:asciiTheme="minorHAnsi" w:hAnsiTheme="minorHAnsi" w:cstheme="minorHAnsi"/>
                <w:bdr w:val="none" w:sz="0" w:space="0" w:color="auto" w:frame="1"/>
              </w:rPr>
            </w:r>
            <w:r>
              <w:rPr>
                <w:rFonts w:asciiTheme="minorHAnsi" w:hAnsiTheme="minorHAnsi" w:cstheme="minorHAnsi"/>
                <w:bdr w:val="none" w:sz="0" w:space="0" w:color="auto" w:frame="1"/>
              </w:rPr>
              <w:fldChar w:fldCharType="separate"/>
            </w:r>
            <w:r w:rsidR="00B20D5E" w:rsidRPr="003C46B5">
              <w:rPr>
                <w:rStyle w:val="Hyperlink"/>
                <w:rFonts w:asciiTheme="minorHAnsi" w:hAnsiTheme="minorHAnsi" w:cstheme="minorHAnsi"/>
                <w:bdr w:val="none" w:sz="0" w:space="0" w:color="auto" w:frame="1"/>
              </w:rPr>
              <w:t>https://news.uoguelph.ca/return-to-campuses/spaces/#ClassroomSpaces</w:t>
            </w:r>
          </w:p>
          <w:p w14:paraId="599F66BD" w14:textId="6D6494A8" w:rsidR="00B20D5E" w:rsidRPr="00587BEE" w:rsidRDefault="003C46B5" w:rsidP="00B20D5E">
            <w:pPr>
              <w:pStyle w:val="NormalWeb"/>
              <w:shd w:val="clear" w:color="auto" w:fill="FFFFFF"/>
              <w:spacing w:before="0" w:beforeAutospacing="0" w:after="0" w:afterAutospacing="0"/>
              <w:textAlignment w:val="baseline"/>
              <w:rPr>
                <w:rFonts w:asciiTheme="minorHAnsi" w:hAnsiTheme="minorHAnsi" w:cstheme="minorHAnsi"/>
                <w:color w:val="323130"/>
              </w:rPr>
            </w:pPr>
            <w:r>
              <w:rPr>
                <w:rFonts w:asciiTheme="minorHAnsi" w:hAnsiTheme="minorHAnsi" w:cstheme="minorHAnsi"/>
                <w:bdr w:val="none" w:sz="0" w:space="0" w:color="auto" w:frame="1"/>
              </w:rPr>
              <w:fldChar w:fldCharType="end"/>
            </w:r>
            <w:r w:rsidR="00B20D5E" w:rsidRPr="00587BEE">
              <w:rPr>
                <w:rFonts w:asciiTheme="minorHAnsi" w:hAnsiTheme="minorHAnsi" w:cstheme="minorHAnsi"/>
                <w:color w:val="323130"/>
              </w:rPr>
              <w:t> </w:t>
            </w:r>
          </w:p>
          <w:p w14:paraId="0A9C83E6" w14:textId="073E8BDE" w:rsidR="00B20D5E" w:rsidRPr="00B20D5E" w:rsidRDefault="00B20D5E" w:rsidP="00B20D5E">
            <w:pPr>
              <w:pStyle w:val="NormalWeb"/>
              <w:shd w:val="clear" w:color="auto" w:fill="FFFFFF"/>
              <w:spacing w:before="0" w:beforeAutospacing="0" w:after="0" w:afterAutospacing="0"/>
              <w:textAlignment w:val="baseline"/>
              <w:rPr>
                <w:rFonts w:asciiTheme="minorHAnsi" w:hAnsiTheme="minorHAnsi" w:cstheme="minorHAnsi"/>
                <w:b/>
                <w:bCs/>
                <w:i/>
                <w:iCs/>
              </w:rPr>
            </w:pPr>
            <w:r w:rsidRPr="00877AAE">
              <w:rPr>
                <w:rFonts w:asciiTheme="minorHAnsi" w:hAnsiTheme="minorHAnsi" w:cstheme="minorHAnsi"/>
                <w:b/>
                <w:bCs/>
                <w:i/>
                <w:iCs/>
                <w:bdr w:val="none" w:sz="0" w:space="0" w:color="auto" w:frame="1"/>
              </w:rPr>
              <w:t>Please note, these guidelines may be updated as required in response to evolving University, Public Health or government directives.</w:t>
            </w:r>
          </w:p>
          <w:p w14:paraId="656AD8E1" w14:textId="21A679D4" w:rsidR="0005530D" w:rsidRPr="003166E5" w:rsidRDefault="0005530D" w:rsidP="003166E5">
            <w:pPr>
              <w:pStyle w:val="Heading2"/>
              <w:rPr>
                <w:rFonts w:eastAsia="Calibri"/>
                <w:szCs w:val="24"/>
                <w:lang w:val="en-US"/>
              </w:rPr>
            </w:pPr>
            <w:r w:rsidRPr="003166E5">
              <w:rPr>
                <w:rFonts w:eastAsia="Calibri"/>
                <w:szCs w:val="24"/>
                <w:lang w:val="en-US"/>
              </w:rPr>
              <w:t>Academic Consideration</w:t>
            </w:r>
          </w:p>
          <w:p w14:paraId="692C9C00" w14:textId="58AC9A7B" w:rsidR="003166E5" w:rsidRDefault="0005530D" w:rsidP="003166E5">
            <w:pPr>
              <w:spacing w:before="120" w:after="120"/>
              <w:rPr>
                <w:rFonts w:eastAsia="Calibri" w:cs="Arial"/>
                <w:color w:val="0000FF"/>
                <w:u w:val="single"/>
                <w:lang w:val="en-US"/>
              </w:rPr>
            </w:pPr>
            <w:r w:rsidRPr="003166E5">
              <w:rPr>
                <w:rFonts w:eastAsia="Calibri" w:cs="Arial"/>
                <w:color w:val="000000"/>
                <w:lang w:val="en-US"/>
              </w:rPr>
              <w:t>When you find yourself unable to meet an in-course requirement because of illness or compassionate reasons, please advise the course instructor in writing, with your name, id#, and e-mail contact. See the academic calendar for information on regulations an</w:t>
            </w:r>
            <w:r w:rsidR="003166E5">
              <w:rPr>
                <w:rFonts w:eastAsia="Calibri" w:cs="Arial"/>
                <w:color w:val="000000"/>
                <w:lang w:val="en-US"/>
              </w:rPr>
              <w:t xml:space="preserve">d procedures for Academic </w:t>
            </w:r>
            <w:r w:rsidRPr="003166E5">
              <w:rPr>
                <w:rFonts w:eastAsia="Calibri" w:cs="Arial"/>
                <w:color w:val="000000"/>
                <w:lang w:val="en-US"/>
              </w:rPr>
              <w:t xml:space="preserve">Consideration: </w:t>
            </w:r>
          </w:p>
          <w:p w14:paraId="4F0F1B7C" w14:textId="5D23E778" w:rsidR="00A248A0" w:rsidRPr="00FE3636" w:rsidRDefault="0067546C" w:rsidP="003166E5">
            <w:pPr>
              <w:spacing w:before="120" w:after="120"/>
              <w:rPr>
                <w:rFonts w:eastAsia="Calibri" w:cs="Arial"/>
                <w:color w:val="0000FF"/>
                <w:u w:val="single"/>
                <w:lang w:val="en-US"/>
              </w:rPr>
            </w:pPr>
            <w:hyperlink r:id="rId10" w:history="1">
              <w:r w:rsidRPr="0067546C">
                <w:rPr>
                  <w:color w:val="0000FF"/>
                  <w:u w:val="single"/>
                </w:rPr>
                <w:t>https://www.uoguelph.ca/registrar/calendars/graduate/current/genreg/sec_d0e2180.shtml</w:t>
              </w:r>
            </w:hyperlink>
          </w:p>
        </w:tc>
      </w:tr>
      <w:tr w:rsidR="0005530D" w14:paraId="0F0F6360" w14:textId="77777777" w:rsidTr="003166E5">
        <w:tc>
          <w:tcPr>
            <w:tcW w:w="9360" w:type="dxa"/>
            <w:gridSpan w:val="12"/>
          </w:tcPr>
          <w:p w14:paraId="7FDE31F1" w14:textId="77777777" w:rsidR="0005530D" w:rsidRPr="003166E5" w:rsidRDefault="0005530D" w:rsidP="003166E5">
            <w:pPr>
              <w:pStyle w:val="Heading2"/>
              <w:rPr>
                <w:rFonts w:eastAsia="Calibri"/>
                <w:szCs w:val="24"/>
                <w:lang w:val="en-US"/>
              </w:rPr>
            </w:pPr>
            <w:r w:rsidRPr="003166E5">
              <w:rPr>
                <w:rFonts w:eastAsia="Calibri"/>
                <w:szCs w:val="24"/>
                <w:lang w:val="en-US"/>
              </w:rPr>
              <w:lastRenderedPageBreak/>
              <w:t>Academic Misconduct</w:t>
            </w:r>
          </w:p>
          <w:p w14:paraId="0A2EEBF5"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occurring. </w:t>
            </w:r>
          </w:p>
          <w:p w14:paraId="451EBDC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4763D988" w14:textId="1FED7338"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Academic Misconduct Policy is detailed in the </w:t>
            </w:r>
            <w:r w:rsidR="00A248A0">
              <w:rPr>
                <w:rFonts w:eastAsia="Calibri" w:cs="Arial"/>
                <w:color w:val="000000"/>
                <w:lang w:val="en-US"/>
              </w:rPr>
              <w:t>Graduate</w:t>
            </w:r>
            <w:r w:rsidRPr="003166E5">
              <w:rPr>
                <w:rFonts w:eastAsia="Calibri" w:cs="Arial"/>
                <w:color w:val="000000"/>
                <w:lang w:val="en-US"/>
              </w:rPr>
              <w:t xml:space="preserve"> Calendar:</w:t>
            </w:r>
          </w:p>
          <w:p w14:paraId="5C9D0681" w14:textId="717E493D" w:rsidR="0005530D" w:rsidRPr="003166E5" w:rsidRDefault="0067546C" w:rsidP="003166E5">
            <w:pPr>
              <w:spacing w:before="120" w:after="120"/>
              <w:jc w:val="both"/>
            </w:pPr>
            <w:hyperlink r:id="rId11" w:history="1">
              <w:r w:rsidRPr="0067546C">
                <w:rPr>
                  <w:color w:val="0000FF"/>
                  <w:u w:val="single"/>
                </w:rPr>
                <w:t>https://www.uoguelph.ca/registrar/calendars/graduate/current/genreg/sec_d0e2630.shtml</w:t>
              </w:r>
            </w:hyperlink>
          </w:p>
        </w:tc>
      </w:tr>
      <w:tr w:rsidR="0005530D" w14:paraId="3896497E" w14:textId="77777777" w:rsidTr="003166E5">
        <w:tc>
          <w:tcPr>
            <w:tcW w:w="9360" w:type="dxa"/>
            <w:gridSpan w:val="12"/>
          </w:tcPr>
          <w:p w14:paraId="5C640B8D" w14:textId="77777777" w:rsidR="0005530D" w:rsidRPr="003166E5" w:rsidRDefault="0005530D" w:rsidP="003166E5">
            <w:pPr>
              <w:pStyle w:val="Heading2"/>
              <w:rPr>
                <w:rFonts w:eastAsia="Calibri"/>
                <w:szCs w:val="24"/>
                <w:lang w:val="en-US"/>
              </w:rPr>
            </w:pPr>
            <w:r w:rsidRPr="003166E5">
              <w:rPr>
                <w:rFonts w:eastAsia="Calibri"/>
                <w:szCs w:val="24"/>
                <w:lang w:val="en-US"/>
              </w:rPr>
              <w:t>Accessibility</w:t>
            </w:r>
          </w:p>
          <w:p w14:paraId="051C0A7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w:t>
            </w:r>
            <w:r w:rsidRPr="003166E5">
              <w:rPr>
                <w:rFonts w:eastAsia="Calibri" w:cs="Arial"/>
                <w:color w:val="000000"/>
                <w:lang w:val="en-US"/>
              </w:rPr>
              <w:lastRenderedPageBreak/>
              <w:t xml:space="preserve">Students requiring service or accommodation, whether due to an identified, ongoing disability or a short-term disability should contact Student Accessibility Services as soon as possible. </w:t>
            </w:r>
          </w:p>
          <w:p w14:paraId="1FCA8D2A" w14:textId="6AA71C96" w:rsidR="0005530D" w:rsidRPr="003166E5" w:rsidRDefault="0005530D" w:rsidP="003166E5">
            <w:pPr>
              <w:spacing w:before="120" w:after="120"/>
              <w:jc w:val="both"/>
            </w:pPr>
            <w:r w:rsidRPr="003166E5">
              <w:rPr>
                <w:rFonts w:eastAsia="Calibri" w:cs="Arial"/>
                <w:color w:val="000000"/>
                <w:lang w:val="en-US"/>
              </w:rPr>
              <w:t>For more information, contact SAS at 519-824-4120 ext. 56208 or email sas@uoguelph.ca or see the website:</w:t>
            </w:r>
            <w:r w:rsidRPr="003166E5">
              <w:t xml:space="preserve"> </w:t>
            </w:r>
            <w:hyperlink r:id="rId12" w:history="1">
              <w:r w:rsidR="00796895" w:rsidRPr="003C46B5">
                <w:rPr>
                  <w:rStyle w:val="Hyperlink"/>
                </w:rPr>
                <w:t>https://wellness.uoguelph.ca/accessibility/</w:t>
              </w:r>
            </w:hyperlink>
          </w:p>
        </w:tc>
      </w:tr>
      <w:tr w:rsidR="0005530D" w14:paraId="1A41727B" w14:textId="77777777" w:rsidTr="003166E5">
        <w:tc>
          <w:tcPr>
            <w:tcW w:w="9360" w:type="dxa"/>
            <w:gridSpan w:val="12"/>
          </w:tcPr>
          <w:p w14:paraId="788E3A51" w14:textId="77777777" w:rsidR="0005530D" w:rsidRPr="003166E5" w:rsidRDefault="0005530D" w:rsidP="003166E5">
            <w:pPr>
              <w:pStyle w:val="Heading2"/>
              <w:rPr>
                <w:rFonts w:eastAsia="Calibri"/>
                <w:szCs w:val="24"/>
                <w:lang w:val="en-US"/>
              </w:rPr>
            </w:pPr>
            <w:r w:rsidRPr="003166E5">
              <w:rPr>
                <w:rFonts w:eastAsia="Calibri"/>
                <w:szCs w:val="24"/>
                <w:lang w:val="en-US"/>
              </w:rPr>
              <w:lastRenderedPageBreak/>
              <w:t>Course Evaluation Information</w:t>
            </w:r>
          </w:p>
          <w:p w14:paraId="03602393" w14:textId="77777777" w:rsidR="0005530D" w:rsidRPr="003166E5" w:rsidRDefault="0005530D" w:rsidP="003166E5">
            <w:pPr>
              <w:spacing w:before="120" w:after="120"/>
              <w:rPr>
                <w:rFonts w:cs="Arial"/>
              </w:rPr>
            </w:pPr>
            <w:r w:rsidRPr="003166E5">
              <w:rPr>
                <w:rFonts w:eastAsia="Calibri" w:cs="Arial"/>
                <w:color w:val="000000"/>
                <w:lang w:val="en-US"/>
              </w:rPr>
              <w:t xml:space="preserve">Please refer to the </w:t>
            </w:r>
            <w:hyperlink r:id="rId13" w:history="1">
              <w:r w:rsidRPr="003166E5">
                <w:rPr>
                  <w:rStyle w:val="Hyperlink"/>
                  <w:rFonts w:eastAsia="Calibri" w:cs="Arial"/>
                  <w:lang w:val="en-US"/>
                </w:rPr>
                <w:t>Course and Instructor Evaluation Website</w:t>
              </w:r>
            </w:hyperlink>
          </w:p>
        </w:tc>
      </w:tr>
      <w:tr w:rsidR="0005530D" w14:paraId="5E3A8957" w14:textId="77777777" w:rsidTr="003166E5">
        <w:tc>
          <w:tcPr>
            <w:tcW w:w="9360" w:type="dxa"/>
            <w:gridSpan w:val="12"/>
          </w:tcPr>
          <w:p w14:paraId="0730FB5D" w14:textId="6C5FA5A1" w:rsidR="00571A75" w:rsidRDefault="00571A75" w:rsidP="003166E5">
            <w:pPr>
              <w:pStyle w:val="Heading2"/>
              <w:rPr>
                <w:rFonts w:eastAsia="Calibri"/>
                <w:szCs w:val="24"/>
                <w:lang w:val="en-US"/>
              </w:rPr>
            </w:pPr>
            <w:r>
              <w:rPr>
                <w:rFonts w:eastAsia="Calibri"/>
                <w:szCs w:val="24"/>
                <w:lang w:val="en-US"/>
              </w:rPr>
              <w:t xml:space="preserve">Recording of Materials </w:t>
            </w:r>
          </w:p>
          <w:p w14:paraId="2C62094D" w14:textId="65404BE7" w:rsidR="00571A75" w:rsidRPr="00571A75" w:rsidRDefault="00571A75" w:rsidP="00571A75">
            <w:pPr>
              <w:rPr>
                <w:rFonts w:eastAsia="Calibri"/>
                <w:lang w:val="en-US"/>
              </w:rPr>
            </w:pPr>
            <w:r w:rsidRPr="00571A75">
              <w:rPr>
                <w:rFonts w:eastAsia="Calibri"/>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5BD19560" w14:textId="61B21087" w:rsidR="0005530D" w:rsidRPr="003166E5" w:rsidRDefault="0005530D" w:rsidP="003166E5">
            <w:pPr>
              <w:pStyle w:val="Heading2"/>
              <w:rPr>
                <w:rFonts w:eastAsia="Calibri"/>
                <w:szCs w:val="24"/>
                <w:lang w:val="en-US"/>
              </w:rPr>
            </w:pPr>
            <w:r w:rsidRPr="003166E5">
              <w:rPr>
                <w:rFonts w:eastAsia="Calibri"/>
                <w:szCs w:val="24"/>
                <w:lang w:val="en-US"/>
              </w:rPr>
              <w:t>Drop date</w:t>
            </w:r>
          </w:p>
          <w:p w14:paraId="125C62AA" w14:textId="0ED6FAF8"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The last date to drop one-semester courses, without academic penalty, is</w:t>
            </w:r>
            <w:r w:rsidR="006D48F6">
              <w:rPr>
                <w:rFonts w:eastAsia="Calibri" w:cs="Arial"/>
                <w:color w:val="000000"/>
                <w:lang w:val="en-US"/>
              </w:rPr>
              <w:t xml:space="preserve"> Friday </w:t>
            </w:r>
            <w:r w:rsidR="00970083">
              <w:rPr>
                <w:rFonts w:eastAsia="Calibri" w:cs="Arial"/>
                <w:color w:val="000000"/>
                <w:lang w:val="en-US"/>
              </w:rPr>
              <w:t>November 29, 2024</w:t>
            </w:r>
            <w:r w:rsidR="006D48F6">
              <w:rPr>
                <w:rFonts w:eastAsia="Calibri" w:cs="Arial"/>
                <w:color w:val="000000"/>
                <w:lang w:val="en-US"/>
              </w:rPr>
              <w:t>.</w:t>
            </w:r>
            <w:r w:rsidR="0067546C">
              <w:rPr>
                <w:rFonts w:eastAsia="Calibri" w:cs="Arial"/>
                <w:b/>
                <w:color w:val="000000"/>
                <w:lang w:val="en-US"/>
              </w:rPr>
              <w:t xml:space="preserve"> </w:t>
            </w:r>
            <w:r w:rsidRPr="003166E5">
              <w:rPr>
                <w:rFonts w:eastAsia="Calibri" w:cs="Arial"/>
                <w:color w:val="000000"/>
                <w:lang w:val="en-US"/>
              </w:rPr>
              <w:t>For regulations and procedures for Dropping Courses, see the Academic Calendar:</w:t>
            </w:r>
          </w:p>
          <w:p w14:paraId="7D41BE9D" w14:textId="4B2CCF60" w:rsidR="0005530D" w:rsidRPr="003166E5" w:rsidRDefault="00907AE7" w:rsidP="003166E5">
            <w:pPr>
              <w:spacing w:before="120" w:after="120" w:line="276" w:lineRule="auto"/>
              <w:rPr>
                <w:rFonts w:cs="Arial"/>
              </w:rPr>
            </w:pPr>
            <w:hyperlink r:id="rId14" w:history="1">
              <w:r w:rsidRPr="003C46B5">
                <w:rPr>
                  <w:rStyle w:val="Hyperlink"/>
                  <w:sz w:val="22"/>
                </w:rPr>
                <w:t>https://www.uoguelph.ca/registrar/calendars/graduate/current/sched/sched-dates-f10.shtml</w:t>
              </w:r>
            </w:hyperlink>
            <w:r>
              <w:rPr>
                <w:sz w:val="22"/>
              </w:rPr>
              <w:t xml:space="preserve"> </w:t>
            </w:r>
          </w:p>
        </w:tc>
      </w:tr>
    </w:tbl>
    <w:p w14:paraId="06B3B5A3" w14:textId="77777777" w:rsidR="0005530D" w:rsidRPr="00213DC3" w:rsidRDefault="003166E5" w:rsidP="0005530D">
      <w:r>
        <w:br w:type="textWrapping" w:clear="all"/>
      </w:r>
    </w:p>
    <w:sectPr w:rsidR="0005530D" w:rsidRPr="00213DC3" w:rsidSect="0005530D">
      <w:footerReference w:type="default" r:id="rId15"/>
      <w:pgSz w:w="12240" w:h="15840"/>
      <w:pgMar w:top="63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A9056" w14:textId="77777777" w:rsidR="00A9243B" w:rsidRDefault="00A9243B">
      <w:r>
        <w:separator/>
      </w:r>
    </w:p>
  </w:endnote>
  <w:endnote w:type="continuationSeparator" w:id="0">
    <w:p w14:paraId="0AA42131" w14:textId="77777777" w:rsidR="00A9243B" w:rsidRDefault="00A9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095352"/>
      <w:docPartObj>
        <w:docPartGallery w:val="Page Numbers (Bottom of Page)"/>
        <w:docPartUnique/>
      </w:docPartObj>
    </w:sdtPr>
    <w:sdtEndPr>
      <w:rPr>
        <w:noProof/>
      </w:rPr>
    </w:sdtEndPr>
    <w:sdtContent>
      <w:p w14:paraId="16335034" w14:textId="3F35E442" w:rsidR="00937BED" w:rsidRDefault="0005530D">
        <w:pPr>
          <w:pStyle w:val="Footer"/>
          <w:jc w:val="right"/>
          <w:rPr>
            <w:noProof/>
          </w:rPr>
        </w:pPr>
        <w:r>
          <w:fldChar w:fldCharType="begin"/>
        </w:r>
        <w:r>
          <w:instrText xml:space="preserve"> PAGE   \* MERGEFORMAT </w:instrText>
        </w:r>
        <w:r>
          <w:fldChar w:fldCharType="separate"/>
        </w:r>
        <w:r w:rsidR="00A5404A">
          <w:rPr>
            <w:noProof/>
          </w:rPr>
          <w:t>4</w:t>
        </w:r>
        <w:r>
          <w:rPr>
            <w:noProof/>
          </w:rPr>
          <w:fldChar w:fldCharType="end"/>
        </w:r>
      </w:p>
      <w:p w14:paraId="4998A84B" w14:textId="77777777" w:rsidR="00937BED" w:rsidRDefault="00A9243B">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E6318" w14:textId="77777777" w:rsidR="00A9243B" w:rsidRDefault="00A9243B">
      <w:r>
        <w:separator/>
      </w:r>
    </w:p>
  </w:footnote>
  <w:footnote w:type="continuationSeparator" w:id="0">
    <w:p w14:paraId="4FCC30C7" w14:textId="77777777" w:rsidR="00A9243B" w:rsidRDefault="00A92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1CFD"/>
    <w:multiLevelType w:val="hybridMultilevel"/>
    <w:tmpl w:val="7F8E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F572E"/>
    <w:multiLevelType w:val="hybridMultilevel"/>
    <w:tmpl w:val="E4B47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7C73E1"/>
    <w:multiLevelType w:val="hybridMultilevel"/>
    <w:tmpl w:val="4E4E69BE"/>
    <w:lvl w:ilvl="0" w:tplc="4130301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8344868">
    <w:abstractNumId w:val="3"/>
  </w:num>
  <w:num w:numId="2" w16cid:durableId="1537547506">
    <w:abstractNumId w:val="0"/>
  </w:num>
  <w:num w:numId="3" w16cid:durableId="1882085725">
    <w:abstractNumId w:val="2"/>
  </w:num>
  <w:num w:numId="4" w16cid:durableId="1268468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30D"/>
    <w:rsid w:val="0005530D"/>
    <w:rsid w:val="000C11BA"/>
    <w:rsid w:val="001002A2"/>
    <w:rsid w:val="00134C01"/>
    <w:rsid w:val="001A6F49"/>
    <w:rsid w:val="00282418"/>
    <w:rsid w:val="002B693C"/>
    <w:rsid w:val="002C2AB1"/>
    <w:rsid w:val="003166E5"/>
    <w:rsid w:val="00332141"/>
    <w:rsid w:val="0035598B"/>
    <w:rsid w:val="00394EF0"/>
    <w:rsid w:val="003B3711"/>
    <w:rsid w:val="003C46B5"/>
    <w:rsid w:val="003D5078"/>
    <w:rsid w:val="003F0CAE"/>
    <w:rsid w:val="00452BBE"/>
    <w:rsid w:val="00454AD0"/>
    <w:rsid w:val="004651E4"/>
    <w:rsid w:val="004671CA"/>
    <w:rsid w:val="004A0A00"/>
    <w:rsid w:val="004A2B17"/>
    <w:rsid w:val="004D3CEE"/>
    <w:rsid w:val="004F103F"/>
    <w:rsid w:val="004F59B0"/>
    <w:rsid w:val="00547973"/>
    <w:rsid w:val="00571A75"/>
    <w:rsid w:val="00590882"/>
    <w:rsid w:val="005A1D6E"/>
    <w:rsid w:val="005B0D9F"/>
    <w:rsid w:val="00633B78"/>
    <w:rsid w:val="0067546C"/>
    <w:rsid w:val="00682CD3"/>
    <w:rsid w:val="006B22A4"/>
    <w:rsid w:val="006D48F6"/>
    <w:rsid w:val="00796895"/>
    <w:rsid w:val="007A32E7"/>
    <w:rsid w:val="007C3441"/>
    <w:rsid w:val="007C68BF"/>
    <w:rsid w:val="007F6C27"/>
    <w:rsid w:val="00840C54"/>
    <w:rsid w:val="00874FC3"/>
    <w:rsid w:val="009076AF"/>
    <w:rsid w:val="00907AE7"/>
    <w:rsid w:val="00922CEF"/>
    <w:rsid w:val="00937BED"/>
    <w:rsid w:val="00970083"/>
    <w:rsid w:val="00995932"/>
    <w:rsid w:val="009A27C4"/>
    <w:rsid w:val="009E38FD"/>
    <w:rsid w:val="00A248A0"/>
    <w:rsid w:val="00A268F5"/>
    <w:rsid w:val="00A5404A"/>
    <w:rsid w:val="00A705A3"/>
    <w:rsid w:val="00A9243B"/>
    <w:rsid w:val="00AA5E47"/>
    <w:rsid w:val="00AE6267"/>
    <w:rsid w:val="00B20D5E"/>
    <w:rsid w:val="00B65F05"/>
    <w:rsid w:val="00BE5493"/>
    <w:rsid w:val="00C009A1"/>
    <w:rsid w:val="00C20C77"/>
    <w:rsid w:val="00C3143D"/>
    <w:rsid w:val="00CB0AAF"/>
    <w:rsid w:val="00CC4D5D"/>
    <w:rsid w:val="00CF0A1F"/>
    <w:rsid w:val="00D01348"/>
    <w:rsid w:val="00D07137"/>
    <w:rsid w:val="00D64F22"/>
    <w:rsid w:val="00D76470"/>
    <w:rsid w:val="00D7713D"/>
    <w:rsid w:val="00E142AC"/>
    <w:rsid w:val="00E15D57"/>
    <w:rsid w:val="00EE177C"/>
    <w:rsid w:val="00F0034D"/>
    <w:rsid w:val="00F34B2F"/>
    <w:rsid w:val="00F41FE0"/>
    <w:rsid w:val="00F43CB6"/>
    <w:rsid w:val="00F66150"/>
    <w:rsid w:val="00F75994"/>
    <w:rsid w:val="00FA68D9"/>
    <w:rsid w:val="00FC7076"/>
    <w:rsid w:val="00FD4A64"/>
    <w:rsid w:val="00FE3636"/>
    <w:rsid w:val="00FE3795"/>
    <w:rsid w:val="00FF2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7C93"/>
  <w15:chartTrackingRefBased/>
  <w15:docId w15:val="{D3C9EC8C-1C4A-4BB9-9253-32402FEF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0D"/>
    <w:pPr>
      <w:spacing w:after="0" w:line="240" w:lineRule="auto"/>
    </w:pPr>
    <w:rPr>
      <w:rFonts w:eastAsia="Times New Roman" w:cs="Times New Roman"/>
      <w:sz w:val="24"/>
      <w:szCs w:val="24"/>
      <w:lang w:val="en-CA"/>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rPr>
  </w:style>
  <w:style w:type="paragraph" w:styleId="Heading2">
    <w:name w:val="heading 2"/>
    <w:basedOn w:val="Normal"/>
    <w:next w:val="Normal"/>
    <w:link w:val="Heading2Char"/>
    <w:uiPriority w:val="9"/>
    <w:unhideWhenUsed/>
    <w:qFormat/>
    <w:rsid w:val="0005530D"/>
    <w:pPr>
      <w:keepNext/>
      <w:spacing w:before="240" w:after="60"/>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uiPriority w:val="9"/>
    <w:rsid w:val="0005530D"/>
    <w:rPr>
      <w:rFonts w:eastAsia="Times New Roman" w:cs="Times New Roman"/>
      <w:b/>
      <w:bCs/>
      <w:iCs/>
      <w:sz w:val="24"/>
      <w:szCs w:val="28"/>
      <w:lang w:val="en-CA"/>
    </w:rPr>
  </w:style>
  <w:style w:type="character" w:styleId="Hyperlink">
    <w:name w:val="Hyperlink"/>
    <w:uiPriority w:val="99"/>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34"/>
    <w:qFormat/>
    <w:rsid w:val="0005530D"/>
    <w:pPr>
      <w:ind w:left="720"/>
    </w:pPr>
  </w:style>
  <w:style w:type="paragraph" w:styleId="Footer">
    <w:name w:val="footer"/>
    <w:basedOn w:val="Normal"/>
    <w:link w:val="FooterChar"/>
    <w:unhideWhenUsed/>
    <w:rsid w:val="0005530D"/>
    <w:pPr>
      <w:tabs>
        <w:tab w:val="center" w:pos="4680"/>
        <w:tab w:val="right" w:pos="9360"/>
      </w:tabs>
    </w:p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sz w:val="20"/>
      <w:szCs w:val="20"/>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 w:type="paragraph" w:customStyle="1" w:styleId="1AutoList1">
    <w:name w:val="1AutoList1"/>
    <w:rsid w:val="00454AD0"/>
    <w:pPr>
      <w:tabs>
        <w:tab w:val="left" w:pos="720"/>
      </w:tabs>
      <w:spacing w:after="0" w:line="240" w:lineRule="auto"/>
      <w:ind w:left="720" w:hanging="720"/>
      <w:jc w:val="both"/>
    </w:pPr>
    <w:rPr>
      <w:rFonts w:ascii="Times New Roman" w:eastAsia="Times New Roman" w:hAnsi="Times New Roman" w:cs="Times New Roman"/>
      <w:sz w:val="24"/>
      <w:szCs w:val="20"/>
    </w:rPr>
  </w:style>
  <w:style w:type="paragraph" w:styleId="NormalWeb">
    <w:name w:val="Normal (Web)"/>
    <w:basedOn w:val="Normal"/>
    <w:uiPriority w:val="99"/>
    <w:unhideWhenUsed/>
    <w:rsid w:val="00A5404A"/>
    <w:pPr>
      <w:spacing w:before="100" w:beforeAutospacing="1" w:after="100" w:afterAutospacing="1"/>
    </w:pPr>
    <w:rPr>
      <w:rFonts w:ascii="Times New Roman" w:hAnsi="Times New Roman"/>
      <w:lang w:eastAsia="en-CA"/>
    </w:rPr>
  </w:style>
  <w:style w:type="character" w:styleId="UnresolvedMention">
    <w:name w:val="Unresolved Mention"/>
    <w:basedOn w:val="DefaultParagraphFont"/>
    <w:uiPriority w:val="99"/>
    <w:semiHidden/>
    <w:unhideWhenUsed/>
    <w:rsid w:val="00907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90300">
      <w:bodyDiv w:val="1"/>
      <w:marLeft w:val="0"/>
      <w:marRight w:val="0"/>
      <w:marTop w:val="0"/>
      <w:marBottom w:val="0"/>
      <w:divBdr>
        <w:top w:val="none" w:sz="0" w:space="0" w:color="auto"/>
        <w:left w:val="none" w:sz="0" w:space="0" w:color="auto"/>
        <w:bottom w:val="none" w:sz="0" w:space="0" w:color="auto"/>
        <w:right w:val="none" w:sz="0" w:space="0" w:color="auto"/>
      </w:divBdr>
      <w:divsChild>
        <w:div w:id="118766254">
          <w:marLeft w:val="0"/>
          <w:marRight w:val="0"/>
          <w:marTop w:val="0"/>
          <w:marBottom w:val="0"/>
          <w:divBdr>
            <w:top w:val="none" w:sz="0" w:space="0" w:color="auto"/>
            <w:left w:val="none" w:sz="0" w:space="0" w:color="auto"/>
            <w:bottom w:val="none" w:sz="0" w:space="0" w:color="auto"/>
            <w:right w:val="none" w:sz="0" w:space="0" w:color="auto"/>
          </w:divBdr>
        </w:div>
        <w:div w:id="1242442840">
          <w:marLeft w:val="0"/>
          <w:marRight w:val="0"/>
          <w:marTop w:val="0"/>
          <w:marBottom w:val="0"/>
          <w:divBdr>
            <w:top w:val="none" w:sz="0" w:space="0" w:color="auto"/>
            <w:left w:val="none" w:sz="0" w:space="0" w:color="auto"/>
            <w:bottom w:val="none" w:sz="0" w:space="0" w:color="auto"/>
            <w:right w:val="none" w:sz="0" w:space="0" w:color="auto"/>
          </w:divBdr>
        </w:div>
        <w:div w:id="897741760">
          <w:marLeft w:val="0"/>
          <w:marRight w:val="0"/>
          <w:marTop w:val="0"/>
          <w:marBottom w:val="0"/>
          <w:divBdr>
            <w:top w:val="none" w:sz="0" w:space="0" w:color="auto"/>
            <w:left w:val="none" w:sz="0" w:space="0" w:color="auto"/>
            <w:bottom w:val="none" w:sz="0" w:space="0" w:color="auto"/>
            <w:right w:val="none" w:sz="0" w:space="0" w:color="auto"/>
          </w:divBdr>
        </w:div>
        <w:div w:id="1130320813">
          <w:marLeft w:val="0"/>
          <w:marRight w:val="0"/>
          <w:marTop w:val="0"/>
          <w:marBottom w:val="0"/>
          <w:divBdr>
            <w:top w:val="none" w:sz="0" w:space="0" w:color="auto"/>
            <w:left w:val="none" w:sz="0" w:space="0" w:color="auto"/>
            <w:bottom w:val="none" w:sz="0" w:space="0" w:color="auto"/>
            <w:right w:val="none" w:sz="0" w:space="0" w:color="auto"/>
          </w:divBdr>
        </w:div>
        <w:div w:id="1023869516">
          <w:marLeft w:val="0"/>
          <w:marRight w:val="0"/>
          <w:marTop w:val="0"/>
          <w:marBottom w:val="0"/>
          <w:divBdr>
            <w:top w:val="none" w:sz="0" w:space="0" w:color="auto"/>
            <w:left w:val="none" w:sz="0" w:space="0" w:color="auto"/>
            <w:bottom w:val="none" w:sz="0" w:space="0" w:color="auto"/>
            <w:right w:val="none" w:sz="0" w:space="0" w:color="auto"/>
          </w:divBdr>
        </w:div>
      </w:divsChild>
    </w:div>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 w:id="1348098556">
      <w:bodyDiv w:val="1"/>
      <w:marLeft w:val="0"/>
      <w:marRight w:val="0"/>
      <w:marTop w:val="0"/>
      <w:marBottom w:val="0"/>
      <w:divBdr>
        <w:top w:val="none" w:sz="0" w:space="0" w:color="auto"/>
        <w:left w:val="none" w:sz="0" w:space="0" w:color="auto"/>
        <w:bottom w:val="none" w:sz="0" w:space="0" w:color="auto"/>
        <w:right w:val="none" w:sz="0" w:space="0" w:color="auto"/>
      </w:divBdr>
      <w:divsChild>
        <w:div w:id="1124807463">
          <w:marLeft w:val="0"/>
          <w:marRight w:val="0"/>
          <w:marTop w:val="0"/>
          <w:marBottom w:val="0"/>
          <w:divBdr>
            <w:top w:val="none" w:sz="0" w:space="0" w:color="auto"/>
            <w:left w:val="none" w:sz="0" w:space="0" w:color="auto"/>
            <w:bottom w:val="none" w:sz="0" w:space="0" w:color="auto"/>
            <w:right w:val="none" w:sz="0" w:space="0" w:color="auto"/>
          </w:divBdr>
        </w:div>
        <w:div w:id="35937937">
          <w:marLeft w:val="0"/>
          <w:marRight w:val="0"/>
          <w:marTop w:val="0"/>
          <w:marBottom w:val="0"/>
          <w:divBdr>
            <w:top w:val="none" w:sz="0" w:space="0" w:color="auto"/>
            <w:left w:val="none" w:sz="0" w:space="0" w:color="auto"/>
            <w:bottom w:val="none" w:sz="0" w:space="0" w:color="auto"/>
            <w:right w:val="none" w:sz="0" w:space="0" w:color="auto"/>
          </w:divBdr>
        </w:div>
        <w:div w:id="28069208">
          <w:marLeft w:val="0"/>
          <w:marRight w:val="0"/>
          <w:marTop w:val="0"/>
          <w:marBottom w:val="0"/>
          <w:divBdr>
            <w:top w:val="none" w:sz="0" w:space="0" w:color="auto"/>
            <w:left w:val="none" w:sz="0" w:space="0" w:color="auto"/>
            <w:bottom w:val="none" w:sz="0" w:space="0" w:color="auto"/>
            <w:right w:val="none" w:sz="0" w:space="0" w:color="auto"/>
          </w:divBdr>
        </w:div>
      </w:divsChild>
    </w:div>
    <w:div w:id="1419474392">
      <w:bodyDiv w:val="1"/>
      <w:marLeft w:val="0"/>
      <w:marRight w:val="0"/>
      <w:marTop w:val="0"/>
      <w:marBottom w:val="0"/>
      <w:divBdr>
        <w:top w:val="none" w:sz="0" w:space="0" w:color="auto"/>
        <w:left w:val="none" w:sz="0" w:space="0" w:color="auto"/>
        <w:bottom w:val="none" w:sz="0" w:space="0" w:color="auto"/>
        <w:right w:val="none" w:sz="0" w:space="0" w:color="auto"/>
      </w:divBdr>
      <w:divsChild>
        <w:div w:id="903296797">
          <w:marLeft w:val="0"/>
          <w:marRight w:val="0"/>
          <w:marTop w:val="0"/>
          <w:marBottom w:val="0"/>
          <w:divBdr>
            <w:top w:val="none" w:sz="0" w:space="0" w:color="auto"/>
            <w:left w:val="none" w:sz="0" w:space="0" w:color="auto"/>
            <w:bottom w:val="none" w:sz="0" w:space="0" w:color="auto"/>
            <w:right w:val="none" w:sz="0" w:space="0" w:color="auto"/>
          </w:divBdr>
          <w:divsChild>
            <w:div w:id="1577783698">
              <w:marLeft w:val="0"/>
              <w:marRight w:val="0"/>
              <w:marTop w:val="0"/>
              <w:marBottom w:val="0"/>
              <w:divBdr>
                <w:top w:val="none" w:sz="0" w:space="0" w:color="auto"/>
                <w:left w:val="none" w:sz="0" w:space="0" w:color="auto"/>
                <w:bottom w:val="none" w:sz="0" w:space="0" w:color="auto"/>
                <w:right w:val="none" w:sz="0" w:space="0" w:color="auto"/>
              </w:divBdr>
            </w:div>
            <w:div w:id="741565284">
              <w:marLeft w:val="0"/>
              <w:marRight w:val="0"/>
              <w:marTop w:val="0"/>
              <w:marBottom w:val="0"/>
              <w:divBdr>
                <w:top w:val="none" w:sz="0" w:space="0" w:color="auto"/>
                <w:left w:val="none" w:sz="0" w:space="0" w:color="auto"/>
                <w:bottom w:val="none" w:sz="0" w:space="0" w:color="auto"/>
                <w:right w:val="none" w:sz="0" w:space="0" w:color="auto"/>
              </w:divBdr>
            </w:div>
            <w:div w:id="437137272">
              <w:marLeft w:val="0"/>
              <w:marRight w:val="0"/>
              <w:marTop w:val="0"/>
              <w:marBottom w:val="0"/>
              <w:divBdr>
                <w:top w:val="none" w:sz="0" w:space="0" w:color="auto"/>
                <w:left w:val="none" w:sz="0" w:space="0" w:color="auto"/>
                <w:bottom w:val="none" w:sz="0" w:space="0" w:color="auto"/>
                <w:right w:val="none" w:sz="0" w:space="0" w:color="auto"/>
              </w:divBdr>
            </w:div>
          </w:divsChild>
        </w:div>
        <w:div w:id="838691413">
          <w:marLeft w:val="0"/>
          <w:marRight w:val="0"/>
          <w:marTop w:val="0"/>
          <w:marBottom w:val="0"/>
          <w:divBdr>
            <w:top w:val="none" w:sz="0" w:space="0" w:color="auto"/>
            <w:left w:val="none" w:sz="0" w:space="0" w:color="auto"/>
            <w:bottom w:val="none" w:sz="0" w:space="0" w:color="auto"/>
            <w:right w:val="none" w:sz="0" w:space="0" w:color="auto"/>
          </w:divBdr>
          <w:divsChild>
            <w:div w:id="2085486639">
              <w:marLeft w:val="0"/>
              <w:marRight w:val="0"/>
              <w:marTop w:val="0"/>
              <w:marBottom w:val="0"/>
              <w:divBdr>
                <w:top w:val="none" w:sz="0" w:space="0" w:color="auto"/>
                <w:left w:val="none" w:sz="0" w:space="0" w:color="auto"/>
                <w:bottom w:val="none" w:sz="0" w:space="0" w:color="auto"/>
                <w:right w:val="none" w:sz="0" w:space="0" w:color="auto"/>
              </w:divBdr>
            </w:div>
            <w:div w:id="450976463">
              <w:marLeft w:val="0"/>
              <w:marRight w:val="0"/>
              <w:marTop w:val="0"/>
              <w:marBottom w:val="0"/>
              <w:divBdr>
                <w:top w:val="none" w:sz="0" w:space="0" w:color="auto"/>
                <w:left w:val="none" w:sz="0" w:space="0" w:color="auto"/>
                <w:bottom w:val="none" w:sz="0" w:space="0" w:color="auto"/>
                <w:right w:val="none" w:sz="0" w:space="0" w:color="auto"/>
              </w:divBdr>
            </w:div>
            <w:div w:id="13880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llness.uoguelph.ca/accessibilit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oguelph.ca/registrar/calendars/graduate/current/genreg/sec_d0e2630.s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oguelph.ca/registrar/calendars/graduate/current/genreg/sec_d0e2180.shtml" TargetMode="External"/><Relationship Id="rId4" Type="http://schemas.openxmlformats.org/officeDocument/2006/relationships/settings" Target="settings.xml"/><Relationship Id="rId9" Type="http://schemas.openxmlformats.org/officeDocument/2006/relationships/hyperlink" Target="https://news.uoguelph.ca/2019-novel-coronavirus-information/)" TargetMode="External"/><Relationship Id="rId14" Type="http://schemas.openxmlformats.org/officeDocument/2006/relationships/hyperlink" Target="https://www.uoguelph.ca/registrar/calendars/graduate/current/sched/sched-dates-f10.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22D16-4672-ED4E-9E74-8DF7D3EB4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Ryan Kenwell</cp:lastModifiedBy>
  <cp:revision>4</cp:revision>
  <dcterms:created xsi:type="dcterms:W3CDTF">2026-07-25T17:15:00Z</dcterms:created>
  <dcterms:modified xsi:type="dcterms:W3CDTF">2026-09-04T20:31:00Z</dcterms:modified>
</cp:coreProperties>
</file>