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440" w:type="dxa"/>
        <w:tblLayout w:type="fixed"/>
        <w:tblLook w:val="00A0" w:firstRow="1" w:lastRow="0" w:firstColumn="1" w:lastColumn="0" w:noHBand="0" w:noVBand="0"/>
      </w:tblPr>
      <w:tblGrid>
        <w:gridCol w:w="1996"/>
        <w:gridCol w:w="142"/>
        <w:gridCol w:w="1012"/>
        <w:gridCol w:w="2700"/>
        <w:gridCol w:w="1890"/>
        <w:gridCol w:w="2700"/>
      </w:tblGrid>
      <w:tr w:rsidR="0005530D" w14:paraId="7B95680F" w14:textId="77777777" w:rsidTr="00930A4F">
        <w:trPr>
          <w:trHeight w:val="1802"/>
        </w:trPr>
        <w:tc>
          <w:tcPr>
            <w:tcW w:w="3150" w:type="dxa"/>
            <w:gridSpan w:val="3"/>
          </w:tcPr>
          <w:p w14:paraId="0BC6B263" w14:textId="4D7C9C16" w:rsidR="0005530D" w:rsidRDefault="00EC5211" w:rsidP="003166E5">
            <w:pPr>
              <w:ind w:left="-108"/>
              <w:rPr>
                <w:sz w:val="16"/>
                <w:szCs w:val="16"/>
              </w:rPr>
            </w:pPr>
            <w:r w:rsidRPr="00EC5211">
              <w:rPr>
                <w:noProof/>
                <w:sz w:val="16"/>
                <w:szCs w:val="16"/>
                <w:lang w:val="en-US"/>
              </w:rPr>
              <w:drawing>
                <wp:anchor distT="0" distB="0" distL="114300" distR="114300" simplePos="0" relativeHeight="251658240" behindDoc="1" locked="0" layoutInCell="1" allowOverlap="1" wp14:anchorId="2AC9E047" wp14:editId="1A13C8F5">
                  <wp:simplePos x="0" y="0"/>
                  <wp:positionH relativeFrom="column">
                    <wp:posOffset>-68580</wp:posOffset>
                  </wp:positionH>
                  <wp:positionV relativeFrom="paragraph">
                    <wp:posOffset>125526</wp:posOffset>
                  </wp:positionV>
                  <wp:extent cx="4248448" cy="810883"/>
                  <wp:effectExtent l="0" t="0" r="0" b="0"/>
                  <wp:wrapNone/>
                  <wp:docPr id="1483662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8949" cy="8147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ADCA14" w14:textId="147AFE5B" w:rsidR="00EC5211" w:rsidRPr="00EC5211" w:rsidRDefault="00EC5211" w:rsidP="00EC5211">
            <w:pPr>
              <w:ind w:left="-108"/>
              <w:rPr>
                <w:sz w:val="16"/>
                <w:szCs w:val="16"/>
                <w:lang w:val="en-US"/>
              </w:rPr>
            </w:pPr>
          </w:p>
          <w:p w14:paraId="60B6335D" w14:textId="71590664" w:rsidR="0005530D" w:rsidRDefault="0005530D" w:rsidP="003166E5">
            <w:pPr>
              <w:ind w:left="-108"/>
              <w:rPr>
                <w:sz w:val="16"/>
                <w:szCs w:val="16"/>
              </w:rPr>
            </w:pPr>
          </w:p>
        </w:tc>
        <w:tc>
          <w:tcPr>
            <w:tcW w:w="7290" w:type="dxa"/>
            <w:gridSpan w:val="3"/>
          </w:tcPr>
          <w:p w14:paraId="48DD67DA" w14:textId="77777777" w:rsidR="0005530D" w:rsidRDefault="0005530D" w:rsidP="003166E5">
            <w:pPr>
              <w:pStyle w:val="Title"/>
            </w:pPr>
          </w:p>
          <w:p w14:paraId="70E5F3B4" w14:textId="77777777" w:rsidR="0005530D" w:rsidRDefault="0005530D" w:rsidP="003166E5">
            <w:pPr>
              <w:pStyle w:val="Title"/>
            </w:pPr>
            <w:r>
              <w:br/>
            </w:r>
          </w:p>
          <w:p w14:paraId="40C3349B" w14:textId="77777777" w:rsidR="0005530D" w:rsidRDefault="0005530D" w:rsidP="003166E5">
            <w:pPr>
              <w:pStyle w:val="Title"/>
            </w:pPr>
          </w:p>
          <w:p w14:paraId="007D720F" w14:textId="77777777" w:rsidR="00281565" w:rsidRDefault="00281565" w:rsidP="00281565">
            <w:pPr>
              <w:pStyle w:val="Title"/>
              <w:jc w:val="right"/>
            </w:pPr>
            <w:r>
              <w:t>FIN*3200</w:t>
            </w:r>
          </w:p>
          <w:p w14:paraId="5E739454" w14:textId="77777777" w:rsidR="00281565" w:rsidRDefault="00281565" w:rsidP="00281565">
            <w:pPr>
              <w:pStyle w:val="Title"/>
              <w:jc w:val="right"/>
            </w:pPr>
            <w:r>
              <w:t>Fundamentals of Derivatives</w:t>
            </w:r>
            <w:r>
              <w:t xml:space="preserve"> </w:t>
            </w:r>
          </w:p>
          <w:p w14:paraId="133B2D96" w14:textId="47C15200" w:rsidR="00796895" w:rsidRDefault="00895F0E" w:rsidP="00281565">
            <w:pPr>
              <w:pStyle w:val="Title"/>
              <w:jc w:val="right"/>
            </w:pPr>
            <w:r>
              <w:t>Fall</w:t>
            </w:r>
            <w:r w:rsidR="0032431E">
              <w:t xml:space="preserve"> </w:t>
            </w:r>
            <w:r w:rsidR="00EC5211">
              <w:t>202</w:t>
            </w:r>
            <w:r w:rsidR="0032431E">
              <w:t>6</w:t>
            </w:r>
          </w:p>
          <w:p w14:paraId="60508804" w14:textId="77777777" w:rsidR="0005530D" w:rsidRPr="0016685E" w:rsidRDefault="0005530D" w:rsidP="00EC5211">
            <w:pPr>
              <w:pStyle w:val="Title"/>
              <w:jc w:val="right"/>
              <w:rPr>
                <w:rFonts w:ascii="Calibri" w:hAnsi="Calibri"/>
                <w:i/>
                <w:szCs w:val="28"/>
              </w:rPr>
            </w:pPr>
            <w:r>
              <w:t xml:space="preserve">0.5 </w:t>
            </w:r>
            <w:r w:rsidRPr="007D11B4">
              <w:t>Credit</w:t>
            </w:r>
            <w:r>
              <w:t>s</w:t>
            </w:r>
          </w:p>
          <w:p w14:paraId="0C7EE7F5" w14:textId="77777777" w:rsidR="0005530D" w:rsidRPr="00D27ACE" w:rsidRDefault="0005530D" w:rsidP="003166E5">
            <w:pPr>
              <w:rPr>
                <w:szCs w:val="22"/>
              </w:rPr>
            </w:pPr>
            <w:r w:rsidRPr="0016685E">
              <w:rPr>
                <w:rFonts w:ascii="Calibri" w:hAnsi="Calibri"/>
                <w:b/>
                <w:i/>
                <w:color w:val="BFBFBF"/>
              </w:rPr>
              <w:t xml:space="preserve"> </w:t>
            </w:r>
          </w:p>
        </w:tc>
      </w:tr>
      <w:tr w:rsidR="0005530D" w:rsidRPr="00256563" w14:paraId="202C0E7C" w14:textId="77777777" w:rsidTr="00930A4F">
        <w:tc>
          <w:tcPr>
            <w:tcW w:w="10440" w:type="dxa"/>
            <w:gridSpan w:val="6"/>
            <w:shd w:val="clear" w:color="auto" w:fill="E0E0E0"/>
            <w:vAlign w:val="center"/>
          </w:tcPr>
          <w:p w14:paraId="2DC60149" w14:textId="77777777" w:rsidR="0005530D" w:rsidRPr="00591659" w:rsidRDefault="0005530D" w:rsidP="003166E5">
            <w:pPr>
              <w:pStyle w:val="Heading1"/>
            </w:pPr>
            <w:r>
              <w:t>General Course Information</w:t>
            </w:r>
          </w:p>
        </w:tc>
      </w:tr>
      <w:tr w:rsidR="0005530D" w14:paraId="6FA5DD13" w14:textId="77777777" w:rsidTr="00930A4F">
        <w:tc>
          <w:tcPr>
            <w:tcW w:w="2138" w:type="dxa"/>
            <w:gridSpan w:val="2"/>
          </w:tcPr>
          <w:p w14:paraId="55347107" w14:textId="77777777" w:rsidR="0005530D" w:rsidRPr="003166E5" w:rsidRDefault="0005530D" w:rsidP="003166E5">
            <w:pPr>
              <w:pStyle w:val="Heading2"/>
              <w:rPr>
                <w:szCs w:val="24"/>
              </w:rPr>
            </w:pPr>
            <w:r w:rsidRPr="003166E5">
              <w:rPr>
                <w:szCs w:val="24"/>
              </w:rPr>
              <w:t>Instructor:</w:t>
            </w:r>
          </w:p>
        </w:tc>
        <w:tc>
          <w:tcPr>
            <w:tcW w:w="8302" w:type="dxa"/>
            <w:gridSpan w:val="4"/>
            <w:vAlign w:val="center"/>
          </w:tcPr>
          <w:p w14:paraId="57E10C68" w14:textId="46322771" w:rsidR="0005530D" w:rsidRPr="003166E5" w:rsidRDefault="008F35A7" w:rsidP="003166E5">
            <w:r>
              <w:t>Fred Liu</w:t>
            </w:r>
          </w:p>
        </w:tc>
      </w:tr>
      <w:tr w:rsidR="0005530D" w14:paraId="54034CD2" w14:textId="77777777" w:rsidTr="00930A4F">
        <w:tc>
          <w:tcPr>
            <w:tcW w:w="2138" w:type="dxa"/>
            <w:gridSpan w:val="2"/>
          </w:tcPr>
          <w:p w14:paraId="491F264D" w14:textId="77777777" w:rsidR="0005530D" w:rsidRPr="003166E5" w:rsidRDefault="0005530D" w:rsidP="003166E5">
            <w:pPr>
              <w:rPr>
                <w:i/>
              </w:rPr>
            </w:pPr>
            <w:r w:rsidRPr="003166E5">
              <w:rPr>
                <w:i/>
              </w:rPr>
              <w:t>Email</w:t>
            </w:r>
          </w:p>
        </w:tc>
        <w:tc>
          <w:tcPr>
            <w:tcW w:w="8302" w:type="dxa"/>
            <w:gridSpan w:val="4"/>
            <w:vAlign w:val="center"/>
          </w:tcPr>
          <w:p w14:paraId="4B0D3050" w14:textId="3DA80E61" w:rsidR="0005530D" w:rsidRPr="003166E5" w:rsidRDefault="000F4A11" w:rsidP="003166E5">
            <w:r>
              <w:t>Fred.liu@uoguelph.ca</w:t>
            </w:r>
          </w:p>
        </w:tc>
      </w:tr>
      <w:tr w:rsidR="0005530D" w:rsidRPr="009F3D6D" w14:paraId="5293D621" w14:textId="77777777" w:rsidTr="00930A4F">
        <w:tc>
          <w:tcPr>
            <w:tcW w:w="2138" w:type="dxa"/>
            <w:gridSpan w:val="2"/>
          </w:tcPr>
          <w:p w14:paraId="1DA6F360" w14:textId="77777777" w:rsidR="0005530D" w:rsidRPr="003166E5" w:rsidRDefault="0005530D" w:rsidP="003166E5">
            <w:pPr>
              <w:rPr>
                <w:i/>
              </w:rPr>
            </w:pPr>
            <w:r w:rsidRPr="003166E5">
              <w:rPr>
                <w:i/>
              </w:rPr>
              <w:t xml:space="preserve">Office Location </w:t>
            </w:r>
          </w:p>
        </w:tc>
        <w:tc>
          <w:tcPr>
            <w:tcW w:w="8302" w:type="dxa"/>
            <w:gridSpan w:val="4"/>
            <w:vAlign w:val="center"/>
          </w:tcPr>
          <w:p w14:paraId="28D3709C" w14:textId="0159B60F" w:rsidR="0005530D" w:rsidRPr="003166E5" w:rsidRDefault="00561904" w:rsidP="003166E5">
            <w:pPr>
              <w:rPr>
                <w:i/>
              </w:rPr>
            </w:pPr>
            <w:r w:rsidRPr="00F65C03">
              <w:rPr>
                <w:iCs/>
              </w:rPr>
              <w:t>MacKinnon 7</w:t>
            </w:r>
            <w:r>
              <w:rPr>
                <w:iCs/>
              </w:rPr>
              <w:t>14</w:t>
            </w:r>
          </w:p>
        </w:tc>
      </w:tr>
      <w:tr w:rsidR="0005530D" w14:paraId="6F2AF101" w14:textId="77777777" w:rsidTr="00930A4F">
        <w:tc>
          <w:tcPr>
            <w:tcW w:w="2138" w:type="dxa"/>
            <w:gridSpan w:val="2"/>
          </w:tcPr>
          <w:p w14:paraId="0C8A9871" w14:textId="77777777" w:rsidR="0005530D" w:rsidRPr="003166E5" w:rsidRDefault="003166E5" w:rsidP="003166E5">
            <w:pPr>
              <w:rPr>
                <w:i/>
              </w:rPr>
            </w:pPr>
            <w:r>
              <w:rPr>
                <w:i/>
              </w:rPr>
              <w:t>O</w:t>
            </w:r>
            <w:r w:rsidR="0005530D" w:rsidRPr="003166E5">
              <w:rPr>
                <w:i/>
              </w:rPr>
              <w:t xml:space="preserve">ffice Hours </w:t>
            </w:r>
          </w:p>
        </w:tc>
        <w:tc>
          <w:tcPr>
            <w:tcW w:w="8302" w:type="dxa"/>
            <w:gridSpan w:val="4"/>
            <w:vAlign w:val="center"/>
          </w:tcPr>
          <w:p w14:paraId="3C06E278" w14:textId="78FA6AC7" w:rsidR="0005530D" w:rsidRPr="003166E5" w:rsidRDefault="007967DB" w:rsidP="003166E5">
            <w:r>
              <w:t>TBA</w:t>
            </w:r>
          </w:p>
        </w:tc>
      </w:tr>
      <w:tr w:rsidR="0005530D" w14:paraId="5ED514E5" w14:textId="77777777" w:rsidTr="00930A4F">
        <w:tc>
          <w:tcPr>
            <w:tcW w:w="2138" w:type="dxa"/>
            <w:gridSpan w:val="2"/>
          </w:tcPr>
          <w:p w14:paraId="5D6CA447" w14:textId="77777777" w:rsidR="0005530D" w:rsidRPr="003166E5" w:rsidRDefault="0005530D" w:rsidP="003166E5">
            <w:pPr>
              <w:rPr>
                <w:i/>
              </w:rPr>
            </w:pPr>
            <w:r w:rsidRPr="003166E5">
              <w:rPr>
                <w:i/>
              </w:rPr>
              <w:t>Department/School</w:t>
            </w:r>
          </w:p>
        </w:tc>
        <w:tc>
          <w:tcPr>
            <w:tcW w:w="8302" w:type="dxa"/>
            <w:gridSpan w:val="4"/>
            <w:vAlign w:val="center"/>
          </w:tcPr>
          <w:p w14:paraId="2BE72DCE" w14:textId="4188774A" w:rsidR="0005530D" w:rsidRPr="003166E5" w:rsidRDefault="00E74F9B" w:rsidP="003166E5">
            <w:r>
              <w:t>Department of Economics and Finance</w:t>
            </w:r>
          </w:p>
        </w:tc>
      </w:tr>
      <w:tr w:rsidR="0005530D" w14:paraId="618E34B2" w14:textId="77777777" w:rsidTr="00930A4F">
        <w:tc>
          <w:tcPr>
            <w:tcW w:w="2138" w:type="dxa"/>
            <w:gridSpan w:val="2"/>
          </w:tcPr>
          <w:p w14:paraId="2F8F85F6" w14:textId="77777777" w:rsidR="0005530D" w:rsidRPr="008F1FEE" w:rsidRDefault="0005530D" w:rsidP="003166E5">
            <w:pPr>
              <w:rPr>
                <w:i/>
                <w:sz w:val="20"/>
              </w:rPr>
            </w:pPr>
          </w:p>
        </w:tc>
        <w:tc>
          <w:tcPr>
            <w:tcW w:w="8302" w:type="dxa"/>
            <w:gridSpan w:val="4"/>
            <w:vAlign w:val="center"/>
          </w:tcPr>
          <w:p w14:paraId="3012F001" w14:textId="77777777" w:rsidR="0005530D" w:rsidRPr="009D2CE2" w:rsidRDefault="0005530D" w:rsidP="003166E5">
            <w:pPr>
              <w:rPr>
                <w:sz w:val="20"/>
              </w:rPr>
            </w:pPr>
          </w:p>
        </w:tc>
      </w:tr>
      <w:tr w:rsidR="0005530D" w:rsidRPr="009F3D6D" w14:paraId="445B98C8" w14:textId="77777777" w:rsidTr="00930A4F">
        <w:tc>
          <w:tcPr>
            <w:tcW w:w="2138" w:type="dxa"/>
            <w:gridSpan w:val="2"/>
          </w:tcPr>
          <w:p w14:paraId="278884CE" w14:textId="77777777" w:rsidR="0005530D" w:rsidRPr="003166E5" w:rsidRDefault="0005530D" w:rsidP="003166E5">
            <w:pPr>
              <w:pStyle w:val="Heading2"/>
              <w:rPr>
                <w:szCs w:val="24"/>
              </w:rPr>
            </w:pPr>
            <w:r w:rsidRPr="003166E5">
              <w:rPr>
                <w:szCs w:val="24"/>
              </w:rPr>
              <w:t xml:space="preserve">Class Schedule: </w:t>
            </w:r>
          </w:p>
        </w:tc>
        <w:tc>
          <w:tcPr>
            <w:tcW w:w="8302" w:type="dxa"/>
            <w:gridSpan w:val="4"/>
            <w:vAlign w:val="center"/>
          </w:tcPr>
          <w:p w14:paraId="3B5B9B24" w14:textId="63C73F6D" w:rsidR="0005530D" w:rsidRPr="003166E5" w:rsidRDefault="001E52AE" w:rsidP="003166E5">
            <w:r>
              <w:t>Monday, Wednesday 1:00PM - 2:20PM</w:t>
            </w:r>
          </w:p>
        </w:tc>
      </w:tr>
      <w:tr w:rsidR="0005530D" w14:paraId="0DC10698" w14:textId="77777777" w:rsidTr="00930A4F">
        <w:tc>
          <w:tcPr>
            <w:tcW w:w="2138" w:type="dxa"/>
            <w:gridSpan w:val="2"/>
          </w:tcPr>
          <w:p w14:paraId="09010F4B" w14:textId="77777777" w:rsidR="0005530D" w:rsidRPr="00256563" w:rsidRDefault="0005530D" w:rsidP="003166E5">
            <w:pPr>
              <w:pStyle w:val="Heading2"/>
            </w:pPr>
            <w:r w:rsidRPr="00256563">
              <w:t>Pre-requisites:</w:t>
            </w:r>
          </w:p>
        </w:tc>
        <w:tc>
          <w:tcPr>
            <w:tcW w:w="8302" w:type="dxa"/>
            <w:gridSpan w:val="4"/>
            <w:vAlign w:val="center"/>
          </w:tcPr>
          <w:p w14:paraId="08B47389" w14:textId="732B9157" w:rsidR="0005530D" w:rsidRPr="00C35596" w:rsidRDefault="00CD237B" w:rsidP="003166E5">
            <w:pPr>
              <w:rPr>
                <w:sz w:val="20"/>
              </w:rPr>
            </w:pPr>
            <w:r>
              <w:t>ECON*2310, (ECON*2560 or FIN*2000)</w:t>
            </w:r>
          </w:p>
        </w:tc>
      </w:tr>
      <w:tr w:rsidR="0005530D" w:rsidRPr="009F3D6D" w14:paraId="71EAAA97" w14:textId="77777777" w:rsidTr="00930A4F">
        <w:tc>
          <w:tcPr>
            <w:tcW w:w="2138" w:type="dxa"/>
            <w:gridSpan w:val="2"/>
          </w:tcPr>
          <w:p w14:paraId="4126B50F" w14:textId="77777777" w:rsidR="0005530D" w:rsidRPr="009F3D6D" w:rsidRDefault="0005530D" w:rsidP="003166E5">
            <w:pPr>
              <w:pStyle w:val="Heading2"/>
            </w:pPr>
            <w:r>
              <w:t>Restrictions</w:t>
            </w:r>
            <w:r w:rsidRPr="009F3D6D">
              <w:t>:</w:t>
            </w:r>
          </w:p>
        </w:tc>
        <w:tc>
          <w:tcPr>
            <w:tcW w:w="8302" w:type="dxa"/>
            <w:gridSpan w:val="4"/>
            <w:vAlign w:val="center"/>
          </w:tcPr>
          <w:p w14:paraId="04FCD100" w14:textId="27F3112A" w:rsidR="0005530D" w:rsidRPr="00E25603" w:rsidRDefault="002C3A10" w:rsidP="003166E5">
            <w:pPr>
              <w:rPr>
                <w:sz w:val="20"/>
              </w:rPr>
            </w:pPr>
            <w:r>
              <w:t>FARE*4240</w:t>
            </w:r>
          </w:p>
        </w:tc>
      </w:tr>
      <w:tr w:rsidR="0005530D" w14:paraId="43AE75FA" w14:textId="77777777" w:rsidTr="00930A4F">
        <w:tc>
          <w:tcPr>
            <w:tcW w:w="10440" w:type="dxa"/>
            <w:gridSpan w:val="6"/>
            <w:shd w:val="clear" w:color="auto" w:fill="E0E0E0"/>
          </w:tcPr>
          <w:p w14:paraId="529F4888" w14:textId="77777777" w:rsidR="0005530D" w:rsidRPr="007D11B4" w:rsidRDefault="0005530D" w:rsidP="003166E5">
            <w:pPr>
              <w:pStyle w:val="Heading1"/>
            </w:pPr>
            <w:r w:rsidRPr="007D11B4">
              <w:t xml:space="preserve">Course Description </w:t>
            </w:r>
          </w:p>
        </w:tc>
      </w:tr>
      <w:tr w:rsidR="0005530D" w14:paraId="30CA6501" w14:textId="77777777" w:rsidTr="00930A4F">
        <w:tc>
          <w:tcPr>
            <w:tcW w:w="10440" w:type="dxa"/>
            <w:gridSpan w:val="6"/>
          </w:tcPr>
          <w:p w14:paraId="790E1EB9" w14:textId="77777777" w:rsidR="00ED5FA8" w:rsidRPr="00C74C05" w:rsidRDefault="00ED5FA8" w:rsidP="00ED5FA8">
            <w:pPr>
              <w:pStyle w:val="TableParagraph"/>
              <w:spacing w:before="115"/>
              <w:ind w:right="183"/>
              <w:rPr>
                <w:sz w:val="24"/>
                <w:szCs w:val="24"/>
              </w:rPr>
            </w:pPr>
            <w:r w:rsidRPr="00C74C05">
              <w:rPr>
                <w:sz w:val="24"/>
                <w:szCs w:val="24"/>
              </w:rPr>
              <w:t xml:space="preserve">This course </w:t>
            </w:r>
            <w:proofErr w:type="gramStart"/>
            <w:r w:rsidRPr="00C74C05">
              <w:rPr>
                <w:sz w:val="24"/>
                <w:szCs w:val="24"/>
              </w:rPr>
              <w:t>provides an introduction to</w:t>
            </w:r>
            <w:proofErr w:type="gramEnd"/>
            <w:r w:rsidRPr="00C74C05">
              <w:rPr>
                <w:sz w:val="24"/>
                <w:szCs w:val="24"/>
              </w:rPr>
              <w:t xml:space="preserve"> the analysis of financial derivatives. It covers the theory and application of forwards, futures, options, and swaps, and explains how these instruments can be used for purposes such as investment, hedging risk, arbitrage and speculation.</w:t>
            </w:r>
          </w:p>
          <w:p w14:paraId="2DBD9AB1" w14:textId="77777777" w:rsidR="00ED5FA8" w:rsidRPr="00C74C05" w:rsidRDefault="00ED5FA8" w:rsidP="00ED5FA8">
            <w:pPr>
              <w:pStyle w:val="TableParagraph"/>
              <w:spacing w:before="3"/>
              <w:ind w:left="0"/>
              <w:rPr>
                <w:rFonts w:ascii="Times New Roman"/>
                <w:sz w:val="24"/>
                <w:szCs w:val="24"/>
              </w:rPr>
            </w:pPr>
          </w:p>
          <w:p w14:paraId="5DE438F6" w14:textId="367F36E2" w:rsidR="00ED5FA8" w:rsidRPr="00C74C05" w:rsidRDefault="00ED5FA8" w:rsidP="00ED5FA8">
            <w:pPr>
              <w:pStyle w:val="TableParagraph"/>
              <w:ind w:right="472"/>
              <w:rPr>
                <w:sz w:val="24"/>
                <w:szCs w:val="24"/>
              </w:rPr>
            </w:pPr>
            <w:r w:rsidRPr="00C74C05">
              <w:rPr>
                <w:sz w:val="24"/>
                <w:szCs w:val="24"/>
              </w:rPr>
              <w:t xml:space="preserve">The readings will consist of the recommended textbooks and lecture notes. All materials, including lecture notes, will be posted on </w:t>
            </w:r>
            <w:proofErr w:type="spellStart"/>
            <w:r w:rsidRPr="00C74C05">
              <w:rPr>
                <w:sz w:val="24"/>
                <w:szCs w:val="24"/>
              </w:rPr>
              <w:t>Course</w:t>
            </w:r>
            <w:r w:rsidR="00057326">
              <w:rPr>
                <w:sz w:val="24"/>
                <w:szCs w:val="24"/>
              </w:rPr>
              <w:t>l</w:t>
            </w:r>
            <w:r w:rsidRPr="00C74C05">
              <w:rPr>
                <w:sz w:val="24"/>
                <w:szCs w:val="24"/>
              </w:rPr>
              <w:t>ink</w:t>
            </w:r>
            <w:proofErr w:type="spellEnd"/>
            <w:r w:rsidRPr="00C74C05">
              <w:rPr>
                <w:sz w:val="24"/>
                <w:szCs w:val="24"/>
              </w:rPr>
              <w:t xml:space="preserve"> or distributed in class.</w:t>
            </w:r>
            <w:r>
              <w:rPr>
                <w:sz w:val="24"/>
                <w:szCs w:val="24"/>
              </w:rPr>
              <w:t xml:space="preserve"> </w:t>
            </w:r>
            <w:r w:rsidRPr="00C74C05">
              <w:rPr>
                <w:sz w:val="24"/>
                <w:szCs w:val="24"/>
              </w:rPr>
              <w:t>Most topics will use mathematical calculations and graphs. Strong math skills are essential for this course. Students should be familiar with (or start working hard on) the following concepts:</w:t>
            </w:r>
          </w:p>
          <w:p w14:paraId="176A2C35" w14:textId="77777777" w:rsidR="00ED5FA8" w:rsidRPr="00C74C05" w:rsidRDefault="00ED5FA8" w:rsidP="00ED5FA8">
            <w:pPr>
              <w:pStyle w:val="TableParagraph"/>
              <w:spacing w:before="2"/>
              <w:ind w:left="0"/>
              <w:rPr>
                <w:rFonts w:ascii="Times New Roman"/>
                <w:sz w:val="24"/>
                <w:szCs w:val="24"/>
              </w:rPr>
            </w:pPr>
          </w:p>
          <w:p w14:paraId="5F2EA3E0" w14:textId="77777777" w:rsidR="00ED5FA8" w:rsidRPr="00C74C05" w:rsidRDefault="00ED5FA8" w:rsidP="00ED5FA8">
            <w:pPr>
              <w:pStyle w:val="TableParagraph"/>
              <w:numPr>
                <w:ilvl w:val="0"/>
                <w:numId w:val="4"/>
              </w:numPr>
              <w:tabs>
                <w:tab w:val="left" w:pos="921"/>
              </w:tabs>
              <w:spacing w:before="1"/>
              <w:rPr>
                <w:rFonts w:ascii="Symbol" w:hAnsi="Symbol"/>
                <w:sz w:val="24"/>
                <w:szCs w:val="24"/>
              </w:rPr>
            </w:pPr>
            <w:r w:rsidRPr="00C74C05">
              <w:rPr>
                <w:sz w:val="24"/>
                <w:szCs w:val="24"/>
              </w:rPr>
              <w:t>Solving systems of</w:t>
            </w:r>
            <w:r w:rsidRPr="00C74C05">
              <w:rPr>
                <w:spacing w:val="-9"/>
                <w:sz w:val="24"/>
                <w:szCs w:val="24"/>
              </w:rPr>
              <w:t xml:space="preserve"> </w:t>
            </w:r>
            <w:r w:rsidRPr="00C74C05">
              <w:rPr>
                <w:sz w:val="24"/>
                <w:szCs w:val="24"/>
              </w:rPr>
              <w:t>equations;</w:t>
            </w:r>
          </w:p>
          <w:p w14:paraId="1B51B22D" w14:textId="77777777" w:rsidR="00ED5FA8" w:rsidRPr="00C74C05" w:rsidRDefault="00ED5FA8" w:rsidP="00ED5FA8">
            <w:pPr>
              <w:pStyle w:val="TableParagraph"/>
              <w:numPr>
                <w:ilvl w:val="0"/>
                <w:numId w:val="4"/>
              </w:numPr>
              <w:tabs>
                <w:tab w:val="left" w:pos="921"/>
              </w:tabs>
              <w:rPr>
                <w:rFonts w:ascii="Symbol" w:hAnsi="Symbol"/>
                <w:sz w:val="24"/>
                <w:szCs w:val="24"/>
              </w:rPr>
            </w:pPr>
            <w:r w:rsidRPr="00C74C05">
              <w:rPr>
                <w:sz w:val="24"/>
                <w:szCs w:val="24"/>
              </w:rPr>
              <w:t>Derivatives of a function, partial</w:t>
            </w:r>
            <w:r w:rsidRPr="00C74C05">
              <w:rPr>
                <w:spacing w:val="-9"/>
                <w:sz w:val="24"/>
                <w:szCs w:val="24"/>
              </w:rPr>
              <w:t xml:space="preserve"> </w:t>
            </w:r>
            <w:r w:rsidRPr="00C74C05">
              <w:rPr>
                <w:sz w:val="24"/>
                <w:szCs w:val="24"/>
              </w:rPr>
              <w:t>derivatives;</w:t>
            </w:r>
          </w:p>
          <w:p w14:paraId="282D2E1C" w14:textId="77777777" w:rsidR="00ED5FA8" w:rsidRPr="00C74C05" w:rsidRDefault="00ED5FA8" w:rsidP="00ED5FA8">
            <w:pPr>
              <w:pStyle w:val="TableParagraph"/>
              <w:numPr>
                <w:ilvl w:val="0"/>
                <w:numId w:val="4"/>
              </w:numPr>
              <w:tabs>
                <w:tab w:val="left" w:pos="921"/>
              </w:tabs>
              <w:spacing w:before="1"/>
              <w:rPr>
                <w:rFonts w:ascii="Symbol" w:hAnsi="Symbol"/>
                <w:sz w:val="24"/>
                <w:szCs w:val="24"/>
              </w:rPr>
            </w:pPr>
            <w:r w:rsidRPr="00C74C05">
              <w:rPr>
                <w:sz w:val="24"/>
                <w:szCs w:val="24"/>
              </w:rPr>
              <w:t>Linear regression</w:t>
            </w:r>
            <w:r w:rsidRPr="00C74C05">
              <w:rPr>
                <w:spacing w:val="-2"/>
                <w:sz w:val="24"/>
                <w:szCs w:val="24"/>
              </w:rPr>
              <w:t xml:space="preserve"> </w:t>
            </w:r>
            <w:r w:rsidRPr="00C74C05">
              <w:rPr>
                <w:sz w:val="24"/>
                <w:szCs w:val="24"/>
              </w:rPr>
              <w:t>analysis;</w:t>
            </w:r>
          </w:p>
          <w:p w14:paraId="684E9FC4" w14:textId="77777777" w:rsidR="00ED5FA8" w:rsidRPr="00C74C05" w:rsidRDefault="00ED5FA8" w:rsidP="00ED5FA8">
            <w:pPr>
              <w:pStyle w:val="TableParagraph"/>
              <w:numPr>
                <w:ilvl w:val="0"/>
                <w:numId w:val="4"/>
              </w:numPr>
              <w:tabs>
                <w:tab w:val="left" w:pos="921"/>
              </w:tabs>
              <w:spacing w:before="1"/>
              <w:rPr>
                <w:rFonts w:ascii="Symbol" w:hAnsi="Symbol"/>
                <w:sz w:val="24"/>
                <w:szCs w:val="24"/>
              </w:rPr>
            </w:pPr>
            <w:r w:rsidRPr="00C74C05">
              <w:rPr>
                <w:sz w:val="24"/>
                <w:szCs w:val="24"/>
              </w:rPr>
              <w:t>Discrete and continuous probability</w:t>
            </w:r>
            <w:r w:rsidRPr="00C74C05">
              <w:rPr>
                <w:spacing w:val="-4"/>
                <w:sz w:val="24"/>
                <w:szCs w:val="24"/>
              </w:rPr>
              <w:t xml:space="preserve"> </w:t>
            </w:r>
            <w:r w:rsidRPr="00C74C05">
              <w:rPr>
                <w:sz w:val="24"/>
                <w:szCs w:val="24"/>
              </w:rPr>
              <w:t>distributions;</w:t>
            </w:r>
          </w:p>
          <w:p w14:paraId="2B5419DD" w14:textId="77777777" w:rsidR="00ED5FA8" w:rsidRPr="00EC12DF" w:rsidRDefault="00ED5FA8" w:rsidP="00ED5FA8">
            <w:pPr>
              <w:pStyle w:val="TableParagraph"/>
              <w:numPr>
                <w:ilvl w:val="0"/>
                <w:numId w:val="4"/>
              </w:numPr>
              <w:tabs>
                <w:tab w:val="left" w:pos="921"/>
              </w:tabs>
              <w:spacing w:line="279" w:lineRule="exact"/>
              <w:rPr>
                <w:rFonts w:ascii="Symbol" w:hAnsi="Symbol"/>
                <w:sz w:val="24"/>
                <w:szCs w:val="24"/>
              </w:rPr>
            </w:pPr>
            <w:r w:rsidRPr="00C74C05">
              <w:rPr>
                <w:sz w:val="24"/>
                <w:szCs w:val="24"/>
              </w:rPr>
              <w:t>Limit of a</w:t>
            </w:r>
            <w:r w:rsidRPr="00C74C05">
              <w:rPr>
                <w:spacing w:val="-6"/>
                <w:sz w:val="24"/>
                <w:szCs w:val="24"/>
              </w:rPr>
              <w:t xml:space="preserve"> </w:t>
            </w:r>
            <w:r w:rsidRPr="00C74C05">
              <w:rPr>
                <w:sz w:val="24"/>
                <w:szCs w:val="24"/>
              </w:rPr>
              <w:t>function;</w:t>
            </w:r>
          </w:p>
          <w:p w14:paraId="54711032" w14:textId="77777777" w:rsidR="00ED5FA8" w:rsidRPr="00815ADD" w:rsidRDefault="00ED5FA8" w:rsidP="00ED5FA8">
            <w:pPr>
              <w:pStyle w:val="TableParagraph"/>
              <w:numPr>
                <w:ilvl w:val="0"/>
                <w:numId w:val="4"/>
              </w:numPr>
              <w:tabs>
                <w:tab w:val="left" w:pos="921"/>
              </w:tabs>
              <w:spacing w:line="279" w:lineRule="exact"/>
              <w:rPr>
                <w:rFonts w:ascii="Symbol" w:hAnsi="Symbol"/>
                <w:sz w:val="24"/>
                <w:szCs w:val="24"/>
              </w:rPr>
            </w:pPr>
            <w:r w:rsidRPr="00FA47E8">
              <w:rPr>
                <w:sz w:val="24"/>
                <w:szCs w:val="24"/>
              </w:rPr>
              <w:t>Variance, covariance, correlation,</w:t>
            </w:r>
            <w:r w:rsidRPr="00FA47E8">
              <w:rPr>
                <w:spacing w:val="-4"/>
                <w:sz w:val="24"/>
                <w:szCs w:val="24"/>
              </w:rPr>
              <w:t xml:space="preserve"> </w:t>
            </w:r>
            <w:r w:rsidRPr="00FA47E8">
              <w:rPr>
                <w:sz w:val="24"/>
                <w:szCs w:val="24"/>
              </w:rPr>
              <w:t>etc.</w:t>
            </w:r>
          </w:p>
          <w:p w14:paraId="108730FF" w14:textId="77777777" w:rsidR="00ED5FA8" w:rsidRDefault="00ED5FA8" w:rsidP="00ED5FA8">
            <w:pPr>
              <w:pStyle w:val="TableParagraph"/>
              <w:tabs>
                <w:tab w:val="left" w:pos="921"/>
              </w:tabs>
              <w:spacing w:line="279" w:lineRule="exact"/>
              <w:ind w:left="920"/>
              <w:rPr>
                <w:sz w:val="24"/>
                <w:szCs w:val="24"/>
              </w:rPr>
            </w:pPr>
          </w:p>
          <w:p w14:paraId="38CA8C1C" w14:textId="77777777" w:rsidR="00ED5FA8" w:rsidRDefault="00ED5FA8" w:rsidP="00ED5FA8">
            <w:pPr>
              <w:pStyle w:val="TableParagraph"/>
              <w:tabs>
                <w:tab w:val="left" w:pos="921"/>
              </w:tabs>
              <w:spacing w:line="279" w:lineRule="exact"/>
            </w:pPr>
            <w:r>
              <w:rPr>
                <w:sz w:val="24"/>
                <w:szCs w:val="24"/>
              </w:rPr>
              <w:t xml:space="preserve">Additionally, it is recommended that students are familiar with fundamental finance concepts such as cash flow discounting, bond pricing, and the Capital Asset Pricing Model. </w:t>
            </w:r>
            <w:r>
              <w:t xml:space="preserve"> </w:t>
            </w:r>
          </w:p>
          <w:p w14:paraId="0970CF09" w14:textId="77777777" w:rsidR="00ED5FA8" w:rsidRDefault="00ED5FA8" w:rsidP="00ED5FA8">
            <w:pPr>
              <w:pStyle w:val="TableParagraph"/>
              <w:tabs>
                <w:tab w:val="left" w:pos="921"/>
              </w:tabs>
              <w:spacing w:line="279" w:lineRule="exact"/>
            </w:pPr>
          </w:p>
          <w:p w14:paraId="16F0D93B" w14:textId="4D6DD428" w:rsidR="0005530D" w:rsidRPr="00ED5FA8" w:rsidRDefault="00ED5FA8" w:rsidP="00ED5FA8">
            <w:pPr>
              <w:pStyle w:val="TableParagraph"/>
              <w:tabs>
                <w:tab w:val="left" w:pos="921"/>
              </w:tabs>
              <w:spacing w:line="279" w:lineRule="exact"/>
            </w:pPr>
            <w:r w:rsidRPr="00146004">
              <w:rPr>
                <w:sz w:val="24"/>
                <w:szCs w:val="24"/>
              </w:rPr>
              <w:t>Students are required to complete weekly problem sets. These assignments are mandatory but ungraded and are designed to mirror the format and difficulty of the midterms and the final exam.</w:t>
            </w:r>
          </w:p>
        </w:tc>
      </w:tr>
      <w:tr w:rsidR="0005530D" w14:paraId="35FBD19C" w14:textId="77777777" w:rsidTr="00930A4F">
        <w:tc>
          <w:tcPr>
            <w:tcW w:w="10440" w:type="dxa"/>
            <w:gridSpan w:val="6"/>
            <w:shd w:val="clear" w:color="auto" w:fill="E0E0E0"/>
          </w:tcPr>
          <w:p w14:paraId="075DD688" w14:textId="7AA696AA" w:rsidR="0005530D" w:rsidRPr="00C35A19" w:rsidRDefault="00F34B2F" w:rsidP="003166E5">
            <w:pPr>
              <w:pStyle w:val="Heading1"/>
            </w:pPr>
            <w:r>
              <w:lastRenderedPageBreak/>
              <w:t>Summary of Course</w:t>
            </w:r>
            <w:r w:rsidR="0005530D" w:rsidRPr="00C35A19">
              <w:t xml:space="preserve"> Content</w:t>
            </w:r>
            <w:r>
              <w:t xml:space="preserve"> and Materials</w:t>
            </w:r>
          </w:p>
        </w:tc>
      </w:tr>
      <w:tr w:rsidR="0005530D" w:rsidRPr="00B86CA9" w14:paraId="115619F0" w14:textId="77777777" w:rsidTr="00930A4F">
        <w:trPr>
          <w:trHeight w:val="945"/>
        </w:trPr>
        <w:tc>
          <w:tcPr>
            <w:tcW w:w="10440" w:type="dxa"/>
            <w:gridSpan w:val="6"/>
          </w:tcPr>
          <w:p w14:paraId="6E6997B4" w14:textId="77777777" w:rsidR="009D29BB" w:rsidRDefault="009D29BB" w:rsidP="009D29BB">
            <w:pPr>
              <w:pStyle w:val="ListParagraph"/>
              <w:widowControl w:val="0"/>
              <w:numPr>
                <w:ilvl w:val="0"/>
                <w:numId w:val="3"/>
              </w:numPr>
              <w:tabs>
                <w:tab w:val="left" w:pos="1029"/>
              </w:tabs>
              <w:autoSpaceDE w:val="0"/>
              <w:autoSpaceDN w:val="0"/>
              <w:spacing w:before="1" w:line="280" w:lineRule="exact"/>
            </w:pPr>
            <w:r>
              <w:t>Introduction: Ch.</w:t>
            </w:r>
            <w:r>
              <w:rPr>
                <w:spacing w:val="-4"/>
              </w:rPr>
              <w:t xml:space="preserve"> </w:t>
            </w:r>
            <w:r>
              <w:t>1</w:t>
            </w:r>
          </w:p>
          <w:p w14:paraId="63EDC66E" w14:textId="77777777" w:rsidR="009D29BB" w:rsidRDefault="009D29BB" w:rsidP="009D29BB">
            <w:pPr>
              <w:pStyle w:val="ListParagraph"/>
              <w:widowControl w:val="0"/>
              <w:numPr>
                <w:ilvl w:val="0"/>
                <w:numId w:val="3"/>
              </w:numPr>
              <w:tabs>
                <w:tab w:val="left" w:pos="1029"/>
              </w:tabs>
              <w:autoSpaceDE w:val="0"/>
              <w:autoSpaceDN w:val="0"/>
              <w:spacing w:line="280" w:lineRule="exact"/>
            </w:pPr>
            <w:r>
              <w:t>Structure of futures markets: Ch.</w:t>
            </w:r>
            <w:r>
              <w:rPr>
                <w:spacing w:val="-8"/>
              </w:rPr>
              <w:t xml:space="preserve"> </w:t>
            </w:r>
            <w:r>
              <w:t>2</w:t>
            </w:r>
          </w:p>
          <w:p w14:paraId="33E2557C" w14:textId="77777777" w:rsidR="009D29BB" w:rsidRDefault="009D29BB" w:rsidP="009D29BB">
            <w:pPr>
              <w:pStyle w:val="ListParagraph"/>
              <w:widowControl w:val="0"/>
              <w:numPr>
                <w:ilvl w:val="0"/>
                <w:numId w:val="3"/>
              </w:numPr>
              <w:tabs>
                <w:tab w:val="left" w:pos="1029"/>
              </w:tabs>
              <w:autoSpaceDE w:val="0"/>
              <w:autoSpaceDN w:val="0"/>
            </w:pPr>
            <w:r>
              <w:t>Hedging with futures: Ch.</w:t>
            </w:r>
            <w:r>
              <w:rPr>
                <w:spacing w:val="-6"/>
              </w:rPr>
              <w:t xml:space="preserve"> </w:t>
            </w:r>
            <w:r>
              <w:t>3</w:t>
            </w:r>
          </w:p>
          <w:p w14:paraId="0CF642A1" w14:textId="77777777" w:rsidR="009D29BB" w:rsidRDefault="009D29BB" w:rsidP="009D29BB">
            <w:pPr>
              <w:pStyle w:val="ListParagraph"/>
              <w:widowControl w:val="0"/>
              <w:numPr>
                <w:ilvl w:val="0"/>
                <w:numId w:val="3"/>
              </w:numPr>
              <w:tabs>
                <w:tab w:val="left" w:pos="1029"/>
              </w:tabs>
              <w:autoSpaceDE w:val="0"/>
              <w:autoSpaceDN w:val="0"/>
              <w:spacing w:before="1"/>
            </w:pPr>
            <w:r>
              <w:t>Interest rates: Ch.</w:t>
            </w:r>
            <w:r>
              <w:rPr>
                <w:spacing w:val="-6"/>
              </w:rPr>
              <w:t xml:space="preserve"> </w:t>
            </w:r>
            <w:r>
              <w:t>4</w:t>
            </w:r>
          </w:p>
          <w:p w14:paraId="5E66C007" w14:textId="77777777" w:rsidR="009D29BB" w:rsidRDefault="009D29BB" w:rsidP="009D29BB">
            <w:pPr>
              <w:pStyle w:val="ListParagraph"/>
              <w:widowControl w:val="0"/>
              <w:numPr>
                <w:ilvl w:val="0"/>
                <w:numId w:val="3"/>
              </w:numPr>
              <w:tabs>
                <w:tab w:val="left" w:pos="1029"/>
              </w:tabs>
              <w:autoSpaceDE w:val="0"/>
              <w:autoSpaceDN w:val="0"/>
              <w:spacing w:line="279" w:lineRule="exact"/>
            </w:pPr>
            <w:r>
              <w:t>Forward and futures price determination: Ch.</w:t>
            </w:r>
            <w:r>
              <w:rPr>
                <w:spacing w:val="-7"/>
              </w:rPr>
              <w:t xml:space="preserve"> </w:t>
            </w:r>
            <w:r>
              <w:t>5</w:t>
            </w:r>
          </w:p>
          <w:p w14:paraId="26E1A675" w14:textId="77777777" w:rsidR="009D29BB" w:rsidRDefault="009D29BB" w:rsidP="009D29BB">
            <w:pPr>
              <w:pStyle w:val="ListParagraph"/>
              <w:widowControl w:val="0"/>
              <w:numPr>
                <w:ilvl w:val="0"/>
                <w:numId w:val="3"/>
              </w:numPr>
              <w:tabs>
                <w:tab w:val="left" w:pos="1029"/>
              </w:tabs>
              <w:autoSpaceDE w:val="0"/>
              <w:autoSpaceDN w:val="0"/>
              <w:spacing w:before="1"/>
            </w:pPr>
            <w:r>
              <w:t>Swaps: Ch.</w:t>
            </w:r>
            <w:r>
              <w:rPr>
                <w:spacing w:val="-4"/>
              </w:rPr>
              <w:t xml:space="preserve"> </w:t>
            </w:r>
            <w:r>
              <w:t>7</w:t>
            </w:r>
          </w:p>
          <w:p w14:paraId="39BBAF25" w14:textId="77777777" w:rsidR="009D29BB" w:rsidRDefault="009D29BB" w:rsidP="009D29BB">
            <w:pPr>
              <w:pStyle w:val="ListParagraph"/>
              <w:widowControl w:val="0"/>
              <w:numPr>
                <w:ilvl w:val="0"/>
                <w:numId w:val="3"/>
              </w:numPr>
              <w:tabs>
                <w:tab w:val="left" w:pos="1029"/>
              </w:tabs>
              <w:autoSpaceDE w:val="0"/>
              <w:autoSpaceDN w:val="0"/>
            </w:pPr>
            <w:r>
              <w:t>Securitization and the Credit Crisis: Ch.</w:t>
            </w:r>
            <w:r>
              <w:rPr>
                <w:spacing w:val="-6"/>
              </w:rPr>
              <w:t xml:space="preserve"> </w:t>
            </w:r>
            <w:r>
              <w:t>8</w:t>
            </w:r>
          </w:p>
          <w:p w14:paraId="703AF3B5" w14:textId="77777777" w:rsidR="009D29BB" w:rsidRDefault="009D29BB" w:rsidP="009D29BB">
            <w:pPr>
              <w:pStyle w:val="ListParagraph"/>
              <w:widowControl w:val="0"/>
              <w:numPr>
                <w:ilvl w:val="0"/>
                <w:numId w:val="3"/>
              </w:numPr>
              <w:tabs>
                <w:tab w:val="left" w:pos="1029"/>
              </w:tabs>
              <w:autoSpaceDE w:val="0"/>
              <w:autoSpaceDN w:val="0"/>
              <w:spacing w:before="1"/>
            </w:pPr>
            <w:r>
              <w:t>Options markets: Ch.</w:t>
            </w:r>
            <w:r>
              <w:rPr>
                <w:spacing w:val="-5"/>
              </w:rPr>
              <w:t xml:space="preserve"> </w:t>
            </w:r>
            <w:r>
              <w:t>10</w:t>
            </w:r>
          </w:p>
          <w:p w14:paraId="20A45BB8" w14:textId="77777777" w:rsidR="009D29BB" w:rsidRDefault="009D29BB" w:rsidP="009D29BB">
            <w:pPr>
              <w:pStyle w:val="ListParagraph"/>
              <w:widowControl w:val="0"/>
              <w:numPr>
                <w:ilvl w:val="0"/>
                <w:numId w:val="3"/>
              </w:numPr>
              <w:tabs>
                <w:tab w:val="left" w:pos="1029"/>
              </w:tabs>
              <w:autoSpaceDE w:val="0"/>
              <w:autoSpaceDN w:val="0"/>
              <w:spacing w:line="279" w:lineRule="exact"/>
            </w:pPr>
            <w:r>
              <w:t>Properties of stock options: Ch.</w:t>
            </w:r>
            <w:r>
              <w:rPr>
                <w:spacing w:val="-10"/>
              </w:rPr>
              <w:t xml:space="preserve"> </w:t>
            </w:r>
            <w:r>
              <w:t>11</w:t>
            </w:r>
          </w:p>
          <w:p w14:paraId="5C5F6A26" w14:textId="77777777" w:rsidR="009D29BB" w:rsidRDefault="009D29BB" w:rsidP="009D29BB">
            <w:pPr>
              <w:pStyle w:val="ListParagraph"/>
              <w:widowControl w:val="0"/>
              <w:numPr>
                <w:ilvl w:val="0"/>
                <w:numId w:val="3"/>
              </w:numPr>
              <w:tabs>
                <w:tab w:val="left" w:pos="1029"/>
              </w:tabs>
              <w:autoSpaceDE w:val="0"/>
              <w:autoSpaceDN w:val="0"/>
              <w:spacing w:line="279" w:lineRule="exact"/>
            </w:pPr>
            <w:r>
              <w:t>Options trading strategies: Ch.</w:t>
            </w:r>
            <w:r>
              <w:rPr>
                <w:spacing w:val="-7"/>
              </w:rPr>
              <w:t xml:space="preserve"> </w:t>
            </w:r>
            <w:r>
              <w:t>12</w:t>
            </w:r>
          </w:p>
          <w:p w14:paraId="53781882" w14:textId="77777777" w:rsidR="009D29BB" w:rsidRDefault="009D29BB" w:rsidP="009D29BB">
            <w:pPr>
              <w:pStyle w:val="ListParagraph"/>
              <w:widowControl w:val="0"/>
              <w:numPr>
                <w:ilvl w:val="0"/>
                <w:numId w:val="3"/>
              </w:numPr>
              <w:tabs>
                <w:tab w:val="left" w:pos="1029"/>
              </w:tabs>
              <w:autoSpaceDE w:val="0"/>
              <w:autoSpaceDN w:val="0"/>
              <w:spacing w:before="1"/>
            </w:pPr>
            <w:r>
              <w:t>Pricing options with binomial trees: Ch.</w:t>
            </w:r>
            <w:r>
              <w:rPr>
                <w:spacing w:val="-7"/>
              </w:rPr>
              <w:t xml:space="preserve"> </w:t>
            </w:r>
            <w:r>
              <w:t>13</w:t>
            </w:r>
          </w:p>
          <w:p w14:paraId="415111DC" w14:textId="77777777" w:rsidR="009D29BB" w:rsidRDefault="009D29BB" w:rsidP="009D29BB">
            <w:pPr>
              <w:pStyle w:val="ListParagraph"/>
              <w:widowControl w:val="0"/>
              <w:numPr>
                <w:ilvl w:val="0"/>
                <w:numId w:val="3"/>
              </w:numPr>
              <w:tabs>
                <w:tab w:val="left" w:pos="1029"/>
              </w:tabs>
              <w:autoSpaceDE w:val="0"/>
              <w:autoSpaceDN w:val="0"/>
            </w:pPr>
            <w:r>
              <w:t>Black-Scholes-Merton Model: Ch.</w:t>
            </w:r>
            <w:r>
              <w:rPr>
                <w:spacing w:val="-5"/>
              </w:rPr>
              <w:t xml:space="preserve"> </w:t>
            </w:r>
            <w:r>
              <w:t>15</w:t>
            </w:r>
          </w:p>
          <w:p w14:paraId="5E270E92" w14:textId="77777777" w:rsidR="009D29BB" w:rsidRDefault="009D29BB" w:rsidP="009D29BB">
            <w:pPr>
              <w:pStyle w:val="ListParagraph"/>
              <w:widowControl w:val="0"/>
              <w:numPr>
                <w:ilvl w:val="0"/>
                <w:numId w:val="3"/>
              </w:numPr>
              <w:tabs>
                <w:tab w:val="left" w:pos="1029"/>
              </w:tabs>
              <w:autoSpaceDE w:val="0"/>
              <w:autoSpaceDN w:val="0"/>
            </w:pPr>
            <w:r w:rsidRPr="005B6BE1">
              <w:t>Options on Stock Indices and Currencies</w:t>
            </w:r>
            <w:r>
              <w:t>: Ch. 17</w:t>
            </w:r>
          </w:p>
          <w:p w14:paraId="1B66D53A" w14:textId="77777777" w:rsidR="009D29BB" w:rsidRDefault="009D29BB" w:rsidP="009D29BB">
            <w:pPr>
              <w:pStyle w:val="ListParagraph"/>
              <w:widowControl w:val="0"/>
              <w:numPr>
                <w:ilvl w:val="0"/>
                <w:numId w:val="3"/>
              </w:numPr>
              <w:tabs>
                <w:tab w:val="left" w:pos="1029"/>
              </w:tabs>
              <w:autoSpaceDE w:val="0"/>
              <w:autoSpaceDN w:val="0"/>
            </w:pPr>
            <w:r w:rsidRPr="005B6BE1">
              <w:t>Options on Futures</w:t>
            </w:r>
            <w:r>
              <w:t>: Ch. 18</w:t>
            </w:r>
          </w:p>
          <w:p w14:paraId="530ED1E9" w14:textId="77777777" w:rsidR="009D29BB" w:rsidRDefault="009D29BB" w:rsidP="009D29BB">
            <w:pPr>
              <w:pStyle w:val="ListParagraph"/>
              <w:widowControl w:val="0"/>
              <w:numPr>
                <w:ilvl w:val="0"/>
                <w:numId w:val="3"/>
              </w:numPr>
              <w:tabs>
                <w:tab w:val="left" w:pos="1029"/>
              </w:tabs>
              <w:autoSpaceDE w:val="0"/>
              <w:autoSpaceDN w:val="0"/>
            </w:pPr>
            <w:r w:rsidRPr="00E522D6">
              <w:t>Greek Letters</w:t>
            </w:r>
            <w:r>
              <w:t>: Ch. 19</w:t>
            </w:r>
          </w:p>
          <w:p w14:paraId="7A97A830" w14:textId="77777777" w:rsidR="009D29BB" w:rsidRDefault="009D29BB" w:rsidP="009D29BB">
            <w:pPr>
              <w:pStyle w:val="ListParagraph"/>
              <w:widowControl w:val="0"/>
              <w:numPr>
                <w:ilvl w:val="0"/>
                <w:numId w:val="3"/>
              </w:numPr>
              <w:tabs>
                <w:tab w:val="left" w:pos="1029"/>
              </w:tabs>
              <w:autoSpaceDE w:val="0"/>
              <w:autoSpaceDN w:val="0"/>
            </w:pPr>
            <w:r>
              <w:t>Select topics from Ch. 16 and 20</w:t>
            </w:r>
          </w:p>
          <w:p w14:paraId="510D9691" w14:textId="73BC0455" w:rsidR="003166E5" w:rsidRPr="00147EC7" w:rsidRDefault="003166E5" w:rsidP="003166E5">
            <w:pPr>
              <w:spacing w:before="120" w:after="120"/>
              <w:jc w:val="both"/>
              <w:rPr>
                <w:rFonts w:cs="Arial"/>
                <w:sz w:val="20"/>
              </w:rPr>
            </w:pPr>
          </w:p>
        </w:tc>
      </w:tr>
      <w:tr w:rsidR="0005530D" w14:paraId="07CB7DB2" w14:textId="77777777" w:rsidTr="00930A4F">
        <w:tc>
          <w:tcPr>
            <w:tcW w:w="10440" w:type="dxa"/>
            <w:gridSpan w:val="6"/>
            <w:shd w:val="clear" w:color="auto" w:fill="E0E0E0"/>
          </w:tcPr>
          <w:p w14:paraId="2F2DB6D3" w14:textId="77777777" w:rsidR="0005530D" w:rsidRPr="00E65914" w:rsidRDefault="0005530D" w:rsidP="003166E5">
            <w:pPr>
              <w:pStyle w:val="Heading1"/>
            </w:pPr>
            <w:r>
              <w:t xml:space="preserve">Course </w:t>
            </w:r>
            <w:r w:rsidRPr="00E65914">
              <w:t>Assessment</w:t>
            </w:r>
          </w:p>
        </w:tc>
      </w:tr>
      <w:tr w:rsidR="0005530D" w:rsidRPr="00845EA1" w14:paraId="341C2266" w14:textId="77777777" w:rsidTr="00930A4F">
        <w:tc>
          <w:tcPr>
            <w:tcW w:w="1996" w:type="dxa"/>
          </w:tcPr>
          <w:p w14:paraId="24A1BC41" w14:textId="77777777" w:rsidR="0005530D" w:rsidRPr="006B38C2" w:rsidRDefault="0005530D" w:rsidP="003166E5">
            <w:pPr>
              <w:jc w:val="center"/>
              <w:rPr>
                <w:rFonts w:ascii="Times New Roman" w:hAnsi="Times New Roman"/>
                <w:i/>
                <w:color w:val="C00000"/>
                <w:sz w:val="16"/>
                <w:szCs w:val="16"/>
              </w:rPr>
            </w:pPr>
          </w:p>
        </w:tc>
        <w:tc>
          <w:tcPr>
            <w:tcW w:w="1154" w:type="dxa"/>
            <w:gridSpan w:val="2"/>
          </w:tcPr>
          <w:p w14:paraId="6BBFD1FE" w14:textId="77777777" w:rsidR="0005530D" w:rsidRDefault="0005530D" w:rsidP="003166E5">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05530D" w:rsidRPr="007732CC" w:rsidRDefault="0005530D" w:rsidP="003166E5">
            <w:pPr>
              <w:jc w:val="center"/>
              <w:rPr>
                <w:rFonts w:ascii="Times New Roman" w:hAnsi="Times New Roman"/>
                <w:i/>
                <w:color w:val="C0504D"/>
                <w:sz w:val="20"/>
              </w:rPr>
            </w:pPr>
          </w:p>
        </w:tc>
        <w:tc>
          <w:tcPr>
            <w:tcW w:w="2700" w:type="dxa"/>
          </w:tcPr>
          <w:p w14:paraId="33E06681" w14:textId="77777777" w:rsidR="0005530D" w:rsidRPr="003166E5" w:rsidRDefault="0005530D" w:rsidP="003166E5">
            <w:pPr>
              <w:rPr>
                <w:i/>
              </w:rPr>
            </w:pPr>
          </w:p>
        </w:tc>
        <w:tc>
          <w:tcPr>
            <w:tcW w:w="1890" w:type="dxa"/>
          </w:tcPr>
          <w:p w14:paraId="42C92D7E" w14:textId="4B2E6ED7" w:rsidR="0005530D" w:rsidRPr="003166E5" w:rsidRDefault="0005530D" w:rsidP="003166E5">
            <w:pPr>
              <w:pStyle w:val="Heading2"/>
              <w:rPr>
                <w:szCs w:val="24"/>
              </w:rPr>
            </w:pPr>
          </w:p>
        </w:tc>
        <w:tc>
          <w:tcPr>
            <w:tcW w:w="2700" w:type="dxa"/>
          </w:tcPr>
          <w:p w14:paraId="3AE31151" w14:textId="77777777" w:rsidR="0005530D" w:rsidRPr="003166E5" w:rsidRDefault="0005530D" w:rsidP="003166E5">
            <w:pPr>
              <w:pStyle w:val="Heading2"/>
              <w:rPr>
                <w:szCs w:val="24"/>
              </w:rPr>
            </w:pPr>
            <w:r w:rsidRPr="003166E5">
              <w:rPr>
                <w:szCs w:val="24"/>
              </w:rPr>
              <w:t>Due Date/ location</w:t>
            </w:r>
          </w:p>
        </w:tc>
      </w:tr>
      <w:tr w:rsidR="0005530D" w:rsidRPr="00E65914" w14:paraId="4EBB98AB" w14:textId="77777777" w:rsidTr="00930A4F">
        <w:tc>
          <w:tcPr>
            <w:tcW w:w="1996" w:type="dxa"/>
            <w:vAlign w:val="center"/>
          </w:tcPr>
          <w:p w14:paraId="366071F5" w14:textId="77777777" w:rsidR="0005530D" w:rsidRPr="003166E5" w:rsidRDefault="0005530D" w:rsidP="003166E5">
            <w:pPr>
              <w:pStyle w:val="Heading2"/>
              <w:spacing w:before="0" w:after="0"/>
              <w:rPr>
                <w:szCs w:val="24"/>
              </w:rPr>
            </w:pPr>
            <w:r w:rsidRPr="003166E5">
              <w:rPr>
                <w:szCs w:val="24"/>
              </w:rPr>
              <w:t xml:space="preserve">Assessment 1: </w:t>
            </w:r>
          </w:p>
        </w:tc>
        <w:tc>
          <w:tcPr>
            <w:tcW w:w="1154" w:type="dxa"/>
            <w:gridSpan w:val="2"/>
            <w:vAlign w:val="center"/>
          </w:tcPr>
          <w:p w14:paraId="2D0081BF" w14:textId="660CEA8C" w:rsidR="0005530D" w:rsidRPr="003166E5" w:rsidRDefault="00D17D18" w:rsidP="003166E5">
            <w:pPr>
              <w:jc w:val="center"/>
            </w:pPr>
            <w:r>
              <w:t>2</w:t>
            </w:r>
            <w:r w:rsidR="008137F0">
              <w:t>7</w:t>
            </w:r>
            <w:r w:rsidR="0005530D" w:rsidRPr="003166E5">
              <w:t>%</w:t>
            </w:r>
          </w:p>
        </w:tc>
        <w:tc>
          <w:tcPr>
            <w:tcW w:w="2700" w:type="dxa"/>
            <w:vAlign w:val="center"/>
          </w:tcPr>
          <w:p w14:paraId="077E49A4" w14:textId="2725B575" w:rsidR="0005530D" w:rsidRPr="003166E5" w:rsidRDefault="00084C47" w:rsidP="00D76470">
            <w:r>
              <w:t>Midterm 1</w:t>
            </w:r>
          </w:p>
        </w:tc>
        <w:tc>
          <w:tcPr>
            <w:tcW w:w="1890" w:type="dxa"/>
            <w:vAlign w:val="center"/>
          </w:tcPr>
          <w:p w14:paraId="12DBD679" w14:textId="4F5EF835" w:rsidR="0005530D" w:rsidRPr="003166E5" w:rsidRDefault="0005530D" w:rsidP="003166E5"/>
        </w:tc>
        <w:tc>
          <w:tcPr>
            <w:tcW w:w="2700" w:type="dxa"/>
            <w:vAlign w:val="center"/>
          </w:tcPr>
          <w:p w14:paraId="16BF94C9" w14:textId="5F13E3C3" w:rsidR="0005530D" w:rsidRPr="003166E5" w:rsidRDefault="00636E03" w:rsidP="003166E5">
            <w:pPr>
              <w:rPr>
                <w:i/>
              </w:rPr>
            </w:pPr>
            <w:r>
              <w:rPr>
                <w:i/>
              </w:rPr>
              <w:t>October 14</w:t>
            </w:r>
          </w:p>
        </w:tc>
      </w:tr>
      <w:tr w:rsidR="0005530D" w:rsidRPr="00EF08B3" w14:paraId="1BC0AF21" w14:textId="77777777" w:rsidTr="00930A4F">
        <w:tc>
          <w:tcPr>
            <w:tcW w:w="1996" w:type="dxa"/>
            <w:vAlign w:val="center"/>
          </w:tcPr>
          <w:p w14:paraId="0DDCB410" w14:textId="77777777" w:rsidR="0005530D" w:rsidRPr="003166E5" w:rsidRDefault="0005530D" w:rsidP="003166E5">
            <w:pPr>
              <w:rPr>
                <w:b/>
                <w:i/>
              </w:rPr>
            </w:pPr>
          </w:p>
        </w:tc>
        <w:tc>
          <w:tcPr>
            <w:tcW w:w="1154" w:type="dxa"/>
            <w:gridSpan w:val="2"/>
            <w:vAlign w:val="center"/>
          </w:tcPr>
          <w:p w14:paraId="66F4786A" w14:textId="77777777" w:rsidR="0005530D" w:rsidRPr="003166E5" w:rsidRDefault="0005530D" w:rsidP="003166E5">
            <w:pPr>
              <w:jc w:val="center"/>
            </w:pPr>
          </w:p>
        </w:tc>
        <w:tc>
          <w:tcPr>
            <w:tcW w:w="2700" w:type="dxa"/>
            <w:vAlign w:val="center"/>
          </w:tcPr>
          <w:p w14:paraId="4BBC79F6" w14:textId="77777777" w:rsidR="0005530D" w:rsidRPr="003166E5" w:rsidRDefault="0005530D" w:rsidP="003166E5"/>
        </w:tc>
        <w:tc>
          <w:tcPr>
            <w:tcW w:w="1890" w:type="dxa"/>
            <w:vAlign w:val="center"/>
          </w:tcPr>
          <w:p w14:paraId="189FAB16" w14:textId="77777777" w:rsidR="0005530D" w:rsidRPr="003166E5" w:rsidRDefault="0005530D" w:rsidP="003166E5"/>
        </w:tc>
        <w:tc>
          <w:tcPr>
            <w:tcW w:w="2700" w:type="dxa"/>
            <w:vAlign w:val="center"/>
          </w:tcPr>
          <w:p w14:paraId="407320DE" w14:textId="77777777" w:rsidR="0005530D" w:rsidRPr="003166E5" w:rsidRDefault="0005530D" w:rsidP="003166E5">
            <w:pPr>
              <w:rPr>
                <w:i/>
              </w:rPr>
            </w:pPr>
          </w:p>
        </w:tc>
      </w:tr>
      <w:tr w:rsidR="0005530D" w:rsidRPr="00E65914" w14:paraId="7FBE52C9" w14:textId="77777777" w:rsidTr="00930A4F">
        <w:tc>
          <w:tcPr>
            <w:tcW w:w="1996" w:type="dxa"/>
            <w:vAlign w:val="center"/>
          </w:tcPr>
          <w:p w14:paraId="4A0B4D98" w14:textId="77777777" w:rsidR="0005530D" w:rsidRPr="003166E5" w:rsidRDefault="0005530D" w:rsidP="003166E5">
            <w:pPr>
              <w:pStyle w:val="Heading2"/>
              <w:spacing w:before="0" w:after="0"/>
              <w:rPr>
                <w:szCs w:val="24"/>
              </w:rPr>
            </w:pPr>
            <w:r w:rsidRPr="003166E5">
              <w:rPr>
                <w:szCs w:val="24"/>
              </w:rPr>
              <w:t>Assessment 2:</w:t>
            </w:r>
          </w:p>
        </w:tc>
        <w:tc>
          <w:tcPr>
            <w:tcW w:w="1154" w:type="dxa"/>
            <w:gridSpan w:val="2"/>
            <w:vAlign w:val="center"/>
          </w:tcPr>
          <w:p w14:paraId="2EAC9A6F" w14:textId="4AF50BCC" w:rsidR="0005530D" w:rsidRPr="003166E5" w:rsidRDefault="00D17D18" w:rsidP="003166E5">
            <w:pPr>
              <w:jc w:val="center"/>
            </w:pPr>
            <w:r>
              <w:t>2</w:t>
            </w:r>
            <w:r w:rsidR="008137F0">
              <w:t>7</w:t>
            </w:r>
            <w:r w:rsidR="0005530D" w:rsidRPr="003166E5">
              <w:t>%</w:t>
            </w:r>
          </w:p>
        </w:tc>
        <w:tc>
          <w:tcPr>
            <w:tcW w:w="2700" w:type="dxa"/>
            <w:vAlign w:val="center"/>
          </w:tcPr>
          <w:p w14:paraId="2EAD627A" w14:textId="1DEE164C" w:rsidR="0005530D" w:rsidRPr="003166E5" w:rsidRDefault="0055178F" w:rsidP="00D76470">
            <w:r>
              <w:t>Midterm 2</w:t>
            </w:r>
          </w:p>
        </w:tc>
        <w:tc>
          <w:tcPr>
            <w:tcW w:w="1890" w:type="dxa"/>
            <w:vAlign w:val="center"/>
          </w:tcPr>
          <w:p w14:paraId="4CA7A71B" w14:textId="0964FBBF" w:rsidR="0005530D" w:rsidRPr="003166E5" w:rsidRDefault="0005530D" w:rsidP="003166E5"/>
        </w:tc>
        <w:tc>
          <w:tcPr>
            <w:tcW w:w="2700" w:type="dxa"/>
            <w:vAlign w:val="center"/>
          </w:tcPr>
          <w:p w14:paraId="56C286E8" w14:textId="6B719002" w:rsidR="0005530D" w:rsidRPr="003166E5" w:rsidRDefault="00046B8A" w:rsidP="003166E5">
            <w:pPr>
              <w:rPr>
                <w:i/>
              </w:rPr>
            </w:pPr>
            <w:r>
              <w:rPr>
                <w:i/>
              </w:rPr>
              <w:t>November 11</w:t>
            </w:r>
            <w:r w:rsidR="0005530D" w:rsidRPr="003166E5">
              <w:rPr>
                <w:i/>
              </w:rPr>
              <w:t xml:space="preserve"> </w:t>
            </w:r>
          </w:p>
        </w:tc>
      </w:tr>
      <w:tr w:rsidR="0005530D" w:rsidRPr="00EF08B3" w14:paraId="54344C63" w14:textId="77777777" w:rsidTr="00930A4F">
        <w:tc>
          <w:tcPr>
            <w:tcW w:w="1996" w:type="dxa"/>
            <w:vAlign w:val="center"/>
          </w:tcPr>
          <w:p w14:paraId="437AE76C" w14:textId="77777777" w:rsidR="0005530D" w:rsidRPr="003166E5" w:rsidRDefault="0005530D" w:rsidP="003166E5">
            <w:pPr>
              <w:rPr>
                <w:b/>
                <w:i/>
              </w:rPr>
            </w:pPr>
          </w:p>
        </w:tc>
        <w:tc>
          <w:tcPr>
            <w:tcW w:w="1154" w:type="dxa"/>
            <w:gridSpan w:val="2"/>
            <w:vAlign w:val="center"/>
          </w:tcPr>
          <w:p w14:paraId="5D0D048E" w14:textId="77777777" w:rsidR="0005530D" w:rsidRPr="003166E5" w:rsidRDefault="0005530D" w:rsidP="003166E5">
            <w:pPr>
              <w:jc w:val="center"/>
            </w:pPr>
          </w:p>
        </w:tc>
        <w:tc>
          <w:tcPr>
            <w:tcW w:w="2700" w:type="dxa"/>
            <w:vAlign w:val="center"/>
          </w:tcPr>
          <w:p w14:paraId="5774B21F" w14:textId="77777777" w:rsidR="0005530D" w:rsidRPr="003166E5" w:rsidRDefault="0005530D" w:rsidP="003166E5"/>
        </w:tc>
        <w:tc>
          <w:tcPr>
            <w:tcW w:w="1890" w:type="dxa"/>
            <w:vAlign w:val="center"/>
          </w:tcPr>
          <w:p w14:paraId="32E236BD" w14:textId="77777777" w:rsidR="0005530D" w:rsidRPr="003166E5" w:rsidRDefault="0005530D" w:rsidP="003166E5"/>
        </w:tc>
        <w:tc>
          <w:tcPr>
            <w:tcW w:w="2700" w:type="dxa"/>
            <w:vAlign w:val="center"/>
          </w:tcPr>
          <w:p w14:paraId="2B5AC495" w14:textId="77777777" w:rsidR="0005530D" w:rsidRPr="003166E5" w:rsidRDefault="0005530D" w:rsidP="003166E5">
            <w:pPr>
              <w:rPr>
                <w:i/>
              </w:rPr>
            </w:pPr>
          </w:p>
        </w:tc>
      </w:tr>
      <w:tr w:rsidR="0005530D" w:rsidRPr="00E65914" w14:paraId="087D6C68" w14:textId="77777777" w:rsidTr="00930A4F">
        <w:tc>
          <w:tcPr>
            <w:tcW w:w="1996" w:type="dxa"/>
            <w:vAlign w:val="center"/>
          </w:tcPr>
          <w:p w14:paraId="75635E02" w14:textId="77777777" w:rsidR="0005530D" w:rsidRPr="003166E5" w:rsidRDefault="0005530D" w:rsidP="003166E5">
            <w:pPr>
              <w:pStyle w:val="Heading2"/>
              <w:spacing w:before="0" w:after="0"/>
              <w:rPr>
                <w:szCs w:val="24"/>
              </w:rPr>
            </w:pPr>
            <w:r w:rsidRPr="003166E5">
              <w:rPr>
                <w:szCs w:val="24"/>
              </w:rPr>
              <w:t>Assessment 3:</w:t>
            </w:r>
          </w:p>
        </w:tc>
        <w:tc>
          <w:tcPr>
            <w:tcW w:w="1154" w:type="dxa"/>
            <w:gridSpan w:val="2"/>
            <w:vAlign w:val="center"/>
          </w:tcPr>
          <w:p w14:paraId="001A7016" w14:textId="166E749D" w:rsidR="0005530D" w:rsidRPr="003166E5" w:rsidRDefault="00FE1BBA" w:rsidP="003166E5">
            <w:pPr>
              <w:jc w:val="center"/>
            </w:pPr>
            <w:r>
              <w:t>10</w:t>
            </w:r>
            <w:r w:rsidR="0005530D" w:rsidRPr="003166E5">
              <w:t>%</w:t>
            </w:r>
          </w:p>
        </w:tc>
        <w:tc>
          <w:tcPr>
            <w:tcW w:w="2700" w:type="dxa"/>
            <w:vAlign w:val="center"/>
          </w:tcPr>
          <w:p w14:paraId="114AAB20" w14:textId="4E65D11B" w:rsidR="0005530D" w:rsidRPr="003166E5" w:rsidRDefault="00F06562" w:rsidP="00D76470">
            <w:r>
              <w:t>Ten</w:t>
            </w:r>
            <w:r>
              <w:t xml:space="preserve"> online quizzes via </w:t>
            </w:r>
            <w:proofErr w:type="spellStart"/>
            <w:r>
              <w:t>Courselink</w:t>
            </w:r>
            <w:proofErr w:type="spellEnd"/>
          </w:p>
        </w:tc>
        <w:tc>
          <w:tcPr>
            <w:tcW w:w="1890" w:type="dxa"/>
            <w:vAlign w:val="center"/>
          </w:tcPr>
          <w:p w14:paraId="7893A7C4" w14:textId="021A96D9" w:rsidR="0005530D" w:rsidRPr="003166E5" w:rsidRDefault="0005530D" w:rsidP="003166E5"/>
        </w:tc>
        <w:tc>
          <w:tcPr>
            <w:tcW w:w="2700" w:type="dxa"/>
            <w:vAlign w:val="center"/>
          </w:tcPr>
          <w:p w14:paraId="5397FACD" w14:textId="23388AB8" w:rsidR="0005530D" w:rsidRPr="003166E5" w:rsidRDefault="00F06562" w:rsidP="003166E5">
            <w:pPr>
              <w:rPr>
                <w:i/>
              </w:rPr>
            </w:pPr>
            <w:r>
              <w:rPr>
                <w:i/>
              </w:rPr>
              <w:t xml:space="preserve">See </w:t>
            </w:r>
            <w:proofErr w:type="spellStart"/>
            <w:r>
              <w:rPr>
                <w:i/>
              </w:rPr>
              <w:t>Courselink</w:t>
            </w:r>
            <w:proofErr w:type="spellEnd"/>
            <w:r w:rsidR="0005530D" w:rsidRPr="003166E5">
              <w:rPr>
                <w:i/>
              </w:rPr>
              <w:t xml:space="preserve"> </w:t>
            </w:r>
          </w:p>
        </w:tc>
      </w:tr>
      <w:tr w:rsidR="0005530D" w:rsidRPr="00E65914" w14:paraId="2D9BB107" w14:textId="77777777" w:rsidTr="00930A4F">
        <w:tc>
          <w:tcPr>
            <w:tcW w:w="1996" w:type="dxa"/>
            <w:vAlign w:val="center"/>
          </w:tcPr>
          <w:p w14:paraId="4EB494C4" w14:textId="77777777" w:rsidR="0005530D" w:rsidRPr="003166E5" w:rsidRDefault="0005530D" w:rsidP="003166E5">
            <w:pPr>
              <w:pStyle w:val="Heading2"/>
              <w:spacing w:before="0" w:after="0"/>
              <w:rPr>
                <w:szCs w:val="24"/>
              </w:rPr>
            </w:pPr>
          </w:p>
        </w:tc>
        <w:tc>
          <w:tcPr>
            <w:tcW w:w="1154" w:type="dxa"/>
            <w:gridSpan w:val="2"/>
            <w:vAlign w:val="center"/>
          </w:tcPr>
          <w:p w14:paraId="00BC0BE2" w14:textId="77777777" w:rsidR="0005530D" w:rsidRPr="003166E5" w:rsidRDefault="0005530D" w:rsidP="003166E5">
            <w:pPr>
              <w:jc w:val="center"/>
            </w:pPr>
          </w:p>
        </w:tc>
        <w:tc>
          <w:tcPr>
            <w:tcW w:w="2700" w:type="dxa"/>
            <w:vAlign w:val="center"/>
          </w:tcPr>
          <w:p w14:paraId="49208710" w14:textId="77777777" w:rsidR="0005530D" w:rsidRPr="003166E5" w:rsidRDefault="0005530D" w:rsidP="003166E5"/>
        </w:tc>
        <w:tc>
          <w:tcPr>
            <w:tcW w:w="1890" w:type="dxa"/>
            <w:vAlign w:val="center"/>
          </w:tcPr>
          <w:p w14:paraId="7FEA3FDC" w14:textId="77777777" w:rsidR="0005530D" w:rsidRPr="003166E5" w:rsidRDefault="0005530D" w:rsidP="003166E5"/>
        </w:tc>
        <w:tc>
          <w:tcPr>
            <w:tcW w:w="2700" w:type="dxa"/>
            <w:vAlign w:val="center"/>
          </w:tcPr>
          <w:p w14:paraId="58A0D86D" w14:textId="77777777" w:rsidR="0005530D" w:rsidRPr="003166E5" w:rsidRDefault="0005530D" w:rsidP="003166E5">
            <w:pPr>
              <w:rPr>
                <w:i/>
              </w:rPr>
            </w:pPr>
          </w:p>
        </w:tc>
      </w:tr>
      <w:tr w:rsidR="0005530D" w:rsidRPr="00E65914" w14:paraId="5FA1761A" w14:textId="77777777" w:rsidTr="00930A4F">
        <w:tc>
          <w:tcPr>
            <w:tcW w:w="1996" w:type="dxa"/>
            <w:vAlign w:val="center"/>
          </w:tcPr>
          <w:p w14:paraId="48E334CE" w14:textId="77777777" w:rsidR="0005530D" w:rsidRPr="003166E5" w:rsidRDefault="0005530D" w:rsidP="003166E5">
            <w:pPr>
              <w:pStyle w:val="Heading2"/>
              <w:spacing w:before="0" w:after="0"/>
              <w:rPr>
                <w:szCs w:val="24"/>
              </w:rPr>
            </w:pPr>
            <w:r w:rsidRPr="003166E5">
              <w:rPr>
                <w:szCs w:val="24"/>
              </w:rPr>
              <w:t>Assessment 4:</w:t>
            </w:r>
          </w:p>
        </w:tc>
        <w:tc>
          <w:tcPr>
            <w:tcW w:w="1154" w:type="dxa"/>
            <w:gridSpan w:val="2"/>
            <w:vAlign w:val="center"/>
          </w:tcPr>
          <w:p w14:paraId="4F6DA5D1" w14:textId="3C43956F" w:rsidR="0005530D" w:rsidRPr="003166E5" w:rsidRDefault="008137F0" w:rsidP="003166E5">
            <w:pPr>
              <w:jc w:val="center"/>
            </w:pPr>
            <w:r>
              <w:t>36</w:t>
            </w:r>
            <w:r w:rsidR="0005530D" w:rsidRPr="003166E5">
              <w:t>%</w:t>
            </w:r>
          </w:p>
        </w:tc>
        <w:tc>
          <w:tcPr>
            <w:tcW w:w="2700" w:type="dxa"/>
            <w:vAlign w:val="center"/>
          </w:tcPr>
          <w:p w14:paraId="3C7F1ABE" w14:textId="26503B85" w:rsidR="0005530D" w:rsidRPr="003166E5" w:rsidRDefault="00D76470" w:rsidP="00D76470">
            <w:r>
              <w:t>Final exam</w:t>
            </w:r>
          </w:p>
        </w:tc>
        <w:tc>
          <w:tcPr>
            <w:tcW w:w="1890" w:type="dxa"/>
            <w:vAlign w:val="center"/>
          </w:tcPr>
          <w:p w14:paraId="7331C05D" w14:textId="5119A8BF" w:rsidR="0005530D" w:rsidRPr="003166E5" w:rsidRDefault="0005530D" w:rsidP="003166E5"/>
        </w:tc>
        <w:tc>
          <w:tcPr>
            <w:tcW w:w="2700" w:type="dxa"/>
            <w:vAlign w:val="center"/>
          </w:tcPr>
          <w:p w14:paraId="56ADABB7" w14:textId="15DD64B2" w:rsidR="0005530D" w:rsidRPr="003166E5" w:rsidRDefault="00D76470" w:rsidP="003166E5">
            <w:pPr>
              <w:rPr>
                <w:i/>
              </w:rPr>
            </w:pPr>
            <w:r>
              <w:rPr>
                <w:i/>
              </w:rPr>
              <w:t>See exam schedule</w:t>
            </w:r>
          </w:p>
        </w:tc>
      </w:tr>
      <w:tr w:rsidR="0005530D" w:rsidRPr="00EF08B3" w14:paraId="52AAB000" w14:textId="77777777" w:rsidTr="00930A4F">
        <w:tc>
          <w:tcPr>
            <w:tcW w:w="1996" w:type="dxa"/>
          </w:tcPr>
          <w:p w14:paraId="503CAF7E" w14:textId="77777777" w:rsidR="0005530D" w:rsidRPr="003166E5" w:rsidRDefault="0005530D" w:rsidP="003166E5">
            <w:pPr>
              <w:rPr>
                <w:b/>
              </w:rPr>
            </w:pPr>
          </w:p>
        </w:tc>
        <w:tc>
          <w:tcPr>
            <w:tcW w:w="1154" w:type="dxa"/>
            <w:gridSpan w:val="2"/>
          </w:tcPr>
          <w:p w14:paraId="43254BC4" w14:textId="77777777" w:rsidR="0005530D" w:rsidRPr="003166E5" w:rsidRDefault="0005530D" w:rsidP="003166E5">
            <w:pPr>
              <w:jc w:val="center"/>
              <w:rPr>
                <w:color w:val="C0504D"/>
              </w:rPr>
            </w:pPr>
          </w:p>
        </w:tc>
        <w:tc>
          <w:tcPr>
            <w:tcW w:w="2700" w:type="dxa"/>
          </w:tcPr>
          <w:p w14:paraId="08D873A0" w14:textId="77777777" w:rsidR="0005530D" w:rsidRPr="003166E5" w:rsidRDefault="0005530D" w:rsidP="003166E5">
            <w:pPr>
              <w:rPr>
                <w:i/>
                <w:color w:val="C0504D"/>
              </w:rPr>
            </w:pPr>
          </w:p>
        </w:tc>
        <w:tc>
          <w:tcPr>
            <w:tcW w:w="1890" w:type="dxa"/>
            <w:vAlign w:val="center"/>
          </w:tcPr>
          <w:p w14:paraId="72D8774C" w14:textId="77777777" w:rsidR="0005530D" w:rsidRPr="003166E5" w:rsidRDefault="0005530D" w:rsidP="003166E5"/>
        </w:tc>
        <w:tc>
          <w:tcPr>
            <w:tcW w:w="2700" w:type="dxa"/>
          </w:tcPr>
          <w:p w14:paraId="756584F5" w14:textId="77777777" w:rsidR="0005530D" w:rsidRPr="003166E5" w:rsidRDefault="0005530D" w:rsidP="003166E5"/>
        </w:tc>
      </w:tr>
      <w:tr w:rsidR="0005530D" w14:paraId="2C50BDB2" w14:textId="77777777" w:rsidTr="00930A4F">
        <w:tc>
          <w:tcPr>
            <w:tcW w:w="1996" w:type="dxa"/>
          </w:tcPr>
          <w:p w14:paraId="792ED9B8" w14:textId="77777777" w:rsidR="0005530D" w:rsidRPr="003166E5" w:rsidRDefault="0005530D" w:rsidP="003166E5">
            <w:pPr>
              <w:pStyle w:val="Heading2"/>
              <w:rPr>
                <w:szCs w:val="24"/>
              </w:rPr>
            </w:pPr>
            <w:r w:rsidRPr="003166E5">
              <w:rPr>
                <w:szCs w:val="24"/>
              </w:rPr>
              <w:t xml:space="preserve">Total </w:t>
            </w:r>
          </w:p>
        </w:tc>
        <w:tc>
          <w:tcPr>
            <w:tcW w:w="1154" w:type="dxa"/>
            <w:gridSpan w:val="2"/>
          </w:tcPr>
          <w:p w14:paraId="1563735D" w14:textId="77777777" w:rsidR="0005530D" w:rsidRPr="003166E5" w:rsidRDefault="0005530D" w:rsidP="003166E5">
            <w:pPr>
              <w:jc w:val="center"/>
              <w:rPr>
                <w:b/>
              </w:rPr>
            </w:pPr>
            <w:r w:rsidRPr="003166E5">
              <w:rPr>
                <w:b/>
              </w:rPr>
              <w:t>100%</w:t>
            </w:r>
          </w:p>
        </w:tc>
        <w:tc>
          <w:tcPr>
            <w:tcW w:w="2700" w:type="dxa"/>
          </w:tcPr>
          <w:p w14:paraId="234D72A8" w14:textId="77777777" w:rsidR="0005530D" w:rsidRPr="003166E5" w:rsidRDefault="0005530D" w:rsidP="003166E5"/>
        </w:tc>
        <w:tc>
          <w:tcPr>
            <w:tcW w:w="1890" w:type="dxa"/>
            <w:vAlign w:val="center"/>
          </w:tcPr>
          <w:p w14:paraId="6D344F86" w14:textId="77777777" w:rsidR="0005530D" w:rsidRPr="003166E5" w:rsidRDefault="0005530D" w:rsidP="003166E5"/>
        </w:tc>
        <w:tc>
          <w:tcPr>
            <w:tcW w:w="2700" w:type="dxa"/>
          </w:tcPr>
          <w:p w14:paraId="0ADBC63D" w14:textId="77777777" w:rsidR="0005530D" w:rsidRPr="003166E5" w:rsidRDefault="0005530D" w:rsidP="003166E5"/>
        </w:tc>
      </w:tr>
      <w:tr w:rsidR="0005530D" w:rsidRPr="009339AB" w14:paraId="79E83A4A" w14:textId="77777777" w:rsidTr="00930A4F">
        <w:tc>
          <w:tcPr>
            <w:tcW w:w="10440" w:type="dxa"/>
            <w:gridSpan w:val="6"/>
            <w:vAlign w:val="center"/>
          </w:tcPr>
          <w:p w14:paraId="308A1D99" w14:textId="77777777" w:rsidR="0005530D" w:rsidRDefault="0005530D" w:rsidP="003166E5">
            <w:pPr>
              <w:overflowPunct w:val="0"/>
              <w:autoSpaceDE w:val="0"/>
              <w:autoSpaceDN w:val="0"/>
              <w:adjustRightInd w:val="0"/>
              <w:spacing w:before="120" w:after="120"/>
              <w:contextualSpacing/>
              <w:jc w:val="both"/>
              <w:textAlignment w:val="baseline"/>
            </w:pPr>
          </w:p>
          <w:p w14:paraId="3D9E3872" w14:textId="77777777" w:rsidR="003166E5" w:rsidRPr="003166E5" w:rsidRDefault="003166E5" w:rsidP="003166E5">
            <w:pPr>
              <w:overflowPunct w:val="0"/>
              <w:autoSpaceDE w:val="0"/>
              <w:autoSpaceDN w:val="0"/>
              <w:adjustRightInd w:val="0"/>
              <w:spacing w:before="120" w:after="120"/>
              <w:contextualSpacing/>
              <w:jc w:val="both"/>
              <w:textAlignment w:val="baseline"/>
            </w:pPr>
          </w:p>
        </w:tc>
      </w:tr>
      <w:tr w:rsidR="0005530D" w:rsidRPr="0027490F" w14:paraId="20497BF3" w14:textId="77777777" w:rsidTr="00930A4F">
        <w:tc>
          <w:tcPr>
            <w:tcW w:w="10440" w:type="dxa"/>
            <w:gridSpan w:val="6"/>
            <w:shd w:val="clear" w:color="auto" w:fill="E0E0E0"/>
          </w:tcPr>
          <w:p w14:paraId="77C6CA3D" w14:textId="77777777" w:rsidR="0005530D" w:rsidRPr="0027490F" w:rsidRDefault="0005530D" w:rsidP="003166E5">
            <w:pPr>
              <w:pStyle w:val="Heading1"/>
            </w:pPr>
            <w:r>
              <w:t>Course Resources</w:t>
            </w:r>
          </w:p>
        </w:tc>
      </w:tr>
      <w:tr w:rsidR="00840020" w14:paraId="38CCF73C" w14:textId="77777777" w:rsidTr="00930A4F">
        <w:tc>
          <w:tcPr>
            <w:tcW w:w="10440" w:type="dxa"/>
            <w:gridSpan w:val="6"/>
          </w:tcPr>
          <w:p w14:paraId="27E93618" w14:textId="30AE1FD4" w:rsidR="00840020" w:rsidRPr="00796895" w:rsidRDefault="00840020" w:rsidP="00840020">
            <w:pPr>
              <w:pStyle w:val="Heading2"/>
              <w:jc w:val="both"/>
            </w:pPr>
            <w:r w:rsidRPr="00E00B3B">
              <w:rPr>
                <w:rFonts w:eastAsia="Calibri"/>
                <w:lang w:val="en-US"/>
              </w:rPr>
              <w:t>Required Text:</w:t>
            </w:r>
          </w:p>
        </w:tc>
      </w:tr>
      <w:tr w:rsidR="00840020" w14:paraId="187C8AFB" w14:textId="77777777" w:rsidTr="00930A4F">
        <w:tc>
          <w:tcPr>
            <w:tcW w:w="10440" w:type="dxa"/>
            <w:gridSpan w:val="6"/>
          </w:tcPr>
          <w:p w14:paraId="34B6BEC6" w14:textId="6B447439" w:rsidR="00840020" w:rsidRDefault="00840020" w:rsidP="00840020">
            <w:r w:rsidRPr="00E00B3B">
              <w:t>“Options, Futures, and Other Derivatives, 11th Edition” by John C. Hull, Pearson,</w:t>
            </w:r>
            <w:r w:rsidRPr="00E00B3B">
              <w:rPr>
                <w:spacing w:val="-15"/>
              </w:rPr>
              <w:t xml:space="preserve"> </w:t>
            </w:r>
            <w:r w:rsidRPr="00E00B3B">
              <w:t>2021. (Cost: $</w:t>
            </w:r>
            <w:r w:rsidR="00E66130">
              <w:t>71</w:t>
            </w:r>
            <w:r w:rsidRPr="00E00B3B">
              <w:t>.99 for 180-rental of e-Textbook)</w:t>
            </w:r>
          </w:p>
          <w:p w14:paraId="3B86BE36" w14:textId="77777777" w:rsidR="00E16FB7" w:rsidRDefault="00E16FB7" w:rsidP="00840020"/>
          <w:p w14:paraId="3B3BEC38" w14:textId="77777777" w:rsidR="00E16FB7" w:rsidRDefault="00E16FB7" w:rsidP="00E16FB7">
            <w:pPr>
              <w:pStyle w:val="Heading2"/>
              <w:rPr>
                <w:b w:val="0"/>
                <w:bCs w:val="0"/>
                <w:lang w:val="en-US"/>
              </w:rPr>
            </w:pPr>
            <w:r w:rsidRPr="00DE2BD3">
              <w:rPr>
                <w:b w:val="0"/>
                <w:bCs w:val="0"/>
                <w:lang w:val="en-US"/>
              </w:rPr>
              <w:t>A core component of this co</w:t>
            </w:r>
            <w:r>
              <w:rPr>
                <w:b w:val="0"/>
                <w:bCs w:val="0"/>
                <w:lang w:val="en-US"/>
              </w:rPr>
              <w:t>u</w:t>
            </w:r>
            <w:r w:rsidRPr="00DE2BD3">
              <w:rPr>
                <w:b w:val="0"/>
                <w:bCs w:val="0"/>
                <w:lang w:val="en-US"/>
              </w:rPr>
              <w:t>r</w:t>
            </w:r>
            <w:r>
              <w:rPr>
                <w:b w:val="0"/>
                <w:bCs w:val="0"/>
                <w:lang w:val="en-US"/>
              </w:rPr>
              <w:t>s</w:t>
            </w:r>
            <w:r w:rsidRPr="00DE2BD3">
              <w:rPr>
                <w:b w:val="0"/>
                <w:bCs w:val="0"/>
                <w:lang w:val="en-US"/>
              </w:rPr>
              <w:t>e is the assigned problems. They are specific to the 11th edition of the textbook (other editions or the global edition will give you the wrong problems).</w:t>
            </w:r>
          </w:p>
          <w:p w14:paraId="6050ED07" w14:textId="77777777" w:rsidR="00E16FB7" w:rsidRDefault="00E16FB7" w:rsidP="00840020">
            <w:pPr>
              <w:rPr>
                <w:lang w:val="en-US"/>
              </w:rPr>
            </w:pPr>
          </w:p>
          <w:p w14:paraId="347B19FC" w14:textId="77777777" w:rsidR="005F5F83" w:rsidRDefault="005F5F83" w:rsidP="00840020">
            <w:pPr>
              <w:rPr>
                <w:lang w:val="en-US"/>
              </w:rPr>
            </w:pPr>
          </w:p>
          <w:p w14:paraId="5EAC711F" w14:textId="2307D3FF" w:rsidR="005F5F83" w:rsidRPr="003166E5" w:rsidRDefault="005F5F83" w:rsidP="00840020">
            <w:pPr>
              <w:rPr>
                <w:lang w:val="en-US"/>
              </w:rPr>
            </w:pPr>
          </w:p>
        </w:tc>
      </w:tr>
      <w:tr w:rsidR="0005530D" w14:paraId="16538AEE" w14:textId="77777777" w:rsidTr="00930A4F">
        <w:tc>
          <w:tcPr>
            <w:tcW w:w="10440" w:type="dxa"/>
            <w:gridSpan w:val="6"/>
            <w:shd w:val="clear" w:color="auto" w:fill="D9D9D9"/>
          </w:tcPr>
          <w:p w14:paraId="7CEC750E" w14:textId="77777777" w:rsidR="0005530D" w:rsidRPr="00D60E20" w:rsidRDefault="0005530D" w:rsidP="003166E5">
            <w:pPr>
              <w:pStyle w:val="Heading1"/>
              <w:rPr>
                <w:highlight w:val="yellow"/>
              </w:rPr>
            </w:pPr>
            <w:bookmarkStart w:id="0" w:name="_Hlk57018712"/>
            <w:r w:rsidRPr="00D60E20">
              <w:rPr>
                <w:rFonts w:eastAsia="Calibri"/>
                <w:lang w:val="en-US"/>
              </w:rPr>
              <w:lastRenderedPageBreak/>
              <w:t>Course Policies</w:t>
            </w:r>
          </w:p>
        </w:tc>
      </w:tr>
      <w:tr w:rsidR="0005530D" w14:paraId="5FF9277B" w14:textId="77777777" w:rsidTr="00930A4F">
        <w:tc>
          <w:tcPr>
            <w:tcW w:w="10440" w:type="dxa"/>
            <w:gridSpan w:val="6"/>
          </w:tcPr>
          <w:p w14:paraId="7AA9CE1D" w14:textId="77777777" w:rsidR="005F5F83" w:rsidRDefault="005F5F83" w:rsidP="00065EC5">
            <w:pPr>
              <w:pStyle w:val="TableParagraph"/>
              <w:spacing w:before="1"/>
              <w:ind w:left="53"/>
              <w:rPr>
                <w:b/>
                <w:sz w:val="24"/>
                <w:szCs w:val="24"/>
              </w:rPr>
            </w:pPr>
          </w:p>
          <w:p w14:paraId="0673A55C" w14:textId="68C22246" w:rsidR="00065EC5" w:rsidRDefault="00065EC5" w:rsidP="00065EC5">
            <w:pPr>
              <w:pStyle w:val="TableParagraph"/>
              <w:spacing w:before="1"/>
              <w:ind w:left="53"/>
              <w:rPr>
                <w:b/>
                <w:sz w:val="24"/>
                <w:szCs w:val="24"/>
              </w:rPr>
            </w:pPr>
            <w:r>
              <w:rPr>
                <w:b/>
                <w:sz w:val="24"/>
                <w:szCs w:val="24"/>
              </w:rPr>
              <w:t>Quizzes</w:t>
            </w:r>
          </w:p>
          <w:p w14:paraId="1D9B7DEF" w14:textId="77777777" w:rsidR="00065EC5" w:rsidRPr="003724A7" w:rsidRDefault="00065EC5" w:rsidP="00065EC5">
            <w:pPr>
              <w:pStyle w:val="TableParagraph"/>
              <w:spacing w:before="1"/>
              <w:ind w:left="53"/>
              <w:rPr>
                <w:bCs/>
                <w:sz w:val="24"/>
                <w:szCs w:val="24"/>
              </w:rPr>
            </w:pPr>
            <w:r>
              <w:rPr>
                <w:bCs/>
                <w:sz w:val="24"/>
                <w:szCs w:val="24"/>
              </w:rPr>
              <w:t xml:space="preserve">Quizzes must be completed by the due date, or it will receive a grade of zero. </w:t>
            </w:r>
            <w:r w:rsidRPr="008B4953">
              <w:rPr>
                <w:bCs/>
                <w:sz w:val="24"/>
                <w:szCs w:val="24"/>
              </w:rPr>
              <w:t xml:space="preserve">Quizzes cannot be reopened once the </w:t>
            </w:r>
            <w:r>
              <w:rPr>
                <w:bCs/>
                <w:sz w:val="24"/>
                <w:szCs w:val="24"/>
              </w:rPr>
              <w:t>due date</w:t>
            </w:r>
            <w:r w:rsidRPr="008B4953">
              <w:rPr>
                <w:bCs/>
                <w:sz w:val="24"/>
                <w:szCs w:val="24"/>
              </w:rPr>
              <w:t xml:space="preserve"> has passed.</w:t>
            </w:r>
          </w:p>
          <w:p w14:paraId="713B068C" w14:textId="77777777" w:rsidR="00065EC5" w:rsidRDefault="00065EC5" w:rsidP="00065EC5">
            <w:pPr>
              <w:pStyle w:val="TableParagraph"/>
              <w:spacing w:before="1"/>
              <w:ind w:left="53"/>
              <w:rPr>
                <w:b/>
                <w:sz w:val="24"/>
                <w:szCs w:val="24"/>
              </w:rPr>
            </w:pPr>
          </w:p>
          <w:p w14:paraId="00772911" w14:textId="77777777" w:rsidR="00065EC5" w:rsidRPr="00DB4642" w:rsidRDefault="00065EC5" w:rsidP="00065EC5">
            <w:pPr>
              <w:pStyle w:val="TableParagraph"/>
              <w:spacing w:before="1"/>
              <w:ind w:left="53"/>
              <w:rPr>
                <w:b/>
                <w:sz w:val="24"/>
                <w:szCs w:val="24"/>
              </w:rPr>
            </w:pPr>
            <w:r w:rsidRPr="00DB4642">
              <w:rPr>
                <w:b/>
                <w:sz w:val="24"/>
                <w:szCs w:val="24"/>
              </w:rPr>
              <w:t>Midterm</w:t>
            </w:r>
          </w:p>
          <w:p w14:paraId="766F1C8E" w14:textId="08E423C5" w:rsidR="00065EC5" w:rsidRPr="00337CCD" w:rsidRDefault="00065EC5" w:rsidP="00065EC5">
            <w:pPr>
              <w:pStyle w:val="TableParagraph"/>
              <w:ind w:left="53" w:right="49"/>
              <w:jc w:val="both"/>
              <w:rPr>
                <w:bCs/>
                <w:sz w:val="24"/>
                <w:szCs w:val="24"/>
              </w:rPr>
            </w:pPr>
            <w:r w:rsidRPr="00DB4642">
              <w:rPr>
                <w:sz w:val="24"/>
                <w:szCs w:val="24"/>
              </w:rPr>
              <w:t>The midterms will be held</w:t>
            </w:r>
            <w:r>
              <w:rPr>
                <w:sz w:val="24"/>
                <w:szCs w:val="24"/>
              </w:rPr>
              <w:t xml:space="preserve"> in-person</w:t>
            </w:r>
            <w:r w:rsidRPr="00DB4642">
              <w:rPr>
                <w:sz w:val="24"/>
                <w:szCs w:val="24"/>
              </w:rPr>
              <w:t xml:space="preserve"> in the lecture slot on the specified date. If a midterm exam is missed, then you</w:t>
            </w:r>
            <w:r w:rsidRPr="00DB4642">
              <w:rPr>
                <w:spacing w:val="-15"/>
                <w:sz w:val="24"/>
                <w:szCs w:val="24"/>
              </w:rPr>
              <w:t xml:space="preserve"> </w:t>
            </w:r>
            <w:r w:rsidRPr="00DB4642">
              <w:rPr>
                <w:sz w:val="24"/>
                <w:szCs w:val="24"/>
              </w:rPr>
              <w:t>must</w:t>
            </w:r>
            <w:r w:rsidRPr="00DB4642">
              <w:rPr>
                <w:spacing w:val="-12"/>
                <w:sz w:val="24"/>
                <w:szCs w:val="24"/>
              </w:rPr>
              <w:t xml:space="preserve"> </w:t>
            </w:r>
            <w:r w:rsidRPr="00DB4642">
              <w:rPr>
                <w:sz w:val="24"/>
                <w:szCs w:val="24"/>
              </w:rPr>
              <w:t>contact</w:t>
            </w:r>
            <w:r w:rsidRPr="00DB4642">
              <w:rPr>
                <w:spacing w:val="-10"/>
                <w:sz w:val="24"/>
                <w:szCs w:val="24"/>
              </w:rPr>
              <w:t xml:space="preserve"> </w:t>
            </w:r>
            <w:r w:rsidRPr="00DB4642">
              <w:rPr>
                <w:sz w:val="24"/>
                <w:szCs w:val="24"/>
              </w:rPr>
              <w:t>the</w:t>
            </w:r>
            <w:r w:rsidRPr="00DB4642">
              <w:rPr>
                <w:spacing w:val="-11"/>
                <w:sz w:val="24"/>
                <w:szCs w:val="24"/>
              </w:rPr>
              <w:t xml:space="preserve"> </w:t>
            </w:r>
            <w:r w:rsidRPr="00DB4642">
              <w:rPr>
                <w:sz w:val="24"/>
                <w:szCs w:val="24"/>
              </w:rPr>
              <w:t>instructor</w:t>
            </w:r>
            <w:r w:rsidRPr="00DB4642">
              <w:rPr>
                <w:spacing w:val="-13"/>
                <w:sz w:val="24"/>
                <w:szCs w:val="24"/>
              </w:rPr>
              <w:t xml:space="preserve"> </w:t>
            </w:r>
            <w:r w:rsidRPr="00DB4642">
              <w:rPr>
                <w:sz w:val="24"/>
                <w:szCs w:val="24"/>
              </w:rPr>
              <w:t>immediately.</w:t>
            </w:r>
            <w:r w:rsidRPr="00DB4642">
              <w:rPr>
                <w:spacing w:val="-11"/>
                <w:sz w:val="24"/>
                <w:szCs w:val="24"/>
              </w:rPr>
              <w:t xml:space="preserve"> </w:t>
            </w:r>
            <w:r w:rsidRPr="00DB4642">
              <w:rPr>
                <w:sz w:val="24"/>
                <w:szCs w:val="24"/>
              </w:rPr>
              <w:t>The</w:t>
            </w:r>
            <w:r w:rsidRPr="00DB4642">
              <w:rPr>
                <w:spacing w:val="-16"/>
                <w:sz w:val="24"/>
                <w:szCs w:val="24"/>
              </w:rPr>
              <w:t xml:space="preserve"> </w:t>
            </w:r>
            <w:r w:rsidRPr="00DB4642">
              <w:rPr>
                <w:sz w:val="24"/>
                <w:szCs w:val="24"/>
              </w:rPr>
              <w:t>midterm</w:t>
            </w:r>
            <w:r w:rsidRPr="00DB4642">
              <w:rPr>
                <w:spacing w:val="-11"/>
                <w:sz w:val="24"/>
                <w:szCs w:val="24"/>
              </w:rPr>
              <w:t xml:space="preserve"> </w:t>
            </w:r>
            <w:r w:rsidRPr="00DB4642">
              <w:rPr>
                <w:sz w:val="24"/>
                <w:szCs w:val="24"/>
              </w:rPr>
              <w:t>exam</w:t>
            </w:r>
            <w:r w:rsidRPr="00DB4642">
              <w:rPr>
                <w:spacing w:val="-12"/>
                <w:sz w:val="24"/>
                <w:szCs w:val="24"/>
              </w:rPr>
              <w:t xml:space="preserve"> </w:t>
            </w:r>
            <w:r w:rsidRPr="00DB4642">
              <w:rPr>
                <w:sz w:val="24"/>
                <w:szCs w:val="24"/>
              </w:rPr>
              <w:t>will</w:t>
            </w:r>
            <w:r w:rsidRPr="00DB4642">
              <w:rPr>
                <w:spacing w:val="-12"/>
                <w:sz w:val="24"/>
                <w:szCs w:val="24"/>
              </w:rPr>
              <w:t xml:space="preserve"> </w:t>
            </w:r>
            <w:r w:rsidRPr="00DB4642">
              <w:rPr>
                <w:sz w:val="24"/>
                <w:szCs w:val="24"/>
              </w:rPr>
              <w:t>not</w:t>
            </w:r>
            <w:r w:rsidRPr="00DB4642">
              <w:rPr>
                <w:spacing w:val="-12"/>
                <w:sz w:val="24"/>
                <w:szCs w:val="24"/>
              </w:rPr>
              <w:t xml:space="preserve"> </w:t>
            </w:r>
            <w:r w:rsidRPr="00DB4642">
              <w:rPr>
                <w:sz w:val="24"/>
                <w:szCs w:val="24"/>
              </w:rPr>
              <w:t>be</w:t>
            </w:r>
            <w:r w:rsidRPr="00DB4642">
              <w:rPr>
                <w:spacing w:val="-7"/>
                <w:sz w:val="24"/>
                <w:szCs w:val="24"/>
              </w:rPr>
              <w:t xml:space="preserve"> </w:t>
            </w:r>
            <w:r w:rsidRPr="00DB4642">
              <w:rPr>
                <w:sz w:val="24"/>
                <w:szCs w:val="24"/>
              </w:rPr>
              <w:t>rescheduled</w:t>
            </w:r>
            <w:r w:rsidRPr="00DB4642">
              <w:rPr>
                <w:spacing w:val="-12"/>
                <w:sz w:val="24"/>
                <w:szCs w:val="24"/>
              </w:rPr>
              <w:t xml:space="preserve"> </w:t>
            </w:r>
            <w:r w:rsidRPr="00DB4642">
              <w:rPr>
                <w:sz w:val="24"/>
                <w:szCs w:val="24"/>
              </w:rPr>
              <w:t>but</w:t>
            </w:r>
            <w:r w:rsidRPr="00DB4642">
              <w:rPr>
                <w:spacing w:val="-11"/>
                <w:sz w:val="24"/>
                <w:szCs w:val="24"/>
              </w:rPr>
              <w:t xml:space="preserve"> </w:t>
            </w:r>
            <w:r w:rsidRPr="00DB4642">
              <w:rPr>
                <w:sz w:val="24"/>
                <w:szCs w:val="24"/>
              </w:rPr>
              <w:t xml:space="preserve">depending on the circumstances the weight may be </w:t>
            </w:r>
            <w:r>
              <w:rPr>
                <w:sz w:val="24"/>
                <w:szCs w:val="24"/>
              </w:rPr>
              <w:t xml:space="preserve">proportionally </w:t>
            </w:r>
            <w:r w:rsidRPr="00DB4642">
              <w:rPr>
                <w:sz w:val="24"/>
                <w:szCs w:val="24"/>
              </w:rPr>
              <w:t>shifted</w:t>
            </w:r>
            <w:r>
              <w:rPr>
                <w:sz w:val="24"/>
                <w:szCs w:val="24"/>
              </w:rPr>
              <w:t xml:space="preserve"> to the other course assessments, including the final exam</w:t>
            </w:r>
            <w:r>
              <w:rPr>
                <w:bCs/>
                <w:sz w:val="24"/>
                <w:szCs w:val="24"/>
              </w:rPr>
              <w:t>. For example, if only Midterm 1 is missed, then Midterm 2 would have a new weight of 0.27/0.73=0.37 or 37% and the exam would have a new weight of 0.</w:t>
            </w:r>
            <w:r w:rsidR="0082659D">
              <w:rPr>
                <w:bCs/>
                <w:sz w:val="24"/>
                <w:szCs w:val="24"/>
              </w:rPr>
              <w:t>36</w:t>
            </w:r>
            <w:r>
              <w:rPr>
                <w:bCs/>
                <w:sz w:val="24"/>
                <w:szCs w:val="24"/>
              </w:rPr>
              <w:t>/0.73=0.</w:t>
            </w:r>
            <w:r w:rsidR="004B4144">
              <w:rPr>
                <w:bCs/>
                <w:sz w:val="24"/>
                <w:szCs w:val="24"/>
              </w:rPr>
              <w:t>49</w:t>
            </w:r>
            <w:r>
              <w:rPr>
                <w:bCs/>
                <w:sz w:val="24"/>
                <w:szCs w:val="24"/>
              </w:rPr>
              <w:t xml:space="preserve"> or </w:t>
            </w:r>
            <w:r w:rsidR="004B4144">
              <w:rPr>
                <w:bCs/>
                <w:sz w:val="24"/>
                <w:szCs w:val="24"/>
              </w:rPr>
              <w:t>49</w:t>
            </w:r>
            <w:r>
              <w:rPr>
                <w:bCs/>
                <w:sz w:val="24"/>
                <w:szCs w:val="24"/>
              </w:rPr>
              <w:t>%.</w:t>
            </w:r>
          </w:p>
          <w:p w14:paraId="1FA77A4F" w14:textId="77777777" w:rsidR="00065EC5" w:rsidRPr="00DB4642" w:rsidRDefault="00065EC5" w:rsidP="00065EC5">
            <w:pPr>
              <w:pStyle w:val="TableParagraph"/>
              <w:ind w:left="53" w:right="49"/>
              <w:jc w:val="both"/>
              <w:rPr>
                <w:b/>
                <w:sz w:val="24"/>
                <w:szCs w:val="24"/>
              </w:rPr>
            </w:pPr>
          </w:p>
          <w:p w14:paraId="770BFE57" w14:textId="77777777" w:rsidR="00065EC5" w:rsidRPr="00DB4642" w:rsidRDefault="00065EC5" w:rsidP="00065EC5">
            <w:pPr>
              <w:pStyle w:val="TableParagraph"/>
              <w:ind w:left="53"/>
              <w:jc w:val="both"/>
              <w:rPr>
                <w:b/>
                <w:sz w:val="24"/>
                <w:szCs w:val="24"/>
              </w:rPr>
            </w:pPr>
            <w:r w:rsidRPr="00DB4642">
              <w:rPr>
                <w:b/>
                <w:sz w:val="24"/>
                <w:szCs w:val="24"/>
              </w:rPr>
              <w:t>Final Exam</w:t>
            </w:r>
          </w:p>
          <w:p w14:paraId="2229410D" w14:textId="77777777" w:rsidR="00065EC5" w:rsidRPr="00AE5781" w:rsidRDefault="00065EC5" w:rsidP="00065EC5">
            <w:pPr>
              <w:pStyle w:val="Heading2"/>
              <w:rPr>
                <w:b w:val="0"/>
                <w:bCs w:val="0"/>
                <w:szCs w:val="24"/>
              </w:rPr>
            </w:pPr>
            <w:r w:rsidRPr="00AE5781">
              <w:rPr>
                <w:b w:val="0"/>
                <w:bCs w:val="0"/>
                <w:szCs w:val="24"/>
              </w:rPr>
              <w:t>Please also note that the in-person final exam is a cumulative exam. It covers the entire semester and all aspects of the course.</w:t>
            </w:r>
          </w:p>
          <w:p w14:paraId="1E059538" w14:textId="6A044743" w:rsidR="0005530D" w:rsidRPr="003166E5" w:rsidRDefault="0005530D" w:rsidP="003166E5">
            <w:pPr>
              <w:pStyle w:val="Heading2"/>
              <w:rPr>
                <w:rFonts w:eastAsia="Calibri"/>
                <w:szCs w:val="24"/>
                <w:lang w:val="en-US"/>
              </w:rPr>
            </w:pPr>
            <w:r w:rsidRPr="003166E5">
              <w:rPr>
                <w:rFonts w:eastAsia="Calibri"/>
                <w:szCs w:val="24"/>
                <w:lang w:val="en-US"/>
              </w:rPr>
              <w:t>Grading Policies</w:t>
            </w:r>
          </w:p>
          <w:p w14:paraId="573A4721" w14:textId="7F453141" w:rsidR="0005530D" w:rsidRPr="003166E5" w:rsidRDefault="0005530D" w:rsidP="003166E5">
            <w:pPr>
              <w:jc w:val="both"/>
              <w:rPr>
                <w:rFonts w:eastAsia="Calibri"/>
                <w:lang w:val="en-US"/>
              </w:rPr>
            </w:pPr>
            <w:r w:rsidRPr="003166E5">
              <w:rPr>
                <w:rFonts w:eastAsia="Calibri"/>
                <w:lang w:val="en-US"/>
              </w:rPr>
              <w:t xml:space="preserve">Unless you have discussed an extension well ahead of the due date with the instructor, late penalties of 5% of the total grade earned per day (including weekends) will be assigned to any assessment (i.e. deducted from the total mark). </w:t>
            </w:r>
            <w:r w:rsidR="00B53434" w:rsidRPr="00B53434">
              <w:rPr>
                <w:rFonts w:eastAsia="Calibri"/>
                <w:lang w:val="en-US"/>
              </w:rPr>
              <w:t xml:space="preserve"> Extensions will only be granted </w:t>
            </w:r>
            <w:proofErr w:type="gramStart"/>
            <w:r w:rsidR="00B53434" w:rsidRPr="00B53434">
              <w:rPr>
                <w:rFonts w:eastAsia="Calibri"/>
                <w:lang w:val="en-US"/>
              </w:rPr>
              <w:t>on the basis of</w:t>
            </w:r>
            <w:proofErr w:type="gramEnd"/>
            <w:r w:rsidR="00B53434" w:rsidRPr="00B53434">
              <w:rPr>
                <w:rFonts w:eastAsia="Calibri"/>
                <w:lang w:val="en-US"/>
              </w:rPr>
              <w:t xml:space="preserve"> valid medical or personal </w:t>
            </w:r>
            <w:proofErr w:type="gramStart"/>
            <w:r w:rsidR="00B53434" w:rsidRPr="00B53434">
              <w:rPr>
                <w:rFonts w:eastAsia="Calibri"/>
                <w:lang w:val="en-US"/>
              </w:rPr>
              <w:t>reasons, and</w:t>
            </w:r>
            <w:proofErr w:type="gramEnd"/>
            <w:r w:rsidR="00B53434" w:rsidRPr="00B53434">
              <w:rPr>
                <w:rFonts w:eastAsia="Calibri"/>
                <w:lang w:val="en-US"/>
              </w:rPr>
              <w:t xml:space="preserve"> need to be requested via email to the instructor as soon as possible. </w:t>
            </w:r>
            <w:r w:rsidRPr="003166E5">
              <w:rPr>
                <w:rFonts w:eastAsia="Calibri"/>
                <w:lang w:val="en-US"/>
              </w:rPr>
              <w:t>Late assignments will not be accepted once graded assignments have been returned officially to the class at large, unless circumstances permit and alternative arrangements have been made.</w:t>
            </w:r>
          </w:p>
          <w:p w14:paraId="71C7A942" w14:textId="77777777" w:rsidR="0005530D" w:rsidRPr="003166E5" w:rsidRDefault="0005530D" w:rsidP="003166E5">
            <w:pPr>
              <w:jc w:val="both"/>
              <w:rPr>
                <w:rFonts w:eastAsia="Calibri"/>
                <w:lang w:val="en-US"/>
              </w:rPr>
            </w:pPr>
          </w:p>
          <w:p w14:paraId="13B534E0" w14:textId="77777777" w:rsidR="0005530D" w:rsidRPr="003166E5" w:rsidRDefault="0005530D" w:rsidP="003166E5">
            <w:pPr>
              <w:jc w:val="both"/>
              <w:rPr>
                <w:rFonts w:eastAsia="Calibri"/>
                <w:lang w:val="en-US"/>
              </w:rPr>
            </w:pPr>
            <w:r w:rsidRPr="003166E5">
              <w:rPr>
                <w:rFonts w:eastAsia="Calibri"/>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29BA3E6F" w14:textId="77777777" w:rsidR="0005530D" w:rsidRPr="003166E5" w:rsidRDefault="0005530D" w:rsidP="003166E5">
            <w:pPr>
              <w:jc w:val="both"/>
              <w:rPr>
                <w:rFonts w:eastAsia="Calibri"/>
                <w:lang w:val="en-US"/>
              </w:rPr>
            </w:pPr>
          </w:p>
          <w:p w14:paraId="68F9DF9E" w14:textId="77777777" w:rsidR="0005530D" w:rsidRPr="003166E5" w:rsidRDefault="00796895" w:rsidP="003166E5">
            <w:pPr>
              <w:jc w:val="both"/>
              <w:rPr>
                <w:rFonts w:eastAsia="Calibri"/>
                <w:lang w:val="en-US"/>
              </w:rPr>
            </w:pPr>
            <w:hyperlink r:id="rId8" w:history="1">
              <w:r w:rsidRPr="003166E5">
                <w:rPr>
                  <w:rStyle w:val="Hyperlink"/>
                  <w:rFonts w:eastAsia="Calibri"/>
                  <w:lang w:val="en-US"/>
                </w:rPr>
                <w:t>http://www.uoguelph.ca/registrar/calendars/undergraduate/current/c08/c08-grds.shtml</w:t>
              </w:r>
            </w:hyperlink>
            <w:r w:rsidRPr="003166E5">
              <w:rPr>
                <w:rFonts w:eastAsia="Calibri"/>
                <w:lang w:val="en-US"/>
              </w:rPr>
              <w:t xml:space="preserve"> </w:t>
            </w:r>
          </w:p>
          <w:p w14:paraId="5504B28C" w14:textId="77777777" w:rsidR="0005530D" w:rsidRPr="003166E5" w:rsidRDefault="0005530D" w:rsidP="003166E5">
            <w:pPr>
              <w:jc w:val="both"/>
              <w:rPr>
                <w:rFonts w:eastAsia="Calibri"/>
                <w:lang w:val="en-US"/>
              </w:rPr>
            </w:pPr>
          </w:p>
          <w:p w14:paraId="30429242" w14:textId="77777777" w:rsidR="0005530D" w:rsidRPr="003166E5" w:rsidRDefault="0005530D" w:rsidP="003166E5">
            <w:pPr>
              <w:jc w:val="both"/>
              <w:rPr>
                <w:rFonts w:eastAsia="Calibri"/>
                <w:lang w:val="en-US"/>
              </w:rPr>
            </w:pPr>
            <w:r w:rsidRPr="003166E5">
              <w:rPr>
                <w:rFonts w:eastAsia="Calibri"/>
                <w:lang w:val="en-US"/>
              </w:rPr>
              <w:t>Missed Assignments:</w:t>
            </w:r>
          </w:p>
          <w:p w14:paraId="04F1A8F3" w14:textId="77777777" w:rsidR="0005530D" w:rsidRPr="003166E5" w:rsidRDefault="0005530D" w:rsidP="003166E5">
            <w:pPr>
              <w:jc w:val="both"/>
              <w:rPr>
                <w:rFonts w:eastAsia="Calibri"/>
                <w:lang w:val="en-US"/>
              </w:rPr>
            </w:pPr>
          </w:p>
          <w:p w14:paraId="45EB23E1" w14:textId="77777777" w:rsidR="0005530D" w:rsidRPr="003166E5" w:rsidRDefault="0005530D" w:rsidP="003166E5">
            <w:pPr>
              <w:jc w:val="both"/>
              <w:rPr>
                <w:rFonts w:eastAsia="Calibri"/>
                <w:lang w:val="en-US"/>
              </w:rPr>
            </w:pPr>
            <w:r w:rsidRPr="003166E5">
              <w:rPr>
                <w:rFonts w:eastAsia="Calibri"/>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68CC5204" w14:textId="77777777" w:rsidR="0005530D" w:rsidRPr="003166E5" w:rsidRDefault="0005530D" w:rsidP="003166E5">
            <w:pPr>
              <w:jc w:val="both"/>
              <w:rPr>
                <w:rFonts w:eastAsia="Calibri"/>
                <w:lang w:val="en-US"/>
              </w:rPr>
            </w:pPr>
          </w:p>
          <w:p w14:paraId="01735726" w14:textId="77777777" w:rsidR="0005530D" w:rsidRPr="003166E5" w:rsidRDefault="0005530D" w:rsidP="003166E5">
            <w:pPr>
              <w:jc w:val="both"/>
              <w:rPr>
                <w:rFonts w:eastAsia="Calibri"/>
                <w:lang w:val="en-US"/>
              </w:rPr>
            </w:pPr>
            <w:r w:rsidRPr="003166E5">
              <w:rPr>
                <w:rFonts w:eastAsia="Calibri"/>
                <w:lang w:val="en-US"/>
              </w:rPr>
              <w:t xml:space="preserve">If you have religious observances which conflict with the course schedule or if you are registered with </w:t>
            </w:r>
            <w:r w:rsidR="00FA68D9">
              <w:rPr>
                <w:rFonts w:eastAsia="Calibri"/>
                <w:lang w:val="en-US"/>
              </w:rPr>
              <w:t>Student Accessibility Services</w:t>
            </w:r>
            <w:r w:rsidRPr="003166E5">
              <w:rPr>
                <w:rFonts w:eastAsia="Calibri"/>
                <w:lang w:val="en-US"/>
              </w:rPr>
              <w:t xml:space="preserve">, please contact the course instructor </w:t>
            </w:r>
            <w:proofErr w:type="gramStart"/>
            <w:r w:rsidRPr="003166E5">
              <w:rPr>
                <w:rFonts w:eastAsia="Calibri"/>
                <w:lang w:val="en-US"/>
              </w:rPr>
              <w:t>in order to</w:t>
            </w:r>
            <w:proofErr w:type="gramEnd"/>
            <w:r w:rsidRPr="003166E5">
              <w:rPr>
                <w:rFonts w:eastAsia="Calibri"/>
                <w:lang w:val="en-US"/>
              </w:rPr>
              <w:t xml:space="preserve"> </w:t>
            </w:r>
            <w:proofErr w:type="gramStart"/>
            <w:r w:rsidRPr="003166E5">
              <w:rPr>
                <w:rFonts w:eastAsia="Calibri"/>
                <w:lang w:val="en-US"/>
              </w:rPr>
              <w:t>make arrangements</w:t>
            </w:r>
            <w:proofErr w:type="gramEnd"/>
            <w:r w:rsidRPr="003166E5">
              <w:rPr>
                <w:rFonts w:eastAsia="Calibri"/>
                <w:lang w:val="en-US"/>
              </w:rPr>
              <w:t xml:space="preserve"> for your assessment if appropriate.</w:t>
            </w:r>
          </w:p>
          <w:p w14:paraId="40E2EB4D" w14:textId="77777777" w:rsidR="00796895" w:rsidRPr="003166E5" w:rsidRDefault="00796895" w:rsidP="003166E5">
            <w:pPr>
              <w:jc w:val="both"/>
              <w:rPr>
                <w:rFonts w:eastAsia="Calibri"/>
                <w:lang w:val="en-US"/>
              </w:rPr>
            </w:pPr>
          </w:p>
          <w:p w14:paraId="5C69C00A" w14:textId="77777777" w:rsidR="00796895" w:rsidRPr="003166E5" w:rsidRDefault="00796895" w:rsidP="003166E5">
            <w:pPr>
              <w:jc w:val="both"/>
            </w:pPr>
          </w:p>
        </w:tc>
      </w:tr>
      <w:tr w:rsidR="0005530D" w14:paraId="03EE3B70" w14:textId="77777777" w:rsidTr="00930A4F">
        <w:tc>
          <w:tcPr>
            <w:tcW w:w="10440" w:type="dxa"/>
            <w:gridSpan w:val="6"/>
            <w:shd w:val="pct12" w:color="auto" w:fill="auto"/>
          </w:tcPr>
          <w:p w14:paraId="746C9071" w14:textId="77777777" w:rsidR="0005530D" w:rsidRPr="003166E5" w:rsidRDefault="0005530D" w:rsidP="003166E5">
            <w:pPr>
              <w:spacing w:before="120" w:after="120"/>
              <w:rPr>
                <w:rFonts w:cs="Arial"/>
                <w:sz w:val="28"/>
              </w:rPr>
            </w:pPr>
            <w:r w:rsidRPr="003166E5">
              <w:rPr>
                <w:rStyle w:val="Heading1Char"/>
                <w:rFonts w:eastAsia="Calibri"/>
                <w:szCs w:val="24"/>
              </w:rPr>
              <w:lastRenderedPageBreak/>
              <w:t>University Policies</w:t>
            </w:r>
            <w:r w:rsidRPr="003166E5">
              <w:rPr>
                <w:rFonts w:ascii="Times New Roman" w:eastAsia="Calibri" w:hAnsi="Times New Roman"/>
                <w:b/>
                <w:i/>
                <w:color w:val="FF0000"/>
                <w:sz w:val="28"/>
                <w:lang w:val="en-US"/>
              </w:rPr>
              <w:t xml:space="preserve"> </w:t>
            </w:r>
          </w:p>
        </w:tc>
      </w:tr>
      <w:tr w:rsidR="0005530D" w14:paraId="119E4588" w14:textId="77777777" w:rsidTr="00930A4F">
        <w:tc>
          <w:tcPr>
            <w:tcW w:w="10440" w:type="dxa"/>
            <w:gridSpan w:val="6"/>
          </w:tcPr>
          <w:p w14:paraId="656AD8E1" w14:textId="77777777" w:rsidR="0005530D" w:rsidRPr="003166E5" w:rsidRDefault="0005530D" w:rsidP="003166E5">
            <w:pPr>
              <w:pStyle w:val="Heading2"/>
              <w:rPr>
                <w:rFonts w:eastAsia="Calibri"/>
                <w:szCs w:val="24"/>
                <w:lang w:val="en-US"/>
              </w:rPr>
            </w:pPr>
            <w:r w:rsidRPr="003166E5">
              <w:rPr>
                <w:rFonts w:eastAsia="Calibri"/>
                <w:szCs w:val="24"/>
                <w:lang w:val="en-US"/>
              </w:rPr>
              <w:t>Academic Consideration</w:t>
            </w:r>
          </w:p>
          <w:p w14:paraId="4F0F1B7C" w14:textId="77777777" w:rsidR="003166E5" w:rsidRPr="00FE3636" w:rsidRDefault="0005530D" w:rsidP="003166E5">
            <w:pPr>
              <w:spacing w:before="120" w:after="120"/>
              <w:rPr>
                <w:rFonts w:eastAsia="Calibri" w:cs="Arial"/>
                <w:color w:val="0000FF"/>
                <w:u w:val="single"/>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sidR="003166E5">
              <w:rPr>
                <w:rFonts w:eastAsia="Calibri" w:cs="Arial"/>
                <w:color w:val="000000"/>
                <w:lang w:val="en-US"/>
              </w:rPr>
              <w:t xml:space="preserve">d procedures for Academic </w:t>
            </w:r>
            <w:r w:rsidRPr="003166E5">
              <w:rPr>
                <w:rFonts w:eastAsia="Calibri" w:cs="Arial"/>
                <w:color w:val="000000"/>
                <w:lang w:val="en-US"/>
              </w:rPr>
              <w:t xml:space="preserve">Consideration: </w:t>
            </w:r>
            <w:hyperlink r:id="rId9" w:history="1">
              <w:r w:rsidRPr="003166E5">
                <w:rPr>
                  <w:rFonts w:eastAsia="Calibri" w:cs="Arial"/>
                  <w:color w:val="0000FF"/>
                  <w:u w:val="single"/>
                  <w:lang w:val="en-US"/>
                </w:rPr>
                <w:t>http://www.uoguelph.ca/registrar/calendars/undergraduate/current/c08/c08-ac.shtml</w:t>
              </w:r>
            </w:hyperlink>
          </w:p>
        </w:tc>
      </w:tr>
      <w:tr w:rsidR="0005530D" w14:paraId="0F0F6360" w14:textId="77777777" w:rsidTr="00930A4F">
        <w:tc>
          <w:tcPr>
            <w:tcW w:w="10440" w:type="dxa"/>
            <w:gridSpan w:val="6"/>
          </w:tcPr>
          <w:p w14:paraId="7FDE31F1" w14:textId="77777777" w:rsidR="0005530D" w:rsidRPr="003166E5" w:rsidRDefault="0005530D" w:rsidP="003166E5">
            <w:pPr>
              <w:pStyle w:val="Heading2"/>
              <w:rPr>
                <w:rFonts w:eastAsia="Calibri"/>
                <w:szCs w:val="24"/>
                <w:lang w:val="en-US"/>
              </w:rPr>
            </w:pPr>
            <w:r w:rsidRPr="003166E5">
              <w:rPr>
                <w:rFonts w:eastAsia="Calibri"/>
                <w:szCs w:val="24"/>
                <w:lang w:val="en-US"/>
              </w:rPr>
              <w:t>Academic Misconduct</w:t>
            </w:r>
          </w:p>
          <w:p w14:paraId="0A2EEBF5"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w:t>
            </w:r>
            <w:proofErr w:type="gramStart"/>
            <w:r w:rsidRPr="003166E5">
              <w:rPr>
                <w:rFonts w:eastAsia="Calibri" w:cs="Arial"/>
                <w:color w:val="000000"/>
                <w:lang w:val="en-US"/>
              </w:rPr>
              <w:t>students  to</w:t>
            </w:r>
            <w:proofErr w:type="gramEnd"/>
            <w:r w:rsidRPr="003166E5">
              <w:rPr>
                <w:rFonts w:eastAsia="Calibri" w:cs="Arial"/>
                <w:color w:val="000000"/>
                <w:lang w:val="en-US"/>
              </w:rPr>
              <w:t xml:space="preserve"> be aware of what constitutes academic misconduct and to do as much as possible to prevent academic offences from occurring. </w:t>
            </w:r>
          </w:p>
          <w:p w14:paraId="451EBDC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w:t>
            </w:r>
            <w:proofErr w:type="gramStart"/>
            <w:r w:rsidRPr="003166E5">
              <w:rPr>
                <w:rFonts w:eastAsia="Calibri" w:cs="Arial"/>
                <w:color w:val="000000"/>
                <w:lang w:val="en-US"/>
              </w:rPr>
              <w:t>a finding</w:t>
            </w:r>
            <w:proofErr w:type="gramEnd"/>
            <w:r w:rsidRPr="003166E5">
              <w:rPr>
                <w:rFonts w:eastAsia="Calibri" w:cs="Arial"/>
                <w:color w:val="000000"/>
                <w:lang w:val="en-US"/>
              </w:rPr>
              <w:t xml:space="preserve">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4763D988"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Academic Misconduct Policy is detailed in the Undergraduate Calendar:</w:t>
            </w:r>
          </w:p>
          <w:p w14:paraId="5C9D0681" w14:textId="77777777" w:rsidR="0005530D" w:rsidRPr="003166E5" w:rsidRDefault="00796895" w:rsidP="003166E5">
            <w:pPr>
              <w:spacing w:before="120" w:after="120"/>
              <w:jc w:val="both"/>
            </w:pPr>
            <w:hyperlink r:id="rId10" w:history="1">
              <w:r w:rsidRPr="003166E5">
                <w:rPr>
                  <w:rStyle w:val="Hyperlink"/>
                </w:rPr>
                <w:t>https://www.uoguelph.ca/registrar/calendars/undergraduate/current/c08/c08-amisconduct.shtml</w:t>
              </w:r>
            </w:hyperlink>
            <w:r w:rsidRPr="003166E5">
              <w:t xml:space="preserve"> </w:t>
            </w:r>
          </w:p>
        </w:tc>
      </w:tr>
      <w:tr w:rsidR="0005530D" w14:paraId="3896497E" w14:textId="77777777" w:rsidTr="00930A4F">
        <w:tc>
          <w:tcPr>
            <w:tcW w:w="10440" w:type="dxa"/>
            <w:gridSpan w:val="6"/>
          </w:tcPr>
          <w:p w14:paraId="5C640B8D" w14:textId="77777777" w:rsidR="0005530D" w:rsidRPr="003166E5" w:rsidRDefault="0005530D" w:rsidP="003166E5">
            <w:pPr>
              <w:pStyle w:val="Heading2"/>
              <w:rPr>
                <w:rFonts w:eastAsia="Calibri"/>
                <w:szCs w:val="24"/>
                <w:lang w:val="en-US"/>
              </w:rPr>
            </w:pPr>
            <w:r w:rsidRPr="003166E5">
              <w:rPr>
                <w:rFonts w:eastAsia="Calibri"/>
                <w:szCs w:val="24"/>
                <w:lang w:val="en-US"/>
              </w:rPr>
              <w:t>Accessibility</w:t>
            </w:r>
          </w:p>
          <w:p w14:paraId="051C0A7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w:t>
            </w:r>
            <w:proofErr w:type="gramStart"/>
            <w:r w:rsidRPr="003166E5">
              <w:rPr>
                <w:rFonts w:eastAsia="Calibri" w:cs="Arial"/>
                <w:color w:val="000000"/>
                <w:lang w:val="en-US"/>
              </w:rPr>
              <w:t>of</w:t>
            </w:r>
            <w:proofErr w:type="gramEnd"/>
            <w:r w:rsidRPr="003166E5">
              <w:rPr>
                <w:rFonts w:eastAsia="Calibri" w:cs="Arial"/>
                <w:color w:val="000000"/>
                <w:lang w:val="en-US"/>
              </w:rPr>
              <w:t xml:space="preserve"> individual rights, the dignity of the individual and the University community's shared commitment to an open and supportive learning environment. Students requiring service or accommodation, whether due to an identified, ongoing disability or </w:t>
            </w:r>
            <w:proofErr w:type="gramStart"/>
            <w:r w:rsidRPr="003166E5">
              <w:rPr>
                <w:rFonts w:eastAsia="Calibri" w:cs="Arial"/>
                <w:color w:val="000000"/>
                <w:lang w:val="en-US"/>
              </w:rPr>
              <w:t>a short</w:t>
            </w:r>
            <w:proofErr w:type="gramEnd"/>
            <w:r w:rsidRPr="003166E5">
              <w:rPr>
                <w:rFonts w:eastAsia="Calibri" w:cs="Arial"/>
                <w:color w:val="000000"/>
                <w:lang w:val="en-US"/>
              </w:rPr>
              <w:t xml:space="preserve">-term </w:t>
            </w:r>
            <w:proofErr w:type="gramStart"/>
            <w:r w:rsidRPr="003166E5">
              <w:rPr>
                <w:rFonts w:eastAsia="Calibri" w:cs="Arial"/>
                <w:color w:val="000000"/>
                <w:lang w:val="en-US"/>
              </w:rPr>
              <w:t>disability</w:t>
            </w:r>
            <w:proofErr w:type="gramEnd"/>
            <w:r w:rsidRPr="003166E5">
              <w:rPr>
                <w:rFonts w:eastAsia="Calibri" w:cs="Arial"/>
                <w:color w:val="000000"/>
                <w:lang w:val="en-US"/>
              </w:rPr>
              <w:t xml:space="preserve"> should contact Student Accessibility Services as soon as possible. </w:t>
            </w:r>
          </w:p>
          <w:p w14:paraId="1FCA8D2A" w14:textId="77777777" w:rsidR="0005530D" w:rsidRPr="003166E5" w:rsidRDefault="0005530D" w:rsidP="003166E5">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1" w:history="1">
              <w:r w:rsidR="00796895" w:rsidRPr="003166E5">
                <w:rPr>
                  <w:rStyle w:val="Hyperlink"/>
                </w:rPr>
                <w:t>https://wellness.uoguelph.ca/accessibility/</w:t>
              </w:r>
            </w:hyperlink>
            <w:r w:rsidR="00796895" w:rsidRPr="003166E5">
              <w:t xml:space="preserve"> </w:t>
            </w:r>
          </w:p>
        </w:tc>
      </w:tr>
      <w:tr w:rsidR="0005530D" w14:paraId="1A41727B" w14:textId="77777777" w:rsidTr="00930A4F">
        <w:tc>
          <w:tcPr>
            <w:tcW w:w="10440" w:type="dxa"/>
            <w:gridSpan w:val="6"/>
          </w:tcPr>
          <w:p w14:paraId="788E3A51" w14:textId="77777777" w:rsidR="0005530D" w:rsidRPr="003166E5" w:rsidRDefault="0005530D" w:rsidP="003166E5">
            <w:pPr>
              <w:pStyle w:val="Heading2"/>
              <w:rPr>
                <w:rFonts w:eastAsia="Calibri"/>
                <w:szCs w:val="24"/>
                <w:lang w:val="en-US"/>
              </w:rPr>
            </w:pPr>
            <w:r w:rsidRPr="003166E5">
              <w:rPr>
                <w:rFonts w:eastAsia="Calibri"/>
                <w:szCs w:val="24"/>
                <w:lang w:val="en-US"/>
              </w:rPr>
              <w:t>Course Evaluation Information</w:t>
            </w:r>
          </w:p>
          <w:p w14:paraId="03602393" w14:textId="270ADAF9" w:rsidR="0005530D" w:rsidRPr="003166E5" w:rsidRDefault="0005530D" w:rsidP="003166E5">
            <w:pPr>
              <w:spacing w:before="120" w:after="120"/>
              <w:rPr>
                <w:rFonts w:cs="Arial"/>
              </w:rPr>
            </w:pPr>
            <w:r w:rsidRPr="003166E5">
              <w:rPr>
                <w:rFonts w:eastAsia="Calibri" w:cs="Arial"/>
                <w:color w:val="000000"/>
                <w:lang w:val="en-US"/>
              </w:rPr>
              <w:t>Please refer to the</w:t>
            </w:r>
            <w:r w:rsidR="001F0B8C">
              <w:t xml:space="preserve"> </w:t>
            </w:r>
            <w:hyperlink r:id="rId12" w:history="1">
              <w:r w:rsidR="001F0B8C" w:rsidRPr="00804E84">
                <w:rPr>
                  <w:rStyle w:val="Hyperlink"/>
                  <w:rFonts w:eastAsia="Calibri" w:cs="Arial"/>
                  <w:lang w:val="en-US"/>
                </w:rPr>
                <w:t xml:space="preserve">Blue by </w:t>
              </w:r>
              <w:proofErr w:type="spellStart"/>
              <w:r w:rsidR="001F0B8C" w:rsidRPr="00804E84">
                <w:rPr>
                  <w:rStyle w:val="Hyperlink"/>
                  <w:rFonts w:eastAsia="Calibri" w:cs="Arial"/>
                  <w:lang w:val="en-US"/>
                </w:rPr>
                <w:t>Explorance</w:t>
              </w:r>
              <w:proofErr w:type="spellEnd"/>
              <w:r w:rsidR="001F0B8C" w:rsidRPr="00804E84">
                <w:rPr>
                  <w:rStyle w:val="Hyperlink"/>
                  <w:rFonts w:eastAsia="Calibri" w:cs="Arial"/>
                  <w:lang w:val="en-US"/>
                </w:rPr>
                <w:t xml:space="preserve"> system</w:t>
              </w:r>
            </w:hyperlink>
            <w:r w:rsidR="001F0B8C">
              <w:rPr>
                <w:rFonts w:eastAsia="Calibri" w:cs="Arial"/>
                <w:color w:val="000000"/>
                <w:lang w:val="en-US"/>
              </w:rPr>
              <w:t xml:space="preserve">. </w:t>
            </w:r>
          </w:p>
        </w:tc>
      </w:tr>
      <w:tr w:rsidR="0005530D" w14:paraId="5E3A8957" w14:textId="77777777" w:rsidTr="00930A4F">
        <w:tc>
          <w:tcPr>
            <w:tcW w:w="10440" w:type="dxa"/>
            <w:gridSpan w:val="6"/>
          </w:tcPr>
          <w:p w14:paraId="5DA03BE1" w14:textId="77777777" w:rsidR="00263154" w:rsidRDefault="00263154" w:rsidP="00263154">
            <w:pPr>
              <w:pStyle w:val="Heading2"/>
              <w:rPr>
                <w:rFonts w:eastAsia="Calibri"/>
                <w:szCs w:val="24"/>
                <w:lang w:val="en-US"/>
              </w:rPr>
            </w:pPr>
            <w:proofErr w:type="gramStart"/>
            <w:r>
              <w:rPr>
                <w:rFonts w:eastAsia="Calibri"/>
                <w:szCs w:val="24"/>
                <w:lang w:val="en-US"/>
              </w:rPr>
              <w:t>Recording of</w:t>
            </w:r>
            <w:proofErr w:type="gramEnd"/>
            <w:r>
              <w:rPr>
                <w:rFonts w:eastAsia="Calibri"/>
                <w:szCs w:val="24"/>
                <w:lang w:val="en-US"/>
              </w:rPr>
              <w:t xml:space="preserve"> Materials </w:t>
            </w:r>
          </w:p>
          <w:p w14:paraId="33C389A2" w14:textId="64CABEB4" w:rsidR="00263154" w:rsidRDefault="00263154" w:rsidP="00263154">
            <w:pPr>
              <w:rPr>
                <w:rFonts w:eastAsia="Calibri"/>
                <w:lang w:val="en-US"/>
              </w:rPr>
            </w:pPr>
            <w:r w:rsidRPr="00571A75">
              <w:rPr>
                <w:rFonts w:eastAsia="Calibri"/>
              </w:rPr>
              <w:t xml:space="preserve">Presentations which are made in relation to course work—including lectures—cannot be recorded or copied without the permission of the presenter, whether the instructor, a classmate or guest lecturer. </w:t>
            </w:r>
            <w:r w:rsidRPr="00571A75">
              <w:rPr>
                <w:rFonts w:eastAsia="Calibri"/>
              </w:rPr>
              <w:lastRenderedPageBreak/>
              <w:t>Material recorded with permission is restricted to use for that course unless further permission is granted.</w:t>
            </w:r>
          </w:p>
          <w:p w14:paraId="5BD19560" w14:textId="38F540CB" w:rsidR="0005530D" w:rsidRPr="003166E5" w:rsidRDefault="0005530D" w:rsidP="003166E5">
            <w:pPr>
              <w:pStyle w:val="Heading2"/>
              <w:rPr>
                <w:rFonts w:eastAsia="Calibri"/>
                <w:szCs w:val="24"/>
                <w:lang w:val="en-US"/>
              </w:rPr>
            </w:pPr>
            <w:r w:rsidRPr="003166E5">
              <w:rPr>
                <w:rFonts w:eastAsia="Calibri"/>
                <w:szCs w:val="24"/>
                <w:lang w:val="en-US"/>
              </w:rPr>
              <w:t>Drop date</w:t>
            </w:r>
          </w:p>
          <w:p w14:paraId="125C62AA" w14:textId="087FEE98"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sidR="00930A4F">
              <w:rPr>
                <w:rFonts w:eastAsia="Calibri" w:cs="Arial"/>
                <w:color w:val="000000"/>
                <w:lang w:val="en-US"/>
              </w:rPr>
              <w:t xml:space="preserve"> </w:t>
            </w:r>
            <w:r w:rsidR="00895F0E">
              <w:rPr>
                <w:rFonts w:eastAsia="Calibri" w:cs="Arial"/>
                <w:b/>
                <w:bCs/>
                <w:color w:val="000000"/>
                <w:lang w:val="en-US"/>
              </w:rPr>
              <w:t xml:space="preserve">Friday, December 04, </w:t>
            </w:r>
            <w:r w:rsidR="0030286E">
              <w:rPr>
                <w:rFonts w:eastAsia="Calibri" w:cs="Arial"/>
                <w:b/>
                <w:bCs/>
                <w:color w:val="000000"/>
                <w:lang w:val="en-US"/>
              </w:rPr>
              <w:t>202</w:t>
            </w:r>
            <w:r w:rsidR="005E6004">
              <w:rPr>
                <w:rFonts w:eastAsia="Calibri" w:cs="Arial"/>
                <w:b/>
                <w:bCs/>
                <w:color w:val="000000"/>
                <w:lang w:val="en-US"/>
              </w:rPr>
              <w:t>6</w:t>
            </w:r>
            <w:r w:rsidRPr="003166E5">
              <w:rPr>
                <w:rFonts w:eastAsia="Calibri" w:cs="Arial"/>
                <w:b/>
                <w:color w:val="000000"/>
                <w:lang w:val="en-US"/>
              </w:rPr>
              <w:t>.</w:t>
            </w:r>
            <w:r w:rsidRPr="003166E5">
              <w:rPr>
                <w:rFonts w:eastAsia="Calibri" w:cs="Arial"/>
                <w:color w:val="000000"/>
                <w:lang w:val="en-US"/>
              </w:rPr>
              <w:t xml:space="preserve"> For regulations and procedures for Dropping Courses, see the Academic Calendar:</w:t>
            </w:r>
          </w:p>
          <w:p w14:paraId="7D41BE9D" w14:textId="181912AD" w:rsidR="0005530D" w:rsidRPr="003166E5" w:rsidRDefault="003166E5" w:rsidP="003166E5">
            <w:pPr>
              <w:spacing w:before="120" w:after="120" w:line="276" w:lineRule="auto"/>
              <w:rPr>
                <w:rFonts w:cs="Arial"/>
              </w:rPr>
            </w:pPr>
            <w:hyperlink r:id="rId13" w:history="1">
              <w:r w:rsidRPr="003166E5">
                <w:rPr>
                  <w:rStyle w:val="Hyperlink"/>
                </w:rPr>
                <w:t>https://www.uoguelph.ca/registrar/calendars/undergraduate/current/c08/c08-drop.shtml</w:t>
              </w:r>
            </w:hyperlink>
            <w:r w:rsidRPr="003166E5">
              <w:t xml:space="preserve"> </w:t>
            </w:r>
          </w:p>
        </w:tc>
      </w:tr>
      <w:bookmarkEnd w:id="0"/>
    </w:tbl>
    <w:p w14:paraId="06B3B5A3" w14:textId="71D15E8A" w:rsidR="0005530D" w:rsidRPr="00213DC3" w:rsidRDefault="0005530D" w:rsidP="0005530D"/>
    <w:p w14:paraId="374BD853" w14:textId="77777777" w:rsidR="0005530D" w:rsidRPr="00520EC5" w:rsidRDefault="0005530D" w:rsidP="0005530D">
      <w:pPr>
        <w:rPr>
          <w:lang w:val="en-GB"/>
        </w:rPr>
      </w:pPr>
    </w:p>
    <w:p w14:paraId="56054206" w14:textId="77777777" w:rsidR="004A0A00" w:rsidRDefault="004A0A00"/>
    <w:sectPr w:rsidR="004A0A00" w:rsidSect="0005530D">
      <w:footerReference w:type="default" r:id="rId14"/>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0C324" w14:textId="77777777" w:rsidR="00ED0832" w:rsidRDefault="00ED0832">
      <w:r>
        <w:separator/>
      </w:r>
    </w:p>
  </w:endnote>
  <w:endnote w:type="continuationSeparator" w:id="0">
    <w:p w14:paraId="45DE4890" w14:textId="77777777" w:rsidR="00ED0832" w:rsidRDefault="00ED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0706738F" w:rsidR="00080723" w:rsidRDefault="0005530D">
        <w:pPr>
          <w:pStyle w:val="Footer"/>
          <w:jc w:val="right"/>
          <w:rPr>
            <w:noProof/>
          </w:rPr>
        </w:pPr>
        <w:r>
          <w:fldChar w:fldCharType="begin"/>
        </w:r>
        <w:r>
          <w:instrText xml:space="preserve"> PAGE   \* MERGEFORMAT </w:instrText>
        </w:r>
        <w:r>
          <w:fldChar w:fldCharType="separate"/>
        </w:r>
        <w:r w:rsidR="00B53434">
          <w:rPr>
            <w:noProof/>
          </w:rPr>
          <w:t>4</w:t>
        </w:r>
        <w:r>
          <w:rPr>
            <w:noProof/>
          </w:rPr>
          <w:fldChar w:fldCharType="end"/>
        </w:r>
      </w:p>
      <w:p w14:paraId="4998A84B" w14:textId="77777777" w:rsidR="00080723" w:rsidRDefault="00ED0832">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FA895" w14:textId="77777777" w:rsidR="00ED0832" w:rsidRDefault="00ED0832">
      <w:r>
        <w:separator/>
      </w:r>
    </w:p>
  </w:footnote>
  <w:footnote w:type="continuationSeparator" w:id="0">
    <w:p w14:paraId="4A4493BB" w14:textId="77777777" w:rsidR="00ED0832" w:rsidRDefault="00ED0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B5C7E"/>
    <w:multiLevelType w:val="hybridMultilevel"/>
    <w:tmpl w:val="50D45D90"/>
    <w:lvl w:ilvl="0" w:tplc="E2743AE2">
      <w:numFmt w:val="bullet"/>
      <w:lvlText w:val=""/>
      <w:lvlJc w:val="left"/>
      <w:pPr>
        <w:ind w:left="1028" w:hanging="361"/>
      </w:pPr>
      <w:rPr>
        <w:rFonts w:ascii="Symbol" w:eastAsia="Symbol" w:hAnsi="Symbol" w:cs="Symbol" w:hint="default"/>
        <w:w w:val="100"/>
        <w:sz w:val="22"/>
        <w:szCs w:val="22"/>
        <w:lang w:val="en-CA" w:eastAsia="en-CA" w:bidi="en-CA"/>
      </w:rPr>
    </w:lvl>
    <w:lvl w:ilvl="1" w:tplc="7DFE042E">
      <w:numFmt w:val="bullet"/>
      <w:lvlText w:val="•"/>
      <w:lvlJc w:val="left"/>
      <w:pPr>
        <w:ind w:left="1918" w:hanging="361"/>
      </w:pPr>
      <w:rPr>
        <w:lang w:val="en-CA" w:eastAsia="en-CA" w:bidi="en-CA"/>
      </w:rPr>
    </w:lvl>
    <w:lvl w:ilvl="2" w:tplc="C42EB700">
      <w:numFmt w:val="bullet"/>
      <w:lvlText w:val="•"/>
      <w:lvlJc w:val="left"/>
      <w:pPr>
        <w:ind w:left="2816" w:hanging="361"/>
      </w:pPr>
      <w:rPr>
        <w:lang w:val="en-CA" w:eastAsia="en-CA" w:bidi="en-CA"/>
      </w:rPr>
    </w:lvl>
    <w:lvl w:ilvl="3" w:tplc="EA426288">
      <w:numFmt w:val="bullet"/>
      <w:lvlText w:val="•"/>
      <w:lvlJc w:val="left"/>
      <w:pPr>
        <w:ind w:left="3714" w:hanging="361"/>
      </w:pPr>
      <w:rPr>
        <w:lang w:val="en-CA" w:eastAsia="en-CA" w:bidi="en-CA"/>
      </w:rPr>
    </w:lvl>
    <w:lvl w:ilvl="4" w:tplc="6CAC5F70">
      <w:numFmt w:val="bullet"/>
      <w:lvlText w:val="•"/>
      <w:lvlJc w:val="left"/>
      <w:pPr>
        <w:ind w:left="4612" w:hanging="361"/>
      </w:pPr>
      <w:rPr>
        <w:lang w:val="en-CA" w:eastAsia="en-CA" w:bidi="en-CA"/>
      </w:rPr>
    </w:lvl>
    <w:lvl w:ilvl="5" w:tplc="AA2A796E">
      <w:numFmt w:val="bullet"/>
      <w:lvlText w:val="•"/>
      <w:lvlJc w:val="left"/>
      <w:pPr>
        <w:ind w:left="5510" w:hanging="361"/>
      </w:pPr>
      <w:rPr>
        <w:lang w:val="en-CA" w:eastAsia="en-CA" w:bidi="en-CA"/>
      </w:rPr>
    </w:lvl>
    <w:lvl w:ilvl="6" w:tplc="F0243CBE">
      <w:numFmt w:val="bullet"/>
      <w:lvlText w:val="•"/>
      <w:lvlJc w:val="left"/>
      <w:pPr>
        <w:ind w:left="6408" w:hanging="361"/>
      </w:pPr>
      <w:rPr>
        <w:lang w:val="en-CA" w:eastAsia="en-CA" w:bidi="en-CA"/>
      </w:rPr>
    </w:lvl>
    <w:lvl w:ilvl="7" w:tplc="95D20E40">
      <w:numFmt w:val="bullet"/>
      <w:lvlText w:val="•"/>
      <w:lvlJc w:val="left"/>
      <w:pPr>
        <w:ind w:left="7306" w:hanging="361"/>
      </w:pPr>
      <w:rPr>
        <w:lang w:val="en-CA" w:eastAsia="en-CA" w:bidi="en-CA"/>
      </w:rPr>
    </w:lvl>
    <w:lvl w:ilvl="8" w:tplc="07A0C018">
      <w:numFmt w:val="bullet"/>
      <w:lvlText w:val="•"/>
      <w:lvlJc w:val="left"/>
      <w:pPr>
        <w:ind w:left="8204" w:hanging="361"/>
      </w:pPr>
      <w:rPr>
        <w:lang w:val="en-CA" w:eastAsia="en-CA" w:bidi="en-CA"/>
      </w:rPr>
    </w:lvl>
  </w:abstractNum>
  <w:abstractNum w:abstractNumId="2"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4C4EDB"/>
    <w:multiLevelType w:val="hybridMultilevel"/>
    <w:tmpl w:val="E6366516"/>
    <w:lvl w:ilvl="0" w:tplc="961E7312">
      <w:numFmt w:val="bullet"/>
      <w:lvlText w:val=""/>
      <w:lvlJc w:val="left"/>
      <w:pPr>
        <w:ind w:left="920" w:hanging="361"/>
      </w:pPr>
      <w:rPr>
        <w:w w:val="100"/>
        <w:lang w:val="en-CA" w:eastAsia="en-CA" w:bidi="en-CA"/>
      </w:rPr>
    </w:lvl>
    <w:lvl w:ilvl="1" w:tplc="E3DE7246">
      <w:numFmt w:val="bullet"/>
      <w:lvlText w:val="•"/>
      <w:lvlJc w:val="left"/>
      <w:pPr>
        <w:ind w:left="1777" w:hanging="361"/>
      </w:pPr>
      <w:rPr>
        <w:lang w:val="en-CA" w:eastAsia="en-CA" w:bidi="en-CA"/>
      </w:rPr>
    </w:lvl>
    <w:lvl w:ilvl="2" w:tplc="52B0A862">
      <w:numFmt w:val="bullet"/>
      <w:lvlText w:val="•"/>
      <w:lvlJc w:val="left"/>
      <w:pPr>
        <w:ind w:left="2634" w:hanging="361"/>
      </w:pPr>
      <w:rPr>
        <w:lang w:val="en-CA" w:eastAsia="en-CA" w:bidi="en-CA"/>
      </w:rPr>
    </w:lvl>
    <w:lvl w:ilvl="3" w:tplc="527275CA">
      <w:numFmt w:val="bullet"/>
      <w:lvlText w:val="•"/>
      <w:lvlJc w:val="left"/>
      <w:pPr>
        <w:ind w:left="3491" w:hanging="361"/>
      </w:pPr>
      <w:rPr>
        <w:lang w:val="en-CA" w:eastAsia="en-CA" w:bidi="en-CA"/>
      </w:rPr>
    </w:lvl>
    <w:lvl w:ilvl="4" w:tplc="21E24762">
      <w:numFmt w:val="bullet"/>
      <w:lvlText w:val="•"/>
      <w:lvlJc w:val="left"/>
      <w:pPr>
        <w:ind w:left="4348" w:hanging="361"/>
      </w:pPr>
      <w:rPr>
        <w:lang w:val="en-CA" w:eastAsia="en-CA" w:bidi="en-CA"/>
      </w:rPr>
    </w:lvl>
    <w:lvl w:ilvl="5" w:tplc="DB3C0FE2">
      <w:numFmt w:val="bullet"/>
      <w:lvlText w:val="•"/>
      <w:lvlJc w:val="left"/>
      <w:pPr>
        <w:ind w:left="5206" w:hanging="361"/>
      </w:pPr>
      <w:rPr>
        <w:lang w:val="en-CA" w:eastAsia="en-CA" w:bidi="en-CA"/>
      </w:rPr>
    </w:lvl>
    <w:lvl w:ilvl="6" w:tplc="C5887F08">
      <w:numFmt w:val="bullet"/>
      <w:lvlText w:val="•"/>
      <w:lvlJc w:val="left"/>
      <w:pPr>
        <w:ind w:left="6063" w:hanging="361"/>
      </w:pPr>
      <w:rPr>
        <w:lang w:val="en-CA" w:eastAsia="en-CA" w:bidi="en-CA"/>
      </w:rPr>
    </w:lvl>
    <w:lvl w:ilvl="7" w:tplc="BFD877F6">
      <w:numFmt w:val="bullet"/>
      <w:lvlText w:val="•"/>
      <w:lvlJc w:val="left"/>
      <w:pPr>
        <w:ind w:left="6920" w:hanging="361"/>
      </w:pPr>
      <w:rPr>
        <w:lang w:val="en-CA" w:eastAsia="en-CA" w:bidi="en-CA"/>
      </w:rPr>
    </w:lvl>
    <w:lvl w:ilvl="8" w:tplc="747E9236">
      <w:numFmt w:val="bullet"/>
      <w:lvlText w:val="•"/>
      <w:lvlJc w:val="left"/>
      <w:pPr>
        <w:ind w:left="7777" w:hanging="361"/>
      </w:pPr>
      <w:rPr>
        <w:lang w:val="en-CA" w:eastAsia="en-CA" w:bidi="en-CA"/>
      </w:rPr>
    </w:lvl>
  </w:abstractNum>
  <w:num w:numId="1" w16cid:durableId="1779720556">
    <w:abstractNumId w:val="2"/>
  </w:num>
  <w:num w:numId="2" w16cid:durableId="1341856667">
    <w:abstractNumId w:val="0"/>
  </w:num>
  <w:num w:numId="3" w16cid:durableId="1494881906">
    <w:abstractNumId w:val="1"/>
  </w:num>
  <w:num w:numId="4" w16cid:durableId="1131557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2MLYwMjY3MDWwMLdU0lEKTi0uzszPAykwqQUAeInLVSwAAAA="/>
  </w:docVars>
  <w:rsids>
    <w:rsidRoot w:val="0005530D"/>
    <w:rsid w:val="0004040C"/>
    <w:rsid w:val="00046B8A"/>
    <w:rsid w:val="0005530D"/>
    <w:rsid w:val="00057326"/>
    <w:rsid w:val="00065EC5"/>
    <w:rsid w:val="00080723"/>
    <w:rsid w:val="00084C47"/>
    <w:rsid w:val="00094F36"/>
    <w:rsid w:val="0009504F"/>
    <w:rsid w:val="000F4A11"/>
    <w:rsid w:val="00137131"/>
    <w:rsid w:val="001A6F49"/>
    <w:rsid w:val="001E52AE"/>
    <w:rsid w:val="001E52F2"/>
    <w:rsid w:val="001F0B8C"/>
    <w:rsid w:val="002078F2"/>
    <w:rsid w:val="00263154"/>
    <w:rsid w:val="00281565"/>
    <w:rsid w:val="00282418"/>
    <w:rsid w:val="002C3A10"/>
    <w:rsid w:val="002D71C7"/>
    <w:rsid w:val="0030286E"/>
    <w:rsid w:val="003166E5"/>
    <w:rsid w:val="0032431E"/>
    <w:rsid w:val="003527ED"/>
    <w:rsid w:val="0035598B"/>
    <w:rsid w:val="00394EF0"/>
    <w:rsid w:val="003F0CAE"/>
    <w:rsid w:val="00425345"/>
    <w:rsid w:val="00452BBE"/>
    <w:rsid w:val="004651E4"/>
    <w:rsid w:val="004671CA"/>
    <w:rsid w:val="00486D3F"/>
    <w:rsid w:val="004A0A00"/>
    <w:rsid w:val="004A2B17"/>
    <w:rsid w:val="004B4144"/>
    <w:rsid w:val="005013E3"/>
    <w:rsid w:val="0055178F"/>
    <w:rsid w:val="00561904"/>
    <w:rsid w:val="005A09F1"/>
    <w:rsid w:val="005A1D6E"/>
    <w:rsid w:val="005E6004"/>
    <w:rsid w:val="005F5F83"/>
    <w:rsid w:val="006112D4"/>
    <w:rsid w:val="00636E03"/>
    <w:rsid w:val="00670C10"/>
    <w:rsid w:val="007967DB"/>
    <w:rsid w:val="00796895"/>
    <w:rsid w:val="007B2183"/>
    <w:rsid w:val="008137F0"/>
    <w:rsid w:val="0082659D"/>
    <w:rsid w:val="00840020"/>
    <w:rsid w:val="00874FC3"/>
    <w:rsid w:val="00895F0E"/>
    <w:rsid w:val="008A4905"/>
    <w:rsid w:val="008F35A7"/>
    <w:rsid w:val="00904DEF"/>
    <w:rsid w:val="0091510D"/>
    <w:rsid w:val="0092155B"/>
    <w:rsid w:val="00930A4F"/>
    <w:rsid w:val="009605CD"/>
    <w:rsid w:val="009D29BB"/>
    <w:rsid w:val="00A268F5"/>
    <w:rsid w:val="00AA4864"/>
    <w:rsid w:val="00B41294"/>
    <w:rsid w:val="00B53434"/>
    <w:rsid w:val="00B75441"/>
    <w:rsid w:val="00BD7857"/>
    <w:rsid w:val="00C4485A"/>
    <w:rsid w:val="00C87839"/>
    <w:rsid w:val="00CC4D5D"/>
    <w:rsid w:val="00CD237B"/>
    <w:rsid w:val="00D17D18"/>
    <w:rsid w:val="00D31BA7"/>
    <w:rsid w:val="00D65666"/>
    <w:rsid w:val="00D76470"/>
    <w:rsid w:val="00D9412B"/>
    <w:rsid w:val="00D97B5D"/>
    <w:rsid w:val="00DC320B"/>
    <w:rsid w:val="00E16FB7"/>
    <w:rsid w:val="00E47399"/>
    <w:rsid w:val="00E53E00"/>
    <w:rsid w:val="00E56E7A"/>
    <w:rsid w:val="00E66130"/>
    <w:rsid w:val="00E74F9B"/>
    <w:rsid w:val="00EC3E18"/>
    <w:rsid w:val="00EC5211"/>
    <w:rsid w:val="00EC64D6"/>
    <w:rsid w:val="00EC70DF"/>
    <w:rsid w:val="00ED0832"/>
    <w:rsid w:val="00ED5FA8"/>
    <w:rsid w:val="00F06562"/>
    <w:rsid w:val="00F34B2F"/>
    <w:rsid w:val="00F4424F"/>
    <w:rsid w:val="00F66150"/>
    <w:rsid w:val="00FA68D9"/>
    <w:rsid w:val="00FB1065"/>
    <w:rsid w:val="00FE1BBA"/>
    <w:rsid w:val="00FE2E97"/>
    <w:rsid w:val="00FE3636"/>
    <w:rsid w:val="00FE7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1"/>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styleId="UnresolvedMention">
    <w:name w:val="Unresolved Mention"/>
    <w:basedOn w:val="DefaultParagraphFont"/>
    <w:uiPriority w:val="99"/>
    <w:semiHidden/>
    <w:unhideWhenUsed/>
    <w:rsid w:val="000F4A11"/>
    <w:rPr>
      <w:color w:val="605E5C"/>
      <w:shd w:val="clear" w:color="auto" w:fill="E1DFDD"/>
    </w:rPr>
  </w:style>
  <w:style w:type="paragraph" w:customStyle="1" w:styleId="TableParagraph">
    <w:name w:val="Table Paragraph"/>
    <w:basedOn w:val="Normal"/>
    <w:uiPriority w:val="1"/>
    <w:qFormat/>
    <w:rsid w:val="00ED5FA8"/>
    <w:pPr>
      <w:widowControl w:val="0"/>
      <w:autoSpaceDE w:val="0"/>
      <w:autoSpaceDN w:val="0"/>
      <w:ind w:left="200"/>
    </w:pPr>
    <w:rPr>
      <w:rFonts w:ascii="Calibri" w:eastAsia="Calibri" w:hAnsi="Calibri" w:cs="Calibri"/>
      <w:sz w:val="22"/>
      <w:szCs w:val="22"/>
      <w:lang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5294">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1100219176">
      <w:bodyDiv w:val="1"/>
      <w:marLeft w:val="0"/>
      <w:marRight w:val="0"/>
      <w:marTop w:val="0"/>
      <w:marBottom w:val="0"/>
      <w:divBdr>
        <w:top w:val="none" w:sz="0" w:space="0" w:color="auto"/>
        <w:left w:val="none" w:sz="0" w:space="0" w:color="auto"/>
        <w:bottom w:val="none" w:sz="0" w:space="0" w:color="auto"/>
        <w:right w:val="none" w:sz="0" w:space="0" w:color="auto"/>
      </w:divBdr>
    </w:div>
    <w:div w:id="18001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grds.shtml" TargetMode="External"/><Relationship Id="rId13" Type="http://schemas.openxmlformats.org/officeDocument/2006/relationships/hyperlink" Target="https://www.uoguelph.ca/registrar/calendars/undergraduate/current/c08/c08-drop.s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eedback.uoguelph.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llness.uoguelph.ca/accessibilit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oguelph.ca/registrar/calendars/undergraduate/current/c08/c08-amisconduct.shtml" TargetMode="External"/><Relationship Id="rId4" Type="http://schemas.openxmlformats.org/officeDocument/2006/relationships/webSettings" Target="webSettings.xml"/><Relationship Id="rId9" Type="http://schemas.openxmlformats.org/officeDocument/2006/relationships/hyperlink" Target="http://www.uoguelph.ca/registrar/calendars/undergraduate/current/c08/c08-ac.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Template>
  <TotalTime>21</TotalTime>
  <Pages>5</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Fulei Liu</cp:lastModifiedBy>
  <cp:revision>45</cp:revision>
  <dcterms:created xsi:type="dcterms:W3CDTF">2026-07-13T15:07:00Z</dcterms:created>
  <dcterms:modified xsi:type="dcterms:W3CDTF">2026-08-20T02:16:00Z</dcterms:modified>
</cp:coreProperties>
</file>