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10800" w:type="dxa"/>
        <w:tblInd w:w="-702" w:type="dxa"/>
        <w:tblLayout w:type="fixed"/>
        <w:tblLook w:val="00A0" w:firstRow="1" w:lastRow="0" w:firstColumn="1" w:lastColumn="0" w:noHBand="0" w:noVBand="0"/>
      </w:tblPr>
      <w:tblGrid>
        <w:gridCol w:w="2138"/>
        <w:gridCol w:w="1683"/>
        <w:gridCol w:w="6979"/>
      </w:tblGrid>
      <w:tr w:rsidR="008F1FEE" w14:paraId="061DD0BD" w14:textId="77777777" w:rsidTr="003B2F79">
        <w:trPr>
          <w:trHeight w:val="1802"/>
        </w:trPr>
        <w:tc>
          <w:tcPr>
            <w:tcW w:w="3821" w:type="dxa"/>
            <w:gridSpan w:val="2"/>
          </w:tcPr>
          <w:p w14:paraId="76F8F16B" w14:textId="77777777" w:rsidR="008F1FEE" w:rsidRDefault="004503B7" w:rsidP="008F1FEE">
            <w:pPr>
              <w:ind w:left="-108"/>
              <w:rPr>
                <w:sz w:val="16"/>
                <w:szCs w:val="16"/>
              </w:rPr>
            </w:pPr>
            <w:r>
              <w:rPr>
                <w:sz w:val="16"/>
                <w:szCs w:val="16"/>
              </w:rPr>
              <w:t>----</w:t>
            </w:r>
          </w:p>
          <w:p w14:paraId="4752945A" w14:textId="77777777" w:rsidR="008F1FEE" w:rsidRDefault="003B2F79" w:rsidP="008F1FEE">
            <w:pPr>
              <w:ind w:left="-108"/>
              <w:rPr>
                <w:sz w:val="16"/>
                <w:szCs w:val="16"/>
              </w:rPr>
            </w:pPr>
            <w:r w:rsidRPr="003B2F79">
              <w:rPr>
                <w:noProof/>
                <w:lang w:val="en-US"/>
              </w:rPr>
              <w:drawing>
                <wp:inline distT="0" distB="0" distL="0" distR="0" wp14:anchorId="1230ED17" wp14:editId="7A04347D">
                  <wp:extent cx="2265680" cy="836930"/>
                  <wp:effectExtent l="0" t="0" r="0" b="1270"/>
                  <wp:docPr id="8" name="Picture 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5680" cy="836930"/>
                          </a:xfrm>
                          <a:prstGeom prst="rect">
                            <a:avLst/>
                          </a:prstGeom>
                        </pic:spPr>
                      </pic:pic>
                    </a:graphicData>
                  </a:graphic>
                </wp:inline>
              </w:drawing>
            </w:r>
          </w:p>
        </w:tc>
        <w:tc>
          <w:tcPr>
            <w:tcW w:w="6979" w:type="dxa"/>
          </w:tcPr>
          <w:p w14:paraId="46120B8C" w14:textId="77777777" w:rsidR="00BF7EF7" w:rsidRDefault="00120CC3" w:rsidP="008F0A33">
            <w:pPr>
              <w:pStyle w:val="Title"/>
            </w:pPr>
            <w:r>
              <w:t>FIN*3300</w:t>
            </w:r>
          </w:p>
          <w:p w14:paraId="3D51E54F" w14:textId="77777777" w:rsidR="003B2F79" w:rsidRDefault="008F1FEE" w:rsidP="008F0A33">
            <w:pPr>
              <w:pStyle w:val="Title"/>
            </w:pPr>
            <w:r w:rsidRPr="007D11B4">
              <w:t xml:space="preserve"> </w:t>
            </w:r>
            <w:r w:rsidR="00550C28">
              <w:t>The Strategy of Mergers &amp;</w:t>
            </w:r>
          </w:p>
          <w:p w14:paraId="09D6CD50" w14:textId="77777777" w:rsidR="003B2F79" w:rsidRDefault="00550C28" w:rsidP="008F0A33">
            <w:pPr>
              <w:pStyle w:val="Title"/>
            </w:pPr>
            <w:r>
              <w:t xml:space="preserve"> Acquisitions</w:t>
            </w:r>
          </w:p>
          <w:p w14:paraId="108F1FBA" w14:textId="38D11DB4" w:rsidR="008F1FEE" w:rsidRPr="007D11B4" w:rsidRDefault="003B2F79" w:rsidP="008F0A33">
            <w:pPr>
              <w:pStyle w:val="Title"/>
            </w:pPr>
            <w:r>
              <w:t>Fall 20</w:t>
            </w:r>
            <w:r w:rsidR="00120CC3">
              <w:t>2</w:t>
            </w:r>
            <w:r w:rsidR="005C30D3">
              <w:t>6</w:t>
            </w:r>
            <w:r w:rsidR="008F1FEE" w:rsidRPr="007D11B4">
              <w:t xml:space="preserve"> </w:t>
            </w:r>
          </w:p>
          <w:p w14:paraId="5DC0D5BF" w14:textId="77777777" w:rsidR="008F1FEE" w:rsidRPr="00BF7EF7" w:rsidRDefault="00550C28" w:rsidP="008F0A33">
            <w:pPr>
              <w:pStyle w:val="Title"/>
              <w:rPr>
                <w:rFonts w:ascii="Calibri" w:hAnsi="Calibri"/>
                <w:i/>
                <w:sz w:val="20"/>
                <w:szCs w:val="20"/>
              </w:rPr>
            </w:pPr>
            <w:r w:rsidRPr="00BF7EF7">
              <w:rPr>
                <w:sz w:val="20"/>
                <w:szCs w:val="20"/>
              </w:rPr>
              <w:t>0.5</w:t>
            </w:r>
            <w:r w:rsidR="003B34D4">
              <w:rPr>
                <w:sz w:val="20"/>
                <w:szCs w:val="20"/>
              </w:rPr>
              <w:t>0</w:t>
            </w:r>
            <w:r w:rsidRPr="00BF7EF7">
              <w:rPr>
                <w:sz w:val="20"/>
                <w:szCs w:val="20"/>
              </w:rPr>
              <w:t xml:space="preserve"> </w:t>
            </w:r>
            <w:r w:rsidR="008F1FEE" w:rsidRPr="00BF7EF7">
              <w:rPr>
                <w:sz w:val="20"/>
                <w:szCs w:val="20"/>
              </w:rPr>
              <w:t>Credit weight</w:t>
            </w:r>
          </w:p>
          <w:p w14:paraId="49D4DC8C" w14:textId="77777777" w:rsidR="008F1FEE" w:rsidRPr="00D27ACE" w:rsidRDefault="008F1FEE" w:rsidP="007D11B4">
            <w:pPr>
              <w:rPr>
                <w:szCs w:val="22"/>
              </w:rPr>
            </w:pPr>
            <w:r w:rsidRPr="0016685E">
              <w:rPr>
                <w:rFonts w:ascii="Calibri" w:hAnsi="Calibri"/>
                <w:b/>
                <w:i/>
                <w:color w:val="BFBFBF"/>
                <w:sz w:val="24"/>
                <w:szCs w:val="24"/>
              </w:rPr>
              <w:t xml:space="preserve"> </w:t>
            </w:r>
          </w:p>
        </w:tc>
      </w:tr>
      <w:tr w:rsidR="0051436D" w:rsidRPr="00256563" w14:paraId="0DDE8506" w14:textId="77777777" w:rsidTr="00817716">
        <w:tc>
          <w:tcPr>
            <w:tcW w:w="10800" w:type="dxa"/>
            <w:gridSpan w:val="3"/>
            <w:shd w:val="clear" w:color="auto" w:fill="E0E0E0"/>
            <w:vAlign w:val="center"/>
          </w:tcPr>
          <w:p w14:paraId="40DD8906" w14:textId="77777777" w:rsidR="0051436D" w:rsidRPr="00591659" w:rsidRDefault="008F0A33" w:rsidP="008F0A33">
            <w:pPr>
              <w:pStyle w:val="Heading1"/>
            </w:pPr>
            <w:r>
              <w:t>General Course Information</w:t>
            </w:r>
          </w:p>
        </w:tc>
      </w:tr>
      <w:tr w:rsidR="0051436D" w14:paraId="5290BCB2" w14:textId="77777777" w:rsidTr="006A297B">
        <w:tc>
          <w:tcPr>
            <w:tcW w:w="2138" w:type="dxa"/>
          </w:tcPr>
          <w:p w14:paraId="2CA1E27D" w14:textId="77777777" w:rsidR="0051436D" w:rsidRPr="00256563" w:rsidRDefault="0051436D" w:rsidP="008F0A33">
            <w:pPr>
              <w:pStyle w:val="Heading2"/>
            </w:pPr>
            <w:r w:rsidRPr="00256563">
              <w:t>Instructor:</w:t>
            </w:r>
          </w:p>
        </w:tc>
        <w:tc>
          <w:tcPr>
            <w:tcW w:w="8662" w:type="dxa"/>
            <w:gridSpan w:val="2"/>
            <w:vAlign w:val="center"/>
          </w:tcPr>
          <w:p w14:paraId="597AAECC" w14:textId="37926D24" w:rsidR="0051436D" w:rsidRPr="009D2CE2" w:rsidRDefault="00A244A6" w:rsidP="006A297B">
            <w:pPr>
              <w:rPr>
                <w:sz w:val="20"/>
              </w:rPr>
            </w:pPr>
            <w:r>
              <w:rPr>
                <w:sz w:val="20"/>
              </w:rPr>
              <w:t>Doug Jenkinson</w:t>
            </w:r>
            <w:r w:rsidR="002564BA">
              <w:rPr>
                <w:sz w:val="20"/>
              </w:rPr>
              <w:t>, CPA, CA</w:t>
            </w:r>
          </w:p>
        </w:tc>
      </w:tr>
      <w:tr w:rsidR="0051436D" w14:paraId="6A3B15BB" w14:textId="77777777" w:rsidTr="00817716">
        <w:tc>
          <w:tcPr>
            <w:tcW w:w="2138" w:type="dxa"/>
          </w:tcPr>
          <w:p w14:paraId="15A3EAC8" w14:textId="77777777" w:rsidR="0051436D" w:rsidRPr="007142E6" w:rsidRDefault="007142E6" w:rsidP="007142E6">
            <w:pPr>
              <w:rPr>
                <w:i/>
                <w:sz w:val="20"/>
              </w:rPr>
            </w:pPr>
            <w:r w:rsidRPr="007142E6">
              <w:rPr>
                <w:i/>
                <w:sz w:val="20"/>
              </w:rPr>
              <w:t>Email</w:t>
            </w:r>
          </w:p>
        </w:tc>
        <w:tc>
          <w:tcPr>
            <w:tcW w:w="8662" w:type="dxa"/>
            <w:gridSpan w:val="2"/>
          </w:tcPr>
          <w:p w14:paraId="4C72C6A2" w14:textId="2ACB2CFC" w:rsidR="0051436D" w:rsidRPr="00C35596" w:rsidRDefault="00A93C77" w:rsidP="00C35596">
            <w:pPr>
              <w:rPr>
                <w:sz w:val="20"/>
              </w:rPr>
            </w:pPr>
            <w:r>
              <w:rPr>
                <w:sz w:val="20"/>
              </w:rPr>
              <w:t>D</w:t>
            </w:r>
            <w:r w:rsidR="00715CA8">
              <w:rPr>
                <w:sz w:val="20"/>
              </w:rPr>
              <w:t>jen</w:t>
            </w:r>
            <w:r>
              <w:rPr>
                <w:sz w:val="20"/>
              </w:rPr>
              <w:t>ki04</w:t>
            </w:r>
            <w:r w:rsidR="00550C28">
              <w:rPr>
                <w:sz w:val="20"/>
              </w:rPr>
              <w:t>@uoguelph.ca</w:t>
            </w:r>
          </w:p>
        </w:tc>
      </w:tr>
      <w:tr w:rsidR="0051436D" w:rsidRPr="009F3D6D" w14:paraId="2AB74032" w14:textId="77777777" w:rsidTr="00817716">
        <w:tc>
          <w:tcPr>
            <w:tcW w:w="2138" w:type="dxa"/>
          </w:tcPr>
          <w:p w14:paraId="77BDA1D0" w14:textId="77777777" w:rsidR="0051436D" w:rsidRPr="007142E6" w:rsidRDefault="007142E6" w:rsidP="007142E6">
            <w:pPr>
              <w:rPr>
                <w:i/>
                <w:sz w:val="20"/>
              </w:rPr>
            </w:pPr>
            <w:r w:rsidRPr="007142E6">
              <w:rPr>
                <w:i/>
                <w:sz w:val="20"/>
              </w:rPr>
              <w:t xml:space="preserve">Office Location </w:t>
            </w:r>
          </w:p>
        </w:tc>
        <w:tc>
          <w:tcPr>
            <w:tcW w:w="8662" w:type="dxa"/>
            <w:gridSpan w:val="2"/>
          </w:tcPr>
          <w:p w14:paraId="40F5A492" w14:textId="65A2E0CB" w:rsidR="0051436D" w:rsidRPr="00807F39" w:rsidRDefault="00A93C77" w:rsidP="00C35596">
            <w:pPr>
              <w:rPr>
                <w:sz w:val="20"/>
              </w:rPr>
            </w:pPr>
            <w:r>
              <w:rPr>
                <w:sz w:val="20"/>
              </w:rPr>
              <w:t>N/A</w:t>
            </w:r>
          </w:p>
        </w:tc>
      </w:tr>
      <w:tr w:rsidR="009F3D6D" w14:paraId="12335712" w14:textId="77777777" w:rsidTr="00817716">
        <w:tc>
          <w:tcPr>
            <w:tcW w:w="2138" w:type="dxa"/>
          </w:tcPr>
          <w:p w14:paraId="532678C2" w14:textId="77777777" w:rsidR="009F3D6D" w:rsidRPr="007142E6" w:rsidRDefault="007142E6" w:rsidP="007142E6">
            <w:pPr>
              <w:rPr>
                <w:i/>
                <w:sz w:val="20"/>
              </w:rPr>
            </w:pPr>
            <w:r w:rsidRPr="007142E6">
              <w:rPr>
                <w:i/>
                <w:sz w:val="20"/>
              </w:rPr>
              <w:t xml:space="preserve">Office Hours </w:t>
            </w:r>
          </w:p>
        </w:tc>
        <w:tc>
          <w:tcPr>
            <w:tcW w:w="8662" w:type="dxa"/>
            <w:gridSpan w:val="2"/>
          </w:tcPr>
          <w:p w14:paraId="6A672640" w14:textId="56E10AE3" w:rsidR="00E73140" w:rsidRPr="009D2CE2" w:rsidRDefault="00A93C77" w:rsidP="0016685E">
            <w:pPr>
              <w:rPr>
                <w:sz w:val="20"/>
              </w:rPr>
            </w:pPr>
            <w:r>
              <w:rPr>
                <w:sz w:val="20"/>
              </w:rPr>
              <w:t xml:space="preserve">30 min before class or by appointment with 24 hours </w:t>
            </w:r>
            <w:r w:rsidR="008A7005">
              <w:rPr>
                <w:sz w:val="20"/>
              </w:rPr>
              <w:t xml:space="preserve">advance </w:t>
            </w:r>
            <w:r>
              <w:rPr>
                <w:sz w:val="20"/>
              </w:rPr>
              <w:t>notice</w:t>
            </w:r>
          </w:p>
        </w:tc>
      </w:tr>
      <w:tr w:rsidR="007142E6" w14:paraId="6DD0AFEF" w14:textId="77777777" w:rsidTr="00817716">
        <w:tc>
          <w:tcPr>
            <w:tcW w:w="2138" w:type="dxa"/>
          </w:tcPr>
          <w:p w14:paraId="569FFDA4" w14:textId="77777777" w:rsidR="007142E6" w:rsidRPr="00E73140" w:rsidRDefault="00E73140" w:rsidP="0016685E">
            <w:pPr>
              <w:rPr>
                <w:b/>
                <w:sz w:val="24"/>
                <w:szCs w:val="24"/>
              </w:rPr>
            </w:pPr>
            <w:r w:rsidRPr="00E73140">
              <w:rPr>
                <w:b/>
                <w:sz w:val="24"/>
                <w:szCs w:val="24"/>
              </w:rPr>
              <w:t>Department</w:t>
            </w:r>
            <w:r>
              <w:rPr>
                <w:b/>
                <w:sz w:val="24"/>
                <w:szCs w:val="24"/>
              </w:rPr>
              <w:t>:</w:t>
            </w:r>
          </w:p>
        </w:tc>
        <w:tc>
          <w:tcPr>
            <w:tcW w:w="8662" w:type="dxa"/>
            <w:gridSpan w:val="2"/>
          </w:tcPr>
          <w:p w14:paraId="52D26DF2" w14:textId="77777777" w:rsidR="007142E6" w:rsidRPr="009D2CE2" w:rsidRDefault="00550C28" w:rsidP="0016685E">
            <w:pPr>
              <w:rPr>
                <w:sz w:val="20"/>
              </w:rPr>
            </w:pPr>
            <w:r>
              <w:rPr>
                <w:sz w:val="20"/>
              </w:rPr>
              <w:t>Department of Economics and Finance</w:t>
            </w:r>
          </w:p>
        </w:tc>
      </w:tr>
      <w:tr w:rsidR="008F1FEE" w14:paraId="0AFCF2DE" w14:textId="77777777" w:rsidTr="00817716">
        <w:tc>
          <w:tcPr>
            <w:tcW w:w="2138" w:type="dxa"/>
          </w:tcPr>
          <w:p w14:paraId="79FA478D" w14:textId="77777777" w:rsidR="008F1FEE" w:rsidRPr="008F1FEE" w:rsidRDefault="008F1FEE" w:rsidP="0016685E">
            <w:pPr>
              <w:rPr>
                <w:i/>
                <w:sz w:val="20"/>
              </w:rPr>
            </w:pPr>
          </w:p>
        </w:tc>
        <w:tc>
          <w:tcPr>
            <w:tcW w:w="8662" w:type="dxa"/>
            <w:gridSpan w:val="2"/>
          </w:tcPr>
          <w:p w14:paraId="1197E370" w14:textId="77777777" w:rsidR="008F1FEE" w:rsidRPr="009D2CE2" w:rsidRDefault="008F1FEE" w:rsidP="0016685E">
            <w:pPr>
              <w:rPr>
                <w:sz w:val="20"/>
              </w:rPr>
            </w:pPr>
          </w:p>
        </w:tc>
      </w:tr>
      <w:tr w:rsidR="007142E6" w:rsidRPr="009F3D6D" w14:paraId="01838A9D" w14:textId="77777777" w:rsidTr="00FE7CF5">
        <w:tc>
          <w:tcPr>
            <w:tcW w:w="2138" w:type="dxa"/>
          </w:tcPr>
          <w:p w14:paraId="24FDE473" w14:textId="77777777" w:rsidR="007142E6" w:rsidRPr="007142E6" w:rsidRDefault="007142E6" w:rsidP="008F0A33">
            <w:pPr>
              <w:pStyle w:val="Heading2"/>
            </w:pPr>
            <w:r w:rsidRPr="007142E6">
              <w:t xml:space="preserve">Class Schedule: </w:t>
            </w:r>
          </w:p>
        </w:tc>
        <w:tc>
          <w:tcPr>
            <w:tcW w:w="8662" w:type="dxa"/>
            <w:gridSpan w:val="2"/>
            <w:vAlign w:val="center"/>
          </w:tcPr>
          <w:p w14:paraId="3B31D34A" w14:textId="0FAEEAF0" w:rsidR="007142E6" w:rsidRPr="007142E6" w:rsidRDefault="00A93C77" w:rsidP="00AE3FBD">
            <w:pPr>
              <w:rPr>
                <w:sz w:val="20"/>
              </w:rPr>
            </w:pPr>
            <w:r>
              <w:rPr>
                <w:sz w:val="20"/>
              </w:rPr>
              <w:t>Friday 2:30 to 5:30</w:t>
            </w:r>
            <w:r w:rsidR="00FE7CF5">
              <w:rPr>
                <w:sz w:val="20"/>
              </w:rPr>
              <w:t xml:space="preserve">, </w:t>
            </w:r>
            <w:r w:rsidR="00571E8B" w:rsidRPr="00571E8B">
              <w:rPr>
                <w:sz w:val="20"/>
              </w:rPr>
              <w:t xml:space="preserve">MCKN </w:t>
            </w:r>
            <w:r w:rsidR="00571E8B" w:rsidRPr="00FA0C69">
              <w:rPr>
                <w:sz w:val="20"/>
              </w:rPr>
              <w:t>2</w:t>
            </w:r>
            <w:r w:rsidR="001663F4" w:rsidRPr="00FA0C69">
              <w:rPr>
                <w:sz w:val="20"/>
              </w:rPr>
              <w:t>3</w:t>
            </w:r>
            <w:r w:rsidR="00571E8B" w:rsidRPr="00FA0C69">
              <w:rPr>
                <w:sz w:val="20"/>
              </w:rPr>
              <w:t>3</w:t>
            </w:r>
          </w:p>
        </w:tc>
      </w:tr>
      <w:tr w:rsidR="007142E6" w14:paraId="2497F23C" w14:textId="77777777" w:rsidTr="00817716">
        <w:tc>
          <w:tcPr>
            <w:tcW w:w="2138" w:type="dxa"/>
          </w:tcPr>
          <w:p w14:paraId="2E695C83" w14:textId="77777777" w:rsidR="007142E6" w:rsidRPr="00256563" w:rsidRDefault="007142E6" w:rsidP="0016685E">
            <w:pPr>
              <w:rPr>
                <w:b/>
                <w:sz w:val="20"/>
              </w:rPr>
            </w:pPr>
          </w:p>
        </w:tc>
        <w:tc>
          <w:tcPr>
            <w:tcW w:w="8662" w:type="dxa"/>
            <w:gridSpan w:val="2"/>
          </w:tcPr>
          <w:p w14:paraId="1B0EDF44" w14:textId="77777777" w:rsidR="007142E6" w:rsidRDefault="007142E6" w:rsidP="0016685E">
            <w:pPr>
              <w:rPr>
                <w:sz w:val="20"/>
              </w:rPr>
            </w:pPr>
          </w:p>
        </w:tc>
      </w:tr>
      <w:tr w:rsidR="007142E6" w14:paraId="1322E586" w14:textId="77777777" w:rsidTr="00FE7CF5">
        <w:tc>
          <w:tcPr>
            <w:tcW w:w="2138" w:type="dxa"/>
          </w:tcPr>
          <w:p w14:paraId="74349E4E" w14:textId="77777777" w:rsidR="007142E6" w:rsidRPr="00256563" w:rsidRDefault="007142E6" w:rsidP="008F0A33">
            <w:pPr>
              <w:pStyle w:val="Heading2"/>
            </w:pPr>
            <w:r w:rsidRPr="00256563">
              <w:t>Pre-requisites:</w:t>
            </w:r>
          </w:p>
        </w:tc>
        <w:tc>
          <w:tcPr>
            <w:tcW w:w="8662" w:type="dxa"/>
            <w:gridSpan w:val="2"/>
            <w:vAlign w:val="center"/>
          </w:tcPr>
          <w:p w14:paraId="489E0693" w14:textId="77777777" w:rsidR="007142E6" w:rsidRDefault="00550C28" w:rsidP="00FE7CF5">
            <w:pPr>
              <w:rPr>
                <w:sz w:val="20"/>
              </w:rPr>
            </w:pPr>
            <w:r>
              <w:rPr>
                <w:sz w:val="20"/>
              </w:rPr>
              <w:t xml:space="preserve">ECON*2310, ECON*2410, </w:t>
            </w:r>
            <w:r w:rsidR="00BB2FDF">
              <w:rPr>
                <w:sz w:val="20"/>
              </w:rPr>
              <w:t>(</w:t>
            </w:r>
            <w:r>
              <w:rPr>
                <w:sz w:val="20"/>
              </w:rPr>
              <w:t>ECON*2560</w:t>
            </w:r>
            <w:r w:rsidR="00BB2FDF">
              <w:rPr>
                <w:sz w:val="20"/>
              </w:rPr>
              <w:t xml:space="preserve"> or FIN*2000)</w:t>
            </w:r>
          </w:p>
          <w:p w14:paraId="21AA08DE" w14:textId="77777777" w:rsidR="004D558A" w:rsidRPr="00C35596" w:rsidRDefault="004D558A" w:rsidP="00FE7CF5">
            <w:pPr>
              <w:rPr>
                <w:sz w:val="20"/>
              </w:rPr>
            </w:pPr>
          </w:p>
        </w:tc>
      </w:tr>
      <w:tr w:rsidR="0051436D" w14:paraId="775BEE20" w14:textId="77777777" w:rsidTr="00817716">
        <w:tc>
          <w:tcPr>
            <w:tcW w:w="10800" w:type="dxa"/>
            <w:gridSpan w:val="3"/>
            <w:shd w:val="clear" w:color="auto" w:fill="E0E0E0"/>
          </w:tcPr>
          <w:p w14:paraId="3CCBF3FC" w14:textId="77777777" w:rsidR="0051436D" w:rsidRPr="007D11B4" w:rsidRDefault="0051436D" w:rsidP="007D11B4">
            <w:pPr>
              <w:pStyle w:val="Heading1"/>
            </w:pPr>
            <w:r w:rsidRPr="007D11B4">
              <w:t>Course Descript</w:t>
            </w:r>
            <w:r w:rsidR="009D2CE2" w:rsidRPr="007D11B4">
              <w:t>ion</w:t>
            </w:r>
            <w:r w:rsidRPr="007D11B4">
              <w:t xml:space="preserve"> </w:t>
            </w:r>
          </w:p>
        </w:tc>
      </w:tr>
      <w:tr w:rsidR="0051436D" w14:paraId="7B5F127E" w14:textId="77777777" w:rsidTr="00817716">
        <w:tc>
          <w:tcPr>
            <w:tcW w:w="10800" w:type="dxa"/>
            <w:gridSpan w:val="3"/>
          </w:tcPr>
          <w:p w14:paraId="3936BB64" w14:textId="77777777" w:rsidR="0051436D" w:rsidRDefault="0051436D"/>
          <w:p w14:paraId="03BFC3E6" w14:textId="17967D17" w:rsidR="00550C28" w:rsidRDefault="00550C28" w:rsidP="00550C28">
            <w:pPr>
              <w:rPr>
                <w:sz w:val="20"/>
              </w:rPr>
            </w:pPr>
            <w:r w:rsidRPr="00C44382">
              <w:rPr>
                <w:sz w:val="20"/>
              </w:rPr>
              <w:t>This course offers an economic analysis of mergers and acquisitions.  The course offers the means to assess M&amp;A and to consider the various roles M&amp;A</w:t>
            </w:r>
            <w:r w:rsidR="00496553">
              <w:rPr>
                <w:sz w:val="20"/>
              </w:rPr>
              <w:t xml:space="preserve"> (and divestments</w:t>
            </w:r>
            <w:r w:rsidR="00D93F99">
              <w:rPr>
                <w:sz w:val="20"/>
              </w:rPr>
              <w:t>)</w:t>
            </w:r>
            <w:r w:rsidRPr="00C44382">
              <w:rPr>
                <w:sz w:val="20"/>
              </w:rPr>
              <w:t xml:space="preserve"> can play in strategy depending on the nature of the company and the industry dynamics.  We will focus on various aspects of mergers and acquisitions in markets and on the various stakeholders.  Topics will include </w:t>
            </w:r>
            <w:r w:rsidR="00B80F46">
              <w:rPr>
                <w:sz w:val="20"/>
              </w:rPr>
              <w:t xml:space="preserve">synergies and </w:t>
            </w:r>
            <w:r w:rsidRPr="00C44382">
              <w:rPr>
                <w:sz w:val="20"/>
              </w:rPr>
              <w:t>value creation</w:t>
            </w:r>
            <w:r w:rsidR="00A90B4F">
              <w:rPr>
                <w:sz w:val="20"/>
              </w:rPr>
              <w:t>,</w:t>
            </w:r>
            <w:r w:rsidR="007D53E2">
              <w:rPr>
                <w:sz w:val="20"/>
              </w:rPr>
              <w:t xml:space="preserve"> due diligence,</w:t>
            </w:r>
            <w:r w:rsidRPr="00C44382">
              <w:rPr>
                <w:sz w:val="20"/>
              </w:rPr>
              <w:t xml:space="preserve"> </w:t>
            </w:r>
            <w:r w:rsidR="00A90B4F">
              <w:rPr>
                <w:sz w:val="20"/>
              </w:rPr>
              <w:t>c</w:t>
            </w:r>
            <w:r w:rsidRPr="00C44382">
              <w:rPr>
                <w:sz w:val="20"/>
              </w:rPr>
              <w:t>hoice of payment method</w:t>
            </w:r>
            <w:r w:rsidR="00110458">
              <w:rPr>
                <w:sz w:val="20"/>
              </w:rPr>
              <w:t xml:space="preserve">, </w:t>
            </w:r>
            <w:r w:rsidRPr="00C44382">
              <w:rPr>
                <w:sz w:val="20"/>
              </w:rPr>
              <w:t>valuation of contingent payments</w:t>
            </w:r>
            <w:r w:rsidR="007D53E2">
              <w:rPr>
                <w:sz w:val="20"/>
              </w:rPr>
              <w:t xml:space="preserve">. </w:t>
            </w:r>
            <w:r w:rsidRPr="00C44382">
              <w:rPr>
                <w:sz w:val="20"/>
              </w:rPr>
              <w:t xml:space="preserve">We also cover </w:t>
            </w:r>
            <w:r w:rsidR="00C80358">
              <w:rPr>
                <w:sz w:val="20"/>
              </w:rPr>
              <w:t>M&amp;A in context of both private and public markets including</w:t>
            </w:r>
            <w:r w:rsidR="008D5A51">
              <w:rPr>
                <w:sz w:val="20"/>
              </w:rPr>
              <w:t xml:space="preserve"> antitrust regulation, </w:t>
            </w:r>
            <w:r w:rsidRPr="00C44382">
              <w:rPr>
                <w:sz w:val="20"/>
              </w:rPr>
              <w:t xml:space="preserve"> the legal and regulatory framework for takeovers</w:t>
            </w:r>
            <w:r w:rsidR="008D5A51">
              <w:rPr>
                <w:sz w:val="20"/>
              </w:rPr>
              <w:t>,</w:t>
            </w:r>
            <w:r w:rsidRPr="00C44382">
              <w:rPr>
                <w:sz w:val="20"/>
              </w:rPr>
              <w:t xml:space="preserve"> fiduciary duties of the target board of directors</w:t>
            </w:r>
            <w:r w:rsidR="008D5A51">
              <w:rPr>
                <w:sz w:val="20"/>
              </w:rPr>
              <w:t xml:space="preserve">.  </w:t>
            </w:r>
          </w:p>
          <w:p w14:paraId="6ECAF67D" w14:textId="72EC7D68" w:rsidR="0051436D" w:rsidRDefault="0051436D" w:rsidP="006263CE"/>
        </w:tc>
      </w:tr>
      <w:tr w:rsidR="004D558A" w14:paraId="2AD90059" w14:textId="77777777" w:rsidTr="00817716">
        <w:tc>
          <w:tcPr>
            <w:tcW w:w="10800" w:type="dxa"/>
            <w:gridSpan w:val="3"/>
          </w:tcPr>
          <w:p w14:paraId="71D59C45" w14:textId="77777777" w:rsidR="004D558A" w:rsidRDefault="004D558A"/>
        </w:tc>
      </w:tr>
      <w:tr w:rsidR="006263CE" w14:paraId="508420C3" w14:textId="77777777" w:rsidTr="005F36AC">
        <w:tc>
          <w:tcPr>
            <w:tcW w:w="10800" w:type="dxa"/>
            <w:gridSpan w:val="3"/>
            <w:shd w:val="clear" w:color="auto" w:fill="E0E0E0"/>
          </w:tcPr>
          <w:p w14:paraId="678E1337" w14:textId="5DF6BFB9" w:rsidR="006263CE" w:rsidRPr="007D11B4" w:rsidRDefault="006263CE" w:rsidP="005F36AC">
            <w:pPr>
              <w:pStyle w:val="Heading1"/>
            </w:pPr>
            <w:r>
              <w:t>Instructor Background</w:t>
            </w:r>
          </w:p>
        </w:tc>
      </w:tr>
      <w:tr w:rsidR="006263CE" w14:paraId="54EE4DD1" w14:textId="77777777" w:rsidTr="005F36AC">
        <w:tc>
          <w:tcPr>
            <w:tcW w:w="10800" w:type="dxa"/>
            <w:gridSpan w:val="3"/>
          </w:tcPr>
          <w:p w14:paraId="5BE00A3A" w14:textId="77777777" w:rsidR="006263CE" w:rsidRDefault="006263CE" w:rsidP="005F36AC"/>
          <w:p w14:paraId="1A4F2002" w14:textId="7BA4DBA7" w:rsidR="00F71E81" w:rsidRDefault="006F238C" w:rsidP="006F238C">
            <w:pPr>
              <w:rPr>
                <w:rFonts w:cs="Arial"/>
              </w:rPr>
            </w:pPr>
            <w:r>
              <w:rPr>
                <w:rFonts w:cs="Arial"/>
              </w:rPr>
              <w:t>Doug Jenkinson is a Sessional Lecturer in the Depa</w:t>
            </w:r>
            <w:r w:rsidR="004E4393">
              <w:rPr>
                <w:rFonts w:cs="Arial"/>
              </w:rPr>
              <w:t>rtment of Economics and Finance</w:t>
            </w:r>
            <w:r>
              <w:rPr>
                <w:rFonts w:cs="Arial"/>
              </w:rPr>
              <w:t xml:space="preserve">, University of Guelph.  </w:t>
            </w:r>
            <w:r w:rsidR="004E4393">
              <w:rPr>
                <w:rFonts w:cs="Arial"/>
              </w:rPr>
              <w:t>Doug was previously a Sessional Lecturer for MGMT*6300 (Business Consulting) in the Department of Management</w:t>
            </w:r>
            <w:r w:rsidR="00316CD2">
              <w:rPr>
                <w:rFonts w:cs="Arial"/>
              </w:rPr>
              <w:t xml:space="preserve"> and as well FIN*3300 in the Fall of 2025</w:t>
            </w:r>
            <w:r w:rsidR="00E229B1">
              <w:rPr>
                <w:rFonts w:cs="Arial"/>
              </w:rPr>
              <w:t>.  Pr</w:t>
            </w:r>
            <w:r w:rsidR="000A068A">
              <w:rPr>
                <w:rFonts w:cs="Arial"/>
              </w:rPr>
              <w:t>ior</w:t>
            </w:r>
            <w:r w:rsidR="00E229B1">
              <w:rPr>
                <w:rFonts w:cs="Arial"/>
              </w:rPr>
              <w:t xml:space="preserve"> to becom</w:t>
            </w:r>
            <w:r w:rsidR="000A068A">
              <w:rPr>
                <w:rFonts w:cs="Arial"/>
              </w:rPr>
              <w:t>ing</w:t>
            </w:r>
            <w:r w:rsidR="00E229B1">
              <w:rPr>
                <w:rFonts w:cs="Arial"/>
              </w:rPr>
              <w:t xml:space="preserve"> a Sessional Lecturer,</w:t>
            </w:r>
            <w:r w:rsidR="0013315E">
              <w:rPr>
                <w:rFonts w:cs="Arial"/>
              </w:rPr>
              <w:t xml:space="preserve"> Doug</w:t>
            </w:r>
            <w:r w:rsidR="000A068A">
              <w:rPr>
                <w:rFonts w:cs="Arial"/>
              </w:rPr>
              <w:t xml:space="preserve"> </w:t>
            </w:r>
            <w:r w:rsidR="004E4393">
              <w:rPr>
                <w:rFonts w:cs="Arial"/>
              </w:rPr>
              <w:t>regular Gue</w:t>
            </w:r>
            <w:r w:rsidR="00F71E81">
              <w:rPr>
                <w:rFonts w:cs="Arial"/>
              </w:rPr>
              <w:t xml:space="preserve">st Lecturer for FIN*3300. </w:t>
            </w:r>
            <w:r w:rsidR="004E4393">
              <w:rPr>
                <w:rFonts w:cs="Arial"/>
              </w:rPr>
              <w:t xml:space="preserve"> </w:t>
            </w:r>
          </w:p>
          <w:p w14:paraId="5125EA33" w14:textId="77777777" w:rsidR="00F71E81" w:rsidRDefault="00F71E81" w:rsidP="006F238C">
            <w:pPr>
              <w:rPr>
                <w:rFonts w:cs="Arial"/>
              </w:rPr>
            </w:pPr>
          </w:p>
          <w:p w14:paraId="6A8E012F" w14:textId="1BEF5E51" w:rsidR="006F238C" w:rsidRDefault="006F238C" w:rsidP="006F238C">
            <w:pPr>
              <w:rPr>
                <w:rFonts w:cs="Arial"/>
              </w:rPr>
            </w:pPr>
            <w:r>
              <w:rPr>
                <w:rFonts w:cs="Arial"/>
              </w:rPr>
              <w:t>Doug</w:t>
            </w:r>
            <w:r w:rsidR="00F71E81">
              <w:rPr>
                <w:rFonts w:cs="Arial"/>
              </w:rPr>
              <w:t>’s professional background includes</w:t>
            </w:r>
            <w:r>
              <w:rPr>
                <w:rFonts w:cs="Arial"/>
              </w:rPr>
              <w:t xml:space="preserve"> over 3</w:t>
            </w:r>
            <w:r w:rsidR="00BA01CA">
              <w:rPr>
                <w:rFonts w:cs="Arial"/>
              </w:rPr>
              <w:t>5</w:t>
            </w:r>
            <w:r>
              <w:rPr>
                <w:rFonts w:cs="Arial"/>
              </w:rPr>
              <w:t xml:space="preserve"> years of experience with Ernst &amp; Young (EY), one of the world’s largest professional services firm, in numerous different roles.  </w:t>
            </w:r>
            <w:r>
              <w:rPr>
                <w:rFonts w:cs="Arial"/>
                <w:noProof/>
              </w:rPr>
              <mc:AlternateContent>
                <mc:Choice Requires="aink">
                  <w:drawing>
                    <wp:anchor distT="0" distB="0" distL="114300" distR="114300" simplePos="0" relativeHeight="251660288" behindDoc="0" locked="0" layoutInCell="1" allowOverlap="1" wp14:anchorId="070A46B6" wp14:editId="30476D5D">
                      <wp:simplePos x="0" y="0"/>
                      <wp:positionH relativeFrom="column">
                        <wp:posOffset>1708660</wp:posOffset>
                      </wp:positionH>
                      <wp:positionV relativeFrom="paragraph">
                        <wp:posOffset>664260</wp:posOffset>
                      </wp:positionV>
                      <wp:extent cx="98280" cy="98280"/>
                      <wp:effectExtent l="38100" t="38100" r="29210" b="41910"/>
                      <wp:wrapNone/>
                      <wp:docPr id="1495350197" name="Ink 196"/>
                      <wp:cNvGraphicFramePr/>
                      <a:graphic xmlns:a="http://schemas.openxmlformats.org/drawingml/2006/main">
                        <a:graphicData uri="http://schemas.microsoft.com/office/word/2010/wordprocessingInk">
                          <w14:contentPart bwMode="auto" r:id="rId8">
                            <w14:nvContentPartPr>
                              <w14:cNvContentPartPr/>
                            </w14:nvContentPartPr>
                            <w14:xfrm>
                              <a:off x="0" y="0"/>
                              <a:ext cx="98280" cy="98280"/>
                            </w14:xfrm>
                          </w14:contentPart>
                        </a:graphicData>
                      </a:graphic>
                    </wp:anchor>
                  </w:drawing>
                </mc:Choice>
                <mc:Fallback>
                  <w:drawing>
                    <wp:anchor distT="0" distB="0" distL="114300" distR="114300" simplePos="0" relativeHeight="251660288" behindDoc="0" locked="0" layoutInCell="1" allowOverlap="1" wp14:anchorId="070A46B6" wp14:editId="30476D5D">
                      <wp:simplePos x="0" y="0"/>
                      <wp:positionH relativeFrom="column">
                        <wp:posOffset>1708660</wp:posOffset>
                      </wp:positionH>
                      <wp:positionV relativeFrom="paragraph">
                        <wp:posOffset>664260</wp:posOffset>
                      </wp:positionV>
                      <wp:extent cx="98280" cy="98280"/>
                      <wp:effectExtent l="38100" t="38100" r="29210" b="41910"/>
                      <wp:wrapNone/>
                      <wp:docPr id="1495350197" name="Ink 196"/>
                      <wp:cNvGraphicFramePr/>
                      <a:graphic xmlns:a="http://schemas.openxmlformats.org/drawingml/2006/main">
                        <a:graphicData uri="http://schemas.openxmlformats.org/drawingml/2006/picture">
                          <pic:pic xmlns:pic="http://schemas.openxmlformats.org/drawingml/2006/picture">
                            <pic:nvPicPr>
                              <pic:cNvPr id="1495350197" name="Ink 196"/>
                              <pic:cNvPicPr/>
                            </pic:nvPicPr>
                            <pic:blipFill>
                              <a:blip r:embed="rId9"/>
                              <a:stretch>
                                <a:fillRect/>
                              </a:stretch>
                            </pic:blipFill>
                            <pic:spPr>
                              <a:xfrm>
                                <a:off x="0" y="0"/>
                                <a:ext cx="128880" cy="128880"/>
                              </a:xfrm>
                              <a:prstGeom prst="rect">
                                <a:avLst/>
                              </a:prstGeom>
                            </pic:spPr>
                          </pic:pic>
                        </a:graphicData>
                      </a:graphic>
                    </wp:anchor>
                  </w:drawing>
                </mc:Fallback>
              </mc:AlternateContent>
            </w:r>
            <w:r>
              <w:rPr>
                <w:rFonts w:cs="Arial"/>
              </w:rPr>
              <w:t xml:space="preserve">Currently, as the </w:t>
            </w:r>
            <w:r w:rsidR="004E4393">
              <w:rPr>
                <w:rFonts w:cs="Arial"/>
              </w:rPr>
              <w:t xml:space="preserve">Canadian </w:t>
            </w:r>
            <w:r>
              <w:rPr>
                <w:rFonts w:cs="Arial"/>
              </w:rPr>
              <w:t>Managing Partner</w:t>
            </w:r>
            <w:r w:rsidR="002564BA">
              <w:rPr>
                <w:rFonts w:cs="Arial"/>
              </w:rPr>
              <w:t xml:space="preserve"> of</w:t>
            </w:r>
            <w:r>
              <w:rPr>
                <w:rFonts w:cs="Arial"/>
              </w:rPr>
              <w:t xml:space="preserve"> EY Parth</w:t>
            </w:r>
            <w:r w:rsidR="004E4393">
              <w:rPr>
                <w:rFonts w:cs="Arial"/>
              </w:rPr>
              <w:t xml:space="preserve">enon’s </w:t>
            </w:r>
            <w:r>
              <w:rPr>
                <w:rFonts w:cs="Arial"/>
              </w:rPr>
              <w:t xml:space="preserve">Transaction Diligence practice, </w:t>
            </w:r>
            <w:r w:rsidRPr="00367FBB">
              <w:rPr>
                <w:rFonts w:cs="Arial"/>
              </w:rPr>
              <w:t xml:space="preserve">Doug assists local and global clients with their </w:t>
            </w:r>
            <w:r w:rsidR="00F71E81">
              <w:rPr>
                <w:rFonts w:cs="Arial"/>
              </w:rPr>
              <w:t>M&amp;A strategies</w:t>
            </w:r>
            <w:r w:rsidRPr="00367FBB">
              <w:rPr>
                <w:rFonts w:cs="Arial"/>
              </w:rPr>
              <w:t>. Projects vary in scope and scale, but often involve the integration of numerous technical, sector and geographic specialist teams from across EY’s global network of 400,000 professionals.</w:t>
            </w:r>
            <w:r w:rsidR="004E4393">
              <w:rPr>
                <w:rFonts w:cs="Arial"/>
              </w:rPr>
              <w:t xml:space="preserve"> Doug and his team are involved with over 300 transactions</w:t>
            </w:r>
            <w:r w:rsidR="00582B23">
              <w:rPr>
                <w:rFonts w:cs="Arial"/>
              </w:rPr>
              <w:t xml:space="preserve"> annually</w:t>
            </w:r>
            <w:r w:rsidR="004E4393">
              <w:rPr>
                <w:rFonts w:cs="Arial"/>
              </w:rPr>
              <w:t xml:space="preserve"> with a </w:t>
            </w:r>
            <w:r w:rsidR="00EC6655">
              <w:rPr>
                <w:rFonts w:cs="Arial"/>
              </w:rPr>
              <w:t xml:space="preserve">collective </w:t>
            </w:r>
            <w:r w:rsidR="004E4393">
              <w:rPr>
                <w:rFonts w:cs="Arial"/>
              </w:rPr>
              <w:t>transaction value of over $15 billion</w:t>
            </w:r>
            <w:r w:rsidR="00582B23">
              <w:rPr>
                <w:rFonts w:cs="Arial"/>
              </w:rPr>
              <w:t>.</w:t>
            </w:r>
          </w:p>
          <w:p w14:paraId="64D057A4" w14:textId="77777777" w:rsidR="006F238C" w:rsidRDefault="006F238C" w:rsidP="006F238C">
            <w:pPr>
              <w:rPr>
                <w:rFonts w:cs="Arial"/>
              </w:rPr>
            </w:pPr>
          </w:p>
          <w:p w14:paraId="27BF2890" w14:textId="31C6BC43" w:rsidR="006F238C" w:rsidRDefault="006F238C" w:rsidP="006F238C">
            <w:pPr>
              <w:rPr>
                <w:rFonts w:cs="Arial"/>
              </w:rPr>
            </w:pPr>
            <w:r w:rsidRPr="00367FBB">
              <w:rPr>
                <w:rFonts w:cs="Arial"/>
              </w:rPr>
              <w:t>From 2008 to 2010, Doug was based in Moscow as EY’s</w:t>
            </w:r>
            <w:r w:rsidR="004E4393">
              <w:rPr>
                <w:rFonts w:cs="Arial"/>
              </w:rPr>
              <w:t xml:space="preserve"> Due Diligence Managing Partner for </w:t>
            </w:r>
            <w:r>
              <w:rPr>
                <w:rFonts w:cs="Arial"/>
              </w:rPr>
              <w:t>the Commonwealth of Independent States</w:t>
            </w:r>
            <w:r w:rsidRPr="00367FBB">
              <w:rPr>
                <w:rFonts w:cs="Arial"/>
              </w:rPr>
              <w:t>. In this role, Doug lead a team of more than 130 professionals</w:t>
            </w:r>
            <w:r w:rsidR="001D71A7">
              <w:rPr>
                <w:rFonts w:cs="Arial"/>
              </w:rPr>
              <w:t xml:space="preserve"> from</w:t>
            </w:r>
            <w:r w:rsidRPr="00367FBB">
              <w:rPr>
                <w:rFonts w:cs="Arial"/>
              </w:rPr>
              <w:t xml:space="preserve"> across Russia, Ukrain</w:t>
            </w:r>
            <w:r>
              <w:rPr>
                <w:rFonts w:cs="Arial"/>
              </w:rPr>
              <w:t>e,</w:t>
            </w:r>
            <w:r w:rsidRPr="00367FBB">
              <w:rPr>
                <w:rFonts w:cs="Arial"/>
              </w:rPr>
              <w:t xml:space="preserve"> and Kazakhstan. Doug and his team advised some of the world’s largest </w:t>
            </w:r>
            <w:r w:rsidRPr="00367FBB">
              <w:rPr>
                <w:rFonts w:cs="Arial"/>
              </w:rPr>
              <w:lastRenderedPageBreak/>
              <w:t>organizations as they pursued their BRIC</w:t>
            </w:r>
            <w:r>
              <w:rPr>
                <w:rFonts w:cs="Arial"/>
              </w:rPr>
              <w:t xml:space="preserve"> (Brazil, Russia, India and China)</w:t>
            </w:r>
            <w:r w:rsidRPr="00367FBB">
              <w:rPr>
                <w:rFonts w:cs="Arial"/>
              </w:rPr>
              <w:t xml:space="preserve"> emerging market strategies</w:t>
            </w:r>
            <w:r>
              <w:rPr>
                <w:rFonts w:cs="Arial"/>
              </w:rPr>
              <w:t xml:space="preserve"> as well as assisted leading local industrial enterprises with their efforts to expand into new markets.  </w:t>
            </w:r>
          </w:p>
          <w:p w14:paraId="6B83EB0F" w14:textId="77777777" w:rsidR="006F238C" w:rsidRDefault="006F238C" w:rsidP="006F238C">
            <w:pPr>
              <w:rPr>
                <w:rFonts w:cs="Arial"/>
              </w:rPr>
            </w:pPr>
          </w:p>
          <w:p w14:paraId="3EDD9AFB" w14:textId="18B5BC43" w:rsidR="006F238C" w:rsidRDefault="006F238C" w:rsidP="006F238C">
            <w:pPr>
              <w:rPr>
                <w:rFonts w:cs="Arial"/>
              </w:rPr>
            </w:pPr>
            <w:r w:rsidRPr="00367FBB">
              <w:rPr>
                <w:rFonts w:cs="Arial"/>
              </w:rPr>
              <w:t>From 2010 to 2020 Doug was member of the Board of Governors of St. Mildred’s- Lightbourn School (an independent, not-for-profit K-12 girls school), retiring as Vice-Chair. During his tenure, Doug lead a number of key initiatives including the evaluation of the acquisition of another school, development of a formalized re-enrollment process, Head of School search committee</w:t>
            </w:r>
            <w:r>
              <w:rPr>
                <w:rFonts w:cs="Arial"/>
              </w:rPr>
              <w:t xml:space="preserve">, </w:t>
            </w:r>
            <w:r w:rsidRPr="00367FBB">
              <w:rPr>
                <w:rFonts w:cs="Arial"/>
              </w:rPr>
              <w:t>and the COVID</w:t>
            </w:r>
            <w:r>
              <w:rPr>
                <w:rFonts w:cs="Arial"/>
              </w:rPr>
              <w:t>-</w:t>
            </w:r>
            <w:r w:rsidRPr="00367FBB">
              <w:rPr>
                <w:rFonts w:cs="Arial"/>
              </w:rPr>
              <w:t>19 response task force.</w:t>
            </w:r>
          </w:p>
          <w:p w14:paraId="568F64D3" w14:textId="77777777" w:rsidR="006F238C" w:rsidRDefault="006F238C" w:rsidP="006F238C">
            <w:pPr>
              <w:rPr>
                <w:rFonts w:cs="Arial"/>
              </w:rPr>
            </w:pPr>
          </w:p>
          <w:p w14:paraId="561BE418" w14:textId="77777777" w:rsidR="006F238C" w:rsidRDefault="006F238C" w:rsidP="006F238C">
            <w:pPr>
              <w:rPr>
                <w:rFonts w:cs="Arial"/>
              </w:rPr>
            </w:pPr>
            <w:r w:rsidRPr="00367FBB">
              <w:rPr>
                <w:rFonts w:cs="Arial"/>
              </w:rPr>
              <w:t xml:space="preserve"> Doug holds a Bachelor of Commerce from the Universit</w:t>
            </w:r>
            <w:r>
              <w:rPr>
                <w:rFonts w:cs="Arial"/>
              </w:rPr>
              <w:t xml:space="preserve">y of Guelph with a Major in Hotel and Food Administration.  He also holds a CPA, CA and is member of CPA Ontario.  </w:t>
            </w:r>
          </w:p>
          <w:p w14:paraId="2580B00B" w14:textId="7BC77AF7" w:rsidR="006263CE" w:rsidRDefault="006263CE" w:rsidP="000F2EE8">
            <w:r>
              <w:rPr>
                <w:sz w:val="20"/>
              </w:rPr>
              <w:t xml:space="preserve"> </w:t>
            </w:r>
          </w:p>
        </w:tc>
      </w:tr>
    </w:tbl>
    <w:p w14:paraId="6AA13E11" w14:textId="77777777" w:rsidR="006263CE" w:rsidRDefault="006263CE" w:rsidP="00FE40C3">
      <w:pPr>
        <w:overflowPunct/>
        <w:autoSpaceDE/>
        <w:autoSpaceDN/>
        <w:adjustRightInd/>
        <w:textAlignment w:val="auto"/>
      </w:pPr>
    </w:p>
    <w:tbl>
      <w:tblPr>
        <w:tblW w:w="10800" w:type="dxa"/>
        <w:tblInd w:w="-702" w:type="dxa"/>
        <w:tblLayout w:type="fixed"/>
        <w:tblLook w:val="00A0" w:firstRow="1" w:lastRow="0" w:firstColumn="1" w:lastColumn="0" w:noHBand="0" w:noVBand="0"/>
      </w:tblPr>
      <w:tblGrid>
        <w:gridCol w:w="10800"/>
      </w:tblGrid>
      <w:tr w:rsidR="00FE40C3" w:rsidRPr="00256563" w14:paraId="7097F1E6" w14:textId="77777777" w:rsidTr="00DE5A58">
        <w:tc>
          <w:tcPr>
            <w:tcW w:w="10800" w:type="dxa"/>
            <w:shd w:val="clear" w:color="auto" w:fill="E0E0E0"/>
          </w:tcPr>
          <w:p w14:paraId="01E6069A" w14:textId="77777777" w:rsidR="00FE40C3" w:rsidRPr="00256563" w:rsidRDefault="00FE40C3" w:rsidP="00DE5A58">
            <w:pPr>
              <w:pStyle w:val="Heading1"/>
            </w:pPr>
            <w:r>
              <w:t xml:space="preserve">Course Learning Outcomes  </w:t>
            </w:r>
            <w:r w:rsidRPr="00591659">
              <w:rPr>
                <w:i/>
              </w:rPr>
              <w:t xml:space="preserve"> </w:t>
            </w:r>
          </w:p>
        </w:tc>
      </w:tr>
      <w:tr w:rsidR="00FE40C3" w:rsidRPr="007D11B4" w14:paraId="65FBA0CF" w14:textId="77777777" w:rsidTr="00DE5A58">
        <w:tc>
          <w:tcPr>
            <w:tcW w:w="10800" w:type="dxa"/>
            <w:shd w:val="clear" w:color="auto" w:fill="D9D9D9"/>
          </w:tcPr>
          <w:p w14:paraId="1027E7FD" w14:textId="77777777" w:rsidR="00FE40C3" w:rsidRPr="007D11B4" w:rsidRDefault="00FE40C3" w:rsidP="00DE5A58">
            <w:pPr>
              <w:pStyle w:val="Heading2"/>
            </w:pPr>
            <w:r w:rsidRPr="007D11B4">
              <w:t>Knowledge and Understanding:</w:t>
            </w:r>
          </w:p>
        </w:tc>
      </w:tr>
      <w:tr w:rsidR="00FE40C3" w:rsidRPr="007732CC" w14:paraId="3A8B91F6" w14:textId="77777777" w:rsidTr="00DE5A58">
        <w:tc>
          <w:tcPr>
            <w:tcW w:w="10800" w:type="dxa"/>
          </w:tcPr>
          <w:p w14:paraId="0155257B" w14:textId="77777777" w:rsidR="00FE40C3" w:rsidRPr="002350CC" w:rsidRDefault="00FE40C3" w:rsidP="00DE5A58">
            <w:pPr>
              <w:spacing w:before="120" w:after="120"/>
              <w:rPr>
                <w:color w:val="C0504D"/>
                <w:sz w:val="16"/>
                <w:szCs w:val="16"/>
              </w:rPr>
            </w:pPr>
            <w:r w:rsidRPr="002350CC">
              <w:rPr>
                <w:sz w:val="20"/>
              </w:rPr>
              <w:t xml:space="preserve">1) </w:t>
            </w:r>
            <w:r>
              <w:rPr>
                <w:b/>
                <w:i/>
                <w:sz w:val="20"/>
              </w:rPr>
              <w:t>Understanding of Speci</w:t>
            </w:r>
            <w:r w:rsidRPr="002350CC">
              <w:rPr>
                <w:b/>
                <w:i/>
                <w:sz w:val="20"/>
              </w:rPr>
              <w:t xml:space="preserve">fic Markets: </w:t>
            </w:r>
            <w:r>
              <w:rPr>
                <w:sz w:val="20"/>
              </w:rPr>
              <w:t xml:space="preserve"> Students will </w:t>
            </w:r>
            <w:r w:rsidRPr="002350CC">
              <w:rPr>
                <w:b/>
                <w:sz w:val="20"/>
              </w:rPr>
              <w:t>understand</w:t>
            </w:r>
            <w:r>
              <w:rPr>
                <w:sz w:val="20"/>
              </w:rPr>
              <w:t xml:space="preserve"> financial markets and the role they play in mergers and acquisitions.  This will be assessed through exams.</w:t>
            </w:r>
            <w:r w:rsidRPr="002350CC">
              <w:rPr>
                <w:sz w:val="20"/>
              </w:rPr>
              <w:t xml:space="preserve"> </w:t>
            </w:r>
          </w:p>
        </w:tc>
      </w:tr>
      <w:tr w:rsidR="00FE40C3" w:rsidRPr="000679C6" w14:paraId="0D40CA48" w14:textId="77777777" w:rsidTr="00DE5A58">
        <w:tc>
          <w:tcPr>
            <w:tcW w:w="10800" w:type="dxa"/>
          </w:tcPr>
          <w:p w14:paraId="176B5FA4" w14:textId="77777777" w:rsidR="00FE40C3" w:rsidRPr="000679C6" w:rsidRDefault="00FE40C3" w:rsidP="00DE5A58">
            <w:pPr>
              <w:spacing w:before="120" w:after="120"/>
              <w:rPr>
                <w:i/>
                <w:sz w:val="20"/>
              </w:rPr>
            </w:pPr>
            <w:r w:rsidRPr="00C439DA">
              <w:rPr>
                <w:sz w:val="20"/>
              </w:rPr>
              <w:t xml:space="preserve">2) </w:t>
            </w:r>
            <w:r w:rsidRPr="00C439DA">
              <w:rPr>
                <w:b/>
                <w:i/>
                <w:sz w:val="20"/>
              </w:rPr>
              <w:t xml:space="preserve">Historical and Global Context: </w:t>
            </w:r>
            <w:r w:rsidRPr="00C439DA">
              <w:rPr>
                <w:sz w:val="20"/>
              </w:rPr>
              <w:t xml:space="preserve"> Students will </w:t>
            </w:r>
            <w:r w:rsidRPr="00C439DA">
              <w:rPr>
                <w:b/>
                <w:sz w:val="20"/>
              </w:rPr>
              <w:t>understand</w:t>
            </w:r>
            <w:r w:rsidRPr="00C439DA">
              <w:rPr>
                <w:sz w:val="20"/>
              </w:rPr>
              <w:t xml:space="preserve"> trends in M&amp;A activity and </w:t>
            </w:r>
            <w:r w:rsidRPr="00C439DA">
              <w:rPr>
                <w:b/>
                <w:sz w:val="20"/>
              </w:rPr>
              <w:t>analyse</w:t>
            </w:r>
            <w:r w:rsidRPr="00C439DA">
              <w:rPr>
                <w:sz w:val="20"/>
              </w:rPr>
              <w:t xml:space="preserve"> the context of individual mergers and acquisitions.  These will be assessed through exams</w:t>
            </w:r>
            <w:r>
              <w:rPr>
                <w:sz w:val="20"/>
              </w:rPr>
              <w:t xml:space="preserve"> and the writing assignment</w:t>
            </w:r>
            <w:r w:rsidRPr="00C439DA">
              <w:rPr>
                <w:sz w:val="20"/>
              </w:rPr>
              <w:t>.</w:t>
            </w:r>
          </w:p>
        </w:tc>
      </w:tr>
      <w:tr w:rsidR="00FE40C3" w:rsidRPr="000679C6" w14:paraId="6424C589" w14:textId="77777777" w:rsidTr="00DE5A58">
        <w:tc>
          <w:tcPr>
            <w:tcW w:w="10800" w:type="dxa"/>
          </w:tcPr>
          <w:p w14:paraId="099CEC60" w14:textId="77777777" w:rsidR="00FE40C3" w:rsidRPr="00C439DA" w:rsidRDefault="00FE40C3" w:rsidP="00DE5A58">
            <w:pPr>
              <w:spacing w:before="120" w:after="120"/>
              <w:rPr>
                <w:sz w:val="20"/>
              </w:rPr>
            </w:pPr>
            <w:r>
              <w:rPr>
                <w:sz w:val="20"/>
              </w:rPr>
              <w:t xml:space="preserve">3) </w:t>
            </w:r>
            <w:r w:rsidRPr="00C439DA">
              <w:rPr>
                <w:b/>
                <w:i/>
                <w:sz w:val="20"/>
              </w:rPr>
              <w:t xml:space="preserve">Economic Policy and Regulation: </w:t>
            </w:r>
            <w:r w:rsidRPr="00C439DA">
              <w:rPr>
                <w:sz w:val="20"/>
              </w:rPr>
              <w:t xml:space="preserve"> Students will </w:t>
            </w:r>
            <w:r w:rsidRPr="00C439DA">
              <w:rPr>
                <w:b/>
                <w:sz w:val="20"/>
              </w:rPr>
              <w:t>understand</w:t>
            </w:r>
            <w:r w:rsidRPr="00C439DA">
              <w:rPr>
                <w:sz w:val="20"/>
              </w:rPr>
              <w:t xml:space="preserve"> the legal and regulatory issues in M&amp;A.  This will be assessed through exams</w:t>
            </w:r>
            <w:r>
              <w:rPr>
                <w:sz w:val="20"/>
              </w:rPr>
              <w:t xml:space="preserve"> and the writing assignment</w:t>
            </w:r>
            <w:r w:rsidRPr="00C439DA">
              <w:rPr>
                <w:sz w:val="20"/>
              </w:rPr>
              <w:t>.</w:t>
            </w:r>
          </w:p>
        </w:tc>
      </w:tr>
      <w:tr w:rsidR="00FE40C3" w:rsidRPr="000679C6" w14:paraId="30276C3C" w14:textId="77777777" w:rsidTr="00DE5A58">
        <w:tc>
          <w:tcPr>
            <w:tcW w:w="10800" w:type="dxa"/>
          </w:tcPr>
          <w:p w14:paraId="71BB0E7B" w14:textId="77777777" w:rsidR="00FE40C3" w:rsidRPr="00C439DA" w:rsidRDefault="00FE40C3" w:rsidP="00DE5A58">
            <w:pPr>
              <w:spacing w:before="120" w:after="120"/>
              <w:rPr>
                <w:sz w:val="20"/>
              </w:rPr>
            </w:pPr>
            <w:r>
              <w:rPr>
                <w:sz w:val="20"/>
              </w:rPr>
              <w:t xml:space="preserve">4) </w:t>
            </w:r>
            <w:r w:rsidRPr="00C439DA">
              <w:rPr>
                <w:b/>
                <w:i/>
                <w:sz w:val="20"/>
              </w:rPr>
              <w:t xml:space="preserve">Financial Asset Pricing, Corporate Finance and Risk Analysis: </w:t>
            </w:r>
            <w:r w:rsidRPr="00C439DA">
              <w:rPr>
                <w:sz w:val="20"/>
              </w:rPr>
              <w:t xml:space="preserve">Students will </w:t>
            </w:r>
            <w:r w:rsidRPr="00C439DA">
              <w:rPr>
                <w:b/>
                <w:sz w:val="20"/>
              </w:rPr>
              <w:t>value</w:t>
            </w:r>
            <w:r w:rsidRPr="00C439DA">
              <w:rPr>
                <w:sz w:val="20"/>
              </w:rPr>
              <w:t xml:space="preserve"> target companies.  Students will </w:t>
            </w:r>
            <w:r w:rsidRPr="00C439DA">
              <w:rPr>
                <w:b/>
                <w:sz w:val="20"/>
              </w:rPr>
              <w:t>understand</w:t>
            </w:r>
            <w:r w:rsidRPr="00C439DA">
              <w:rPr>
                <w:sz w:val="20"/>
              </w:rPr>
              <w:t xml:space="preserve"> Corporate Finance and how risk affects valuations of mergers.  These will be assessed through</w:t>
            </w:r>
            <w:r>
              <w:rPr>
                <w:sz w:val="20"/>
              </w:rPr>
              <w:t xml:space="preserve"> the assignments and the exams</w:t>
            </w:r>
            <w:r w:rsidRPr="00C439DA">
              <w:rPr>
                <w:sz w:val="20"/>
              </w:rPr>
              <w:t>.</w:t>
            </w:r>
          </w:p>
        </w:tc>
      </w:tr>
      <w:tr w:rsidR="00FE40C3" w:rsidRPr="002E5DE0" w14:paraId="2DDC23D2" w14:textId="77777777" w:rsidTr="00DE5A58">
        <w:tc>
          <w:tcPr>
            <w:tcW w:w="10800" w:type="dxa"/>
            <w:shd w:val="clear" w:color="auto" w:fill="D9D9D9"/>
          </w:tcPr>
          <w:p w14:paraId="737014D5" w14:textId="77777777" w:rsidR="00FE40C3" w:rsidRPr="002E5DE0" w:rsidRDefault="00FE40C3" w:rsidP="00DE5A58">
            <w:pPr>
              <w:pStyle w:val="Heading2"/>
            </w:pPr>
            <w:r w:rsidRPr="002E5DE0">
              <w:t>Discipline/Professional</w:t>
            </w:r>
            <w:r>
              <w:t xml:space="preserve"> and Transferable </w:t>
            </w:r>
            <w:r w:rsidRPr="002E5DE0">
              <w:t>Skills:</w:t>
            </w:r>
          </w:p>
        </w:tc>
      </w:tr>
      <w:tr w:rsidR="00FE40C3" w:rsidRPr="007732CC" w14:paraId="2ED8B8C5" w14:textId="77777777" w:rsidTr="00DE5A58">
        <w:tc>
          <w:tcPr>
            <w:tcW w:w="10800" w:type="dxa"/>
          </w:tcPr>
          <w:p w14:paraId="7156ED41" w14:textId="6B83977E" w:rsidR="00FE40C3" w:rsidRPr="00C439DA" w:rsidRDefault="00FE40C3" w:rsidP="00DE5A58">
            <w:pPr>
              <w:spacing w:before="120" w:after="120"/>
              <w:rPr>
                <w:sz w:val="20"/>
              </w:rPr>
            </w:pPr>
            <w:r>
              <w:rPr>
                <w:sz w:val="20"/>
              </w:rPr>
              <w:t xml:space="preserve">5) </w:t>
            </w:r>
            <w:r w:rsidRPr="00C439DA">
              <w:rPr>
                <w:b/>
                <w:i/>
                <w:sz w:val="20"/>
              </w:rPr>
              <w:t xml:space="preserve">Written Communication: </w:t>
            </w:r>
            <w:r w:rsidRPr="00C439DA">
              <w:rPr>
                <w:sz w:val="20"/>
              </w:rPr>
              <w:t xml:space="preserve">Students will prepare a written report </w:t>
            </w:r>
            <w:r w:rsidRPr="00C439DA">
              <w:rPr>
                <w:b/>
                <w:sz w:val="20"/>
              </w:rPr>
              <w:t>analysing</w:t>
            </w:r>
            <w:r w:rsidRPr="00C439DA">
              <w:rPr>
                <w:sz w:val="20"/>
              </w:rPr>
              <w:t xml:space="preserve"> a</w:t>
            </w:r>
            <w:r w:rsidR="008A79F2">
              <w:rPr>
                <w:sz w:val="20"/>
              </w:rPr>
              <w:t>n aspect of mergers</w:t>
            </w:r>
            <w:r w:rsidRPr="00C439DA">
              <w:rPr>
                <w:sz w:val="20"/>
              </w:rPr>
              <w:t>, which will be graded using the usual essay writing criteria.</w:t>
            </w:r>
          </w:p>
        </w:tc>
      </w:tr>
      <w:tr w:rsidR="00FE40C3" w:rsidRPr="007732CC" w14:paraId="5356658E" w14:textId="77777777" w:rsidTr="00DE5A58">
        <w:tc>
          <w:tcPr>
            <w:tcW w:w="10800" w:type="dxa"/>
          </w:tcPr>
          <w:p w14:paraId="4B35359B" w14:textId="3257B855" w:rsidR="00FE40C3" w:rsidRPr="00C439DA" w:rsidRDefault="00FE40C3" w:rsidP="00DE5A58">
            <w:pPr>
              <w:spacing w:before="120" w:after="120"/>
              <w:rPr>
                <w:color w:val="C0504D"/>
                <w:sz w:val="20"/>
              </w:rPr>
            </w:pPr>
            <w:r>
              <w:rPr>
                <w:sz w:val="20"/>
              </w:rPr>
              <w:t>6</w:t>
            </w:r>
            <w:r w:rsidRPr="00C439DA">
              <w:rPr>
                <w:sz w:val="20"/>
              </w:rPr>
              <w:t>)</w:t>
            </w:r>
            <w:r>
              <w:rPr>
                <w:sz w:val="20"/>
              </w:rPr>
              <w:t xml:space="preserve"> </w:t>
            </w:r>
            <w:r w:rsidRPr="00C439DA">
              <w:rPr>
                <w:b/>
                <w:i/>
                <w:sz w:val="20"/>
              </w:rPr>
              <w:t>Oral Communication/Presentation:</w:t>
            </w:r>
            <w:r w:rsidRPr="00C439DA">
              <w:rPr>
                <w:sz w:val="20"/>
              </w:rPr>
              <w:t xml:space="preserve">  Students will </w:t>
            </w:r>
            <w:r w:rsidRPr="00C439DA">
              <w:rPr>
                <w:b/>
                <w:sz w:val="20"/>
              </w:rPr>
              <w:t xml:space="preserve">present </w:t>
            </w:r>
            <w:r w:rsidRPr="00C439DA">
              <w:rPr>
                <w:sz w:val="20"/>
              </w:rPr>
              <w:t xml:space="preserve">their </w:t>
            </w:r>
            <w:r>
              <w:rPr>
                <w:sz w:val="20"/>
              </w:rPr>
              <w:t>analyses</w:t>
            </w:r>
            <w:r w:rsidRPr="00C439DA">
              <w:rPr>
                <w:sz w:val="20"/>
              </w:rPr>
              <w:t>.  Presentations will be evaluated based on content, organization, communication, and presentation.</w:t>
            </w:r>
          </w:p>
        </w:tc>
      </w:tr>
      <w:tr w:rsidR="00FE40C3" w:rsidRPr="007732CC" w14:paraId="1D110BC4" w14:textId="77777777" w:rsidTr="00DE5A58">
        <w:tc>
          <w:tcPr>
            <w:tcW w:w="10800" w:type="dxa"/>
          </w:tcPr>
          <w:p w14:paraId="3482E828" w14:textId="77777777" w:rsidR="00FE40C3" w:rsidRPr="00C439DA" w:rsidRDefault="00FE40C3" w:rsidP="00DE5A58">
            <w:pPr>
              <w:spacing w:before="120" w:after="120"/>
              <w:rPr>
                <w:sz w:val="20"/>
              </w:rPr>
            </w:pPr>
            <w:r>
              <w:rPr>
                <w:sz w:val="20"/>
              </w:rPr>
              <w:t xml:space="preserve">7) </w:t>
            </w:r>
            <w:r w:rsidRPr="008D7E2A">
              <w:rPr>
                <w:b/>
                <w:i/>
                <w:sz w:val="20"/>
              </w:rPr>
              <w:t>Numerical Problem Solving</w:t>
            </w:r>
            <w:r w:rsidRPr="00C439DA">
              <w:rPr>
                <w:b/>
                <w:sz w:val="20"/>
              </w:rPr>
              <w:t>:</w:t>
            </w:r>
            <w:r w:rsidRPr="00C439DA">
              <w:rPr>
                <w:sz w:val="20"/>
              </w:rPr>
              <w:t xml:space="preserve"> Students will have to perform a variety of financial </w:t>
            </w:r>
            <w:r w:rsidRPr="00C439DA">
              <w:rPr>
                <w:b/>
                <w:sz w:val="20"/>
              </w:rPr>
              <w:t>calculations</w:t>
            </w:r>
            <w:r w:rsidRPr="00C439DA">
              <w:rPr>
                <w:sz w:val="20"/>
              </w:rPr>
              <w:t xml:space="preserve"> including </w:t>
            </w:r>
            <w:r w:rsidRPr="00C439DA">
              <w:rPr>
                <w:b/>
                <w:sz w:val="20"/>
              </w:rPr>
              <w:t>valuations</w:t>
            </w:r>
            <w:r w:rsidRPr="00C439DA">
              <w:rPr>
                <w:sz w:val="20"/>
              </w:rPr>
              <w:t xml:space="preserve"> of target firms.  This will be assessed through </w:t>
            </w:r>
            <w:r>
              <w:rPr>
                <w:sz w:val="20"/>
              </w:rPr>
              <w:t xml:space="preserve">the assignments and the </w:t>
            </w:r>
            <w:r w:rsidRPr="00C439DA">
              <w:rPr>
                <w:sz w:val="20"/>
              </w:rPr>
              <w:t>exams.</w:t>
            </w:r>
          </w:p>
        </w:tc>
      </w:tr>
      <w:tr w:rsidR="00FE40C3" w:rsidRPr="007732CC" w14:paraId="596A5A88" w14:textId="77777777" w:rsidTr="00DE5A58">
        <w:tc>
          <w:tcPr>
            <w:tcW w:w="10800" w:type="dxa"/>
          </w:tcPr>
          <w:p w14:paraId="31FD31C0" w14:textId="77777777" w:rsidR="00FE40C3" w:rsidRPr="00C439DA" w:rsidRDefault="00FE40C3" w:rsidP="00DE5A58">
            <w:pPr>
              <w:spacing w:before="120" w:after="120"/>
              <w:rPr>
                <w:sz w:val="20"/>
              </w:rPr>
            </w:pPr>
            <w:r>
              <w:rPr>
                <w:sz w:val="20"/>
              </w:rPr>
              <w:t xml:space="preserve">8) </w:t>
            </w:r>
            <w:r w:rsidRPr="00C439DA">
              <w:rPr>
                <w:b/>
                <w:i/>
                <w:sz w:val="20"/>
              </w:rPr>
              <w:t>Analytical Problem Solving:</w:t>
            </w:r>
            <w:r w:rsidRPr="00C439DA">
              <w:rPr>
                <w:sz w:val="20"/>
              </w:rPr>
              <w:t xml:space="preserve">  Students will perform calculations to </w:t>
            </w:r>
            <w:r w:rsidRPr="00C439DA">
              <w:rPr>
                <w:b/>
                <w:sz w:val="20"/>
              </w:rPr>
              <w:t>evaluate</w:t>
            </w:r>
            <w:r w:rsidRPr="00C439DA">
              <w:rPr>
                <w:sz w:val="20"/>
              </w:rPr>
              <w:t xml:space="preserve"> and </w:t>
            </w:r>
            <w:r w:rsidRPr="00C439DA">
              <w:rPr>
                <w:b/>
                <w:sz w:val="20"/>
              </w:rPr>
              <w:t>compare</w:t>
            </w:r>
            <w:r w:rsidRPr="00C439DA">
              <w:rPr>
                <w:sz w:val="20"/>
              </w:rPr>
              <w:t xml:space="preserve"> alternative purchasing methods.  This will be assessed through</w:t>
            </w:r>
            <w:r>
              <w:rPr>
                <w:sz w:val="20"/>
              </w:rPr>
              <w:t xml:space="preserve"> the assignments and the</w:t>
            </w:r>
            <w:r w:rsidRPr="00C439DA">
              <w:rPr>
                <w:sz w:val="20"/>
              </w:rPr>
              <w:t xml:space="preserve"> exams.</w:t>
            </w:r>
          </w:p>
        </w:tc>
      </w:tr>
      <w:tr w:rsidR="00FE40C3" w:rsidRPr="007732CC" w14:paraId="43EE9AC8" w14:textId="77777777" w:rsidTr="00DE5A58">
        <w:tc>
          <w:tcPr>
            <w:tcW w:w="10800" w:type="dxa"/>
          </w:tcPr>
          <w:p w14:paraId="601FEDB1" w14:textId="69621F1B" w:rsidR="00FE40C3" w:rsidRPr="00C439DA" w:rsidRDefault="00FE40C3" w:rsidP="00DE5A58">
            <w:pPr>
              <w:spacing w:before="120" w:after="120"/>
              <w:rPr>
                <w:sz w:val="20"/>
              </w:rPr>
            </w:pPr>
            <w:r>
              <w:rPr>
                <w:sz w:val="20"/>
              </w:rPr>
              <w:t xml:space="preserve">9) </w:t>
            </w:r>
            <w:r w:rsidRPr="00C439DA">
              <w:rPr>
                <w:b/>
                <w:i/>
                <w:sz w:val="20"/>
              </w:rPr>
              <w:t xml:space="preserve">Problem Solving in a </w:t>
            </w:r>
            <w:r w:rsidR="00BF71CC" w:rsidRPr="00C439DA">
              <w:rPr>
                <w:b/>
                <w:i/>
                <w:sz w:val="20"/>
              </w:rPr>
              <w:t>Real-World</w:t>
            </w:r>
            <w:r w:rsidRPr="00C439DA">
              <w:rPr>
                <w:b/>
                <w:i/>
                <w:sz w:val="20"/>
              </w:rPr>
              <w:t xml:space="preserve"> Context:</w:t>
            </w:r>
            <w:r w:rsidRPr="00C439DA">
              <w:rPr>
                <w:sz w:val="20"/>
              </w:rPr>
              <w:t xml:space="preserve"> Students will </w:t>
            </w:r>
            <w:r w:rsidRPr="00C439DA">
              <w:rPr>
                <w:b/>
                <w:sz w:val="20"/>
              </w:rPr>
              <w:t>apply</w:t>
            </w:r>
            <w:r w:rsidRPr="00C439DA">
              <w:rPr>
                <w:sz w:val="20"/>
              </w:rPr>
              <w:t xml:space="preserve"> the content and </w:t>
            </w:r>
            <w:r w:rsidRPr="00C439DA">
              <w:rPr>
                <w:b/>
                <w:sz w:val="20"/>
              </w:rPr>
              <w:t>analysis</w:t>
            </w:r>
            <w:r w:rsidRPr="00C439DA">
              <w:rPr>
                <w:sz w:val="20"/>
              </w:rPr>
              <w:t xml:space="preserve"> learned </w:t>
            </w:r>
            <w:r>
              <w:rPr>
                <w:sz w:val="20"/>
              </w:rPr>
              <w:t xml:space="preserve">in the course to </w:t>
            </w:r>
            <w:r w:rsidR="008A79F2">
              <w:rPr>
                <w:sz w:val="20"/>
              </w:rPr>
              <w:t>an aspect of mergers</w:t>
            </w:r>
            <w:r>
              <w:rPr>
                <w:sz w:val="20"/>
              </w:rPr>
              <w:t xml:space="preserve">.  This </w:t>
            </w:r>
            <w:r w:rsidRPr="00C439DA">
              <w:rPr>
                <w:sz w:val="20"/>
              </w:rPr>
              <w:t>will be assess</w:t>
            </w:r>
            <w:r>
              <w:rPr>
                <w:sz w:val="20"/>
              </w:rPr>
              <w:t>ed</w:t>
            </w:r>
            <w:r w:rsidRPr="00C439DA">
              <w:rPr>
                <w:sz w:val="20"/>
              </w:rPr>
              <w:t xml:space="preserve"> in the writ</w:t>
            </w:r>
            <w:r>
              <w:rPr>
                <w:sz w:val="20"/>
              </w:rPr>
              <w:t>ing assignment and the case presentation</w:t>
            </w:r>
            <w:r w:rsidRPr="00C439DA">
              <w:rPr>
                <w:sz w:val="20"/>
              </w:rPr>
              <w:t>.</w:t>
            </w:r>
          </w:p>
        </w:tc>
      </w:tr>
      <w:tr w:rsidR="00FE40C3" w:rsidRPr="007732CC" w14:paraId="3ADCF70C" w14:textId="77777777" w:rsidTr="00DE5A58">
        <w:tc>
          <w:tcPr>
            <w:tcW w:w="10800" w:type="dxa"/>
          </w:tcPr>
          <w:p w14:paraId="33B4D1AF" w14:textId="76340678" w:rsidR="00FE40C3" w:rsidRPr="00C439DA" w:rsidRDefault="00FE40C3" w:rsidP="00DE5A58">
            <w:pPr>
              <w:spacing w:before="120" w:after="120"/>
              <w:rPr>
                <w:sz w:val="20"/>
              </w:rPr>
            </w:pPr>
            <w:r>
              <w:rPr>
                <w:sz w:val="20"/>
              </w:rPr>
              <w:t xml:space="preserve">10) </w:t>
            </w:r>
            <w:r w:rsidRPr="006F1DC0">
              <w:rPr>
                <w:b/>
                <w:i/>
                <w:sz w:val="20"/>
              </w:rPr>
              <w:t>Group Work:</w:t>
            </w:r>
            <w:r w:rsidRPr="006F1DC0">
              <w:rPr>
                <w:sz w:val="20"/>
              </w:rPr>
              <w:t xml:space="preserve">  Students will work in groups to </w:t>
            </w:r>
            <w:r w:rsidRPr="006F1DC0">
              <w:rPr>
                <w:b/>
                <w:sz w:val="20"/>
              </w:rPr>
              <w:t>analyse</w:t>
            </w:r>
            <w:r w:rsidRPr="006F1DC0">
              <w:rPr>
                <w:sz w:val="20"/>
              </w:rPr>
              <w:t xml:space="preserve"> </w:t>
            </w:r>
            <w:r w:rsidR="008A79F2">
              <w:rPr>
                <w:sz w:val="20"/>
              </w:rPr>
              <w:t>an aspect of mergers</w:t>
            </w:r>
            <w:r w:rsidRPr="006F1DC0">
              <w:rPr>
                <w:sz w:val="20"/>
              </w:rPr>
              <w:t xml:space="preserve"> and will be assessed through the writ</w:t>
            </w:r>
            <w:r>
              <w:rPr>
                <w:sz w:val="20"/>
              </w:rPr>
              <w:t>ing</w:t>
            </w:r>
            <w:r w:rsidRPr="006F1DC0">
              <w:rPr>
                <w:sz w:val="20"/>
              </w:rPr>
              <w:t xml:space="preserve"> </w:t>
            </w:r>
            <w:r>
              <w:rPr>
                <w:sz w:val="20"/>
              </w:rPr>
              <w:t>assignment</w:t>
            </w:r>
            <w:r w:rsidRPr="006F1DC0">
              <w:rPr>
                <w:sz w:val="20"/>
              </w:rPr>
              <w:t xml:space="preserve"> and oral presentation.</w:t>
            </w:r>
          </w:p>
        </w:tc>
      </w:tr>
      <w:tr w:rsidR="00FE40C3" w:rsidRPr="007732CC" w14:paraId="3F5C6DC5" w14:textId="77777777" w:rsidTr="00DE5A58">
        <w:tc>
          <w:tcPr>
            <w:tcW w:w="10800" w:type="dxa"/>
          </w:tcPr>
          <w:p w14:paraId="49FE6458" w14:textId="7C5CF354" w:rsidR="00FE40C3" w:rsidRPr="00C439DA" w:rsidRDefault="00FE40C3" w:rsidP="00DE5A58">
            <w:pPr>
              <w:spacing w:before="120" w:after="120"/>
              <w:rPr>
                <w:sz w:val="20"/>
              </w:rPr>
            </w:pPr>
            <w:r>
              <w:rPr>
                <w:sz w:val="20"/>
              </w:rPr>
              <w:t xml:space="preserve">11) </w:t>
            </w:r>
            <w:r w:rsidRPr="006F1DC0">
              <w:rPr>
                <w:b/>
                <w:i/>
                <w:sz w:val="20"/>
              </w:rPr>
              <w:t>Computer Skills:</w:t>
            </w:r>
            <w:r w:rsidRPr="006F1DC0">
              <w:rPr>
                <w:sz w:val="20"/>
              </w:rPr>
              <w:t xml:space="preserve"> Students will use </w:t>
            </w:r>
            <w:r w:rsidRPr="006F1DC0">
              <w:rPr>
                <w:b/>
                <w:sz w:val="20"/>
              </w:rPr>
              <w:t>excel</w:t>
            </w:r>
            <w:r w:rsidRPr="006F1DC0">
              <w:rPr>
                <w:sz w:val="20"/>
              </w:rPr>
              <w:t xml:space="preserve"> (or some other spreadsheet program) to perform </w:t>
            </w:r>
            <w:r w:rsidRPr="006F1DC0">
              <w:rPr>
                <w:b/>
                <w:sz w:val="20"/>
              </w:rPr>
              <w:t>calculations</w:t>
            </w:r>
            <w:r w:rsidRPr="006F1DC0">
              <w:rPr>
                <w:sz w:val="20"/>
              </w:rPr>
              <w:t xml:space="preserve"> in their </w:t>
            </w:r>
            <w:r>
              <w:rPr>
                <w:sz w:val="20"/>
              </w:rPr>
              <w:t>case</w:t>
            </w:r>
            <w:r w:rsidRPr="006F1DC0">
              <w:rPr>
                <w:sz w:val="20"/>
              </w:rPr>
              <w:t xml:space="preserve"> </w:t>
            </w:r>
            <w:r>
              <w:rPr>
                <w:b/>
                <w:sz w:val="20"/>
              </w:rPr>
              <w:t>analysi</w:t>
            </w:r>
            <w:r w:rsidRPr="006F1DC0">
              <w:rPr>
                <w:b/>
                <w:sz w:val="20"/>
              </w:rPr>
              <w:t>s</w:t>
            </w:r>
            <w:r w:rsidRPr="006F1DC0">
              <w:rPr>
                <w:sz w:val="20"/>
              </w:rPr>
              <w:t>.  This will be assessed in the</w:t>
            </w:r>
            <w:r>
              <w:rPr>
                <w:sz w:val="20"/>
              </w:rPr>
              <w:t xml:space="preserve"> case analysis</w:t>
            </w:r>
            <w:r w:rsidRPr="006F1DC0">
              <w:rPr>
                <w:sz w:val="20"/>
              </w:rPr>
              <w:t>.</w:t>
            </w:r>
            <w:r w:rsidR="006F20E9">
              <w:rPr>
                <w:sz w:val="20"/>
              </w:rPr>
              <w:t xml:space="preserve"> </w:t>
            </w:r>
            <w:r w:rsidR="005E0DC8">
              <w:rPr>
                <w:sz w:val="20"/>
              </w:rPr>
              <w:t xml:space="preserve">The use of AI, including LLM’s, a rapidly growing practice </w:t>
            </w:r>
            <w:r w:rsidR="005F462F">
              <w:rPr>
                <w:sz w:val="20"/>
              </w:rPr>
              <w:t>in the business world.  While these tools gre</w:t>
            </w:r>
            <w:r w:rsidR="00BB67E5">
              <w:rPr>
                <w:sz w:val="20"/>
              </w:rPr>
              <w:t xml:space="preserve">atly enhance depth and speed of </w:t>
            </w:r>
            <w:r w:rsidR="00060F5A">
              <w:rPr>
                <w:sz w:val="20"/>
              </w:rPr>
              <w:t>both research and preparation of</w:t>
            </w:r>
            <w:r w:rsidR="00DF030A">
              <w:rPr>
                <w:sz w:val="20"/>
              </w:rPr>
              <w:t xml:space="preserve"> analysis, they come with risks, including those associated </w:t>
            </w:r>
            <w:r w:rsidR="00C703BC">
              <w:rPr>
                <w:sz w:val="20"/>
              </w:rPr>
              <w:t>with accuracy and completeness of information</w:t>
            </w:r>
            <w:r w:rsidR="00AD29F5">
              <w:rPr>
                <w:sz w:val="20"/>
              </w:rPr>
              <w:t xml:space="preserve">.  Students are permitted and encouraged to </w:t>
            </w:r>
            <w:r w:rsidR="0017159D">
              <w:rPr>
                <w:sz w:val="20"/>
              </w:rPr>
              <w:t>enhance their case analysis with the use of these tools</w:t>
            </w:r>
            <w:r w:rsidR="0017159D" w:rsidRPr="003631D1">
              <w:rPr>
                <w:b/>
                <w:bCs/>
                <w:sz w:val="20"/>
              </w:rPr>
              <w:t xml:space="preserve">, but only in accordance with </w:t>
            </w:r>
            <w:r w:rsidR="00D24FE7" w:rsidRPr="003631D1">
              <w:rPr>
                <w:b/>
                <w:bCs/>
                <w:sz w:val="20"/>
              </w:rPr>
              <w:t xml:space="preserve">the AI Policy as noted below.  </w:t>
            </w:r>
            <w:r w:rsidR="00060F5A">
              <w:rPr>
                <w:sz w:val="20"/>
              </w:rPr>
              <w:t xml:space="preserve"> </w:t>
            </w:r>
          </w:p>
        </w:tc>
      </w:tr>
      <w:tr w:rsidR="00FE40C3" w:rsidRPr="00C35A19" w14:paraId="0FA3221E" w14:textId="77777777" w:rsidTr="00DE5A58">
        <w:tc>
          <w:tcPr>
            <w:tcW w:w="10800" w:type="dxa"/>
            <w:shd w:val="clear" w:color="auto" w:fill="D9D9D9"/>
          </w:tcPr>
          <w:p w14:paraId="57EBE453" w14:textId="77777777" w:rsidR="00FE40C3" w:rsidRPr="00C35A19" w:rsidRDefault="00FE40C3" w:rsidP="00DE5A58">
            <w:pPr>
              <w:pStyle w:val="Heading2"/>
            </w:pPr>
            <w:r>
              <w:lastRenderedPageBreak/>
              <w:t>Attitudes and Values</w:t>
            </w:r>
            <w:r w:rsidRPr="002E5DE0">
              <w:t>:</w:t>
            </w:r>
          </w:p>
        </w:tc>
      </w:tr>
      <w:tr w:rsidR="00FE40C3" w:rsidRPr="007732CC" w14:paraId="11AE5F4B" w14:textId="77777777" w:rsidTr="00DE5A58">
        <w:tc>
          <w:tcPr>
            <w:tcW w:w="10800" w:type="dxa"/>
          </w:tcPr>
          <w:p w14:paraId="006083D6" w14:textId="77777777" w:rsidR="00FE40C3" w:rsidRPr="00187F5D" w:rsidRDefault="00FE40C3" w:rsidP="00DE5A58">
            <w:pPr>
              <w:widowControl w:val="0"/>
              <w:overflowPunct/>
              <w:textAlignment w:val="auto"/>
              <w:rPr>
                <w:rFonts w:cs="Arial"/>
                <w:sz w:val="20"/>
                <w:lang w:val="en-US"/>
              </w:rPr>
            </w:pPr>
            <w:r>
              <w:rPr>
                <w:rFonts w:cs="Arial"/>
                <w:sz w:val="20"/>
                <w:lang w:val="en-US"/>
              </w:rPr>
              <w:t>12</w:t>
            </w:r>
            <w:r w:rsidRPr="00187F5D">
              <w:rPr>
                <w:rFonts w:cs="Arial"/>
                <w:sz w:val="20"/>
                <w:lang w:val="en-US"/>
              </w:rPr>
              <w:t xml:space="preserve">)  </w:t>
            </w:r>
            <w:r w:rsidRPr="00187F5D">
              <w:rPr>
                <w:rFonts w:cs="Arial"/>
                <w:b/>
                <w:i/>
                <w:sz w:val="20"/>
                <w:lang w:val="en-US"/>
              </w:rPr>
              <w:t>Professional an</w:t>
            </w:r>
            <w:r>
              <w:rPr>
                <w:rFonts w:cs="Arial"/>
                <w:b/>
                <w:i/>
                <w:sz w:val="20"/>
                <w:lang w:val="en-US"/>
              </w:rPr>
              <w:t>d ethical awareness and conduct:</w:t>
            </w:r>
            <w:r w:rsidRPr="00187F5D">
              <w:rPr>
                <w:rFonts w:cs="Arial"/>
                <w:b/>
                <w:i/>
                <w:sz w:val="20"/>
                <w:lang w:val="en-US"/>
              </w:rPr>
              <w:t xml:space="preserve"> </w:t>
            </w:r>
            <w:r w:rsidRPr="00187F5D">
              <w:rPr>
                <w:rFonts w:cs="Arial"/>
                <w:sz w:val="20"/>
                <w:lang w:val="en-US"/>
              </w:rPr>
              <w:t xml:space="preserve">There will be no extensions on assignments in order to develop </w:t>
            </w:r>
            <w:r w:rsidRPr="00187F5D">
              <w:rPr>
                <w:rFonts w:cs="Arial"/>
                <w:b/>
                <w:sz w:val="20"/>
                <w:lang w:val="en-US"/>
              </w:rPr>
              <w:t>time management</w:t>
            </w:r>
            <w:r w:rsidRPr="00187F5D">
              <w:rPr>
                <w:rFonts w:cs="Arial"/>
                <w:sz w:val="20"/>
                <w:lang w:val="en-US"/>
              </w:rPr>
              <w:t xml:space="preserve"> skills. </w:t>
            </w:r>
            <w:r>
              <w:rPr>
                <w:rFonts w:cs="Arial"/>
                <w:sz w:val="20"/>
                <w:lang w:val="en-US"/>
              </w:rPr>
              <w:t>Assessed using the assignments</w:t>
            </w:r>
            <w:r w:rsidRPr="00187F5D">
              <w:rPr>
                <w:rFonts w:cs="Arial"/>
                <w:sz w:val="20"/>
                <w:lang w:val="en-US"/>
              </w:rPr>
              <w:t xml:space="preserve"> and the group project</w:t>
            </w:r>
            <w:r>
              <w:rPr>
                <w:rFonts w:cs="Arial"/>
                <w:sz w:val="20"/>
                <w:lang w:val="en-US"/>
              </w:rPr>
              <w:t>s</w:t>
            </w:r>
            <w:r w:rsidRPr="00187F5D">
              <w:rPr>
                <w:rFonts w:cs="Arial"/>
                <w:sz w:val="20"/>
                <w:lang w:val="en-US"/>
              </w:rPr>
              <w:t>.</w:t>
            </w:r>
          </w:p>
        </w:tc>
      </w:tr>
    </w:tbl>
    <w:p w14:paraId="095559FF" w14:textId="00DF50BB" w:rsidR="00DC463D" w:rsidRDefault="00DC463D"/>
    <w:tbl>
      <w:tblPr>
        <w:tblW w:w="10800" w:type="dxa"/>
        <w:tblInd w:w="-702" w:type="dxa"/>
        <w:tblLayout w:type="fixed"/>
        <w:tblLook w:val="00A0" w:firstRow="1" w:lastRow="0" w:firstColumn="1" w:lastColumn="0" w:noHBand="0" w:noVBand="0"/>
      </w:tblPr>
      <w:tblGrid>
        <w:gridCol w:w="1800"/>
        <w:gridCol w:w="196"/>
        <w:gridCol w:w="1154"/>
        <w:gridCol w:w="3600"/>
        <w:gridCol w:w="2610"/>
        <w:gridCol w:w="1440"/>
      </w:tblGrid>
      <w:tr w:rsidR="00E65914" w14:paraId="4A238046" w14:textId="77777777" w:rsidTr="00817716">
        <w:tc>
          <w:tcPr>
            <w:tcW w:w="10800" w:type="dxa"/>
            <w:gridSpan w:val="6"/>
            <w:shd w:val="clear" w:color="auto" w:fill="E0E0E0"/>
          </w:tcPr>
          <w:p w14:paraId="2A6A469B" w14:textId="7E4DF145" w:rsidR="00E65914" w:rsidRPr="00E65914" w:rsidRDefault="00E65914" w:rsidP="007D11B4">
            <w:pPr>
              <w:pStyle w:val="Heading1"/>
            </w:pPr>
            <w:r w:rsidRPr="00AF7386">
              <w:t>Course Assessment</w:t>
            </w:r>
            <w:r w:rsidR="00F71E81" w:rsidRPr="00AF7386">
              <w:t xml:space="preserve"> (to update)</w:t>
            </w:r>
          </w:p>
        </w:tc>
      </w:tr>
      <w:tr w:rsidR="00544069" w:rsidRPr="00845EA1" w14:paraId="23C0DA19" w14:textId="77777777" w:rsidTr="00817716">
        <w:tc>
          <w:tcPr>
            <w:tcW w:w="1996" w:type="dxa"/>
            <w:gridSpan w:val="2"/>
          </w:tcPr>
          <w:p w14:paraId="4EFCE0B6" w14:textId="77777777" w:rsidR="00544069" w:rsidRPr="006B38C2" w:rsidRDefault="00544069" w:rsidP="00544069">
            <w:pPr>
              <w:jc w:val="center"/>
              <w:rPr>
                <w:rFonts w:ascii="Times New Roman" w:hAnsi="Times New Roman"/>
                <w:i/>
                <w:color w:val="C00000"/>
                <w:sz w:val="16"/>
                <w:szCs w:val="16"/>
              </w:rPr>
            </w:pPr>
          </w:p>
        </w:tc>
        <w:tc>
          <w:tcPr>
            <w:tcW w:w="1154" w:type="dxa"/>
          </w:tcPr>
          <w:p w14:paraId="56457371" w14:textId="77777777" w:rsidR="00544069" w:rsidRPr="007732CC" w:rsidRDefault="00544069" w:rsidP="00E65914">
            <w:pPr>
              <w:jc w:val="center"/>
              <w:rPr>
                <w:rFonts w:ascii="Times New Roman" w:hAnsi="Times New Roman"/>
                <w:i/>
                <w:color w:val="C0504D"/>
                <w:sz w:val="20"/>
              </w:rPr>
            </w:pPr>
          </w:p>
        </w:tc>
        <w:tc>
          <w:tcPr>
            <w:tcW w:w="3600" w:type="dxa"/>
          </w:tcPr>
          <w:p w14:paraId="416AA146" w14:textId="77777777" w:rsidR="00544069" w:rsidRPr="00E80918" w:rsidRDefault="00544069" w:rsidP="00845EA1">
            <w:pPr>
              <w:rPr>
                <w:i/>
                <w:sz w:val="20"/>
              </w:rPr>
            </w:pPr>
          </w:p>
        </w:tc>
        <w:tc>
          <w:tcPr>
            <w:tcW w:w="2610" w:type="dxa"/>
          </w:tcPr>
          <w:p w14:paraId="32B9D17F" w14:textId="77777777" w:rsidR="00544069" w:rsidRPr="006B38C2" w:rsidRDefault="0074689F" w:rsidP="007D11B4">
            <w:pPr>
              <w:pStyle w:val="Heading2"/>
            </w:pPr>
            <w:r>
              <w:t>Notes</w:t>
            </w:r>
          </w:p>
        </w:tc>
        <w:tc>
          <w:tcPr>
            <w:tcW w:w="1440" w:type="dxa"/>
          </w:tcPr>
          <w:p w14:paraId="1DA6D187" w14:textId="77777777" w:rsidR="00544069" w:rsidRPr="006B38C2" w:rsidRDefault="00544069" w:rsidP="007D11B4">
            <w:pPr>
              <w:pStyle w:val="Heading2"/>
            </w:pPr>
            <w:r>
              <w:t>Due Date/ locat</w:t>
            </w:r>
            <w:r w:rsidR="000679C6">
              <w:t>i</w:t>
            </w:r>
            <w:r>
              <w:t>on</w:t>
            </w:r>
          </w:p>
        </w:tc>
      </w:tr>
      <w:tr w:rsidR="00544069" w:rsidRPr="00E65914" w14:paraId="2FD9AF31" w14:textId="77777777" w:rsidTr="0074689F">
        <w:tc>
          <w:tcPr>
            <w:tcW w:w="1996" w:type="dxa"/>
            <w:gridSpan w:val="2"/>
            <w:vAlign w:val="center"/>
          </w:tcPr>
          <w:p w14:paraId="387BB172" w14:textId="77777777" w:rsidR="00544069" w:rsidRPr="00845EA1" w:rsidRDefault="00544069" w:rsidP="00FE7CF5">
            <w:pPr>
              <w:pStyle w:val="Heading2"/>
            </w:pPr>
            <w:r w:rsidRPr="00845EA1">
              <w:t>Assessment 1:</w:t>
            </w:r>
            <w:r>
              <w:t xml:space="preserve"> </w:t>
            </w:r>
          </w:p>
        </w:tc>
        <w:tc>
          <w:tcPr>
            <w:tcW w:w="1154" w:type="dxa"/>
            <w:vAlign w:val="center"/>
          </w:tcPr>
          <w:p w14:paraId="7C533D60" w14:textId="60E62C1F" w:rsidR="00544069" w:rsidRPr="00C44382" w:rsidRDefault="00211C7D" w:rsidP="00FE7CF5">
            <w:pPr>
              <w:jc w:val="center"/>
              <w:rPr>
                <w:sz w:val="20"/>
              </w:rPr>
            </w:pPr>
            <w:r w:rsidRPr="00C44382">
              <w:rPr>
                <w:sz w:val="20"/>
              </w:rPr>
              <w:t>1</w:t>
            </w:r>
            <w:r w:rsidR="0045105C">
              <w:rPr>
                <w:sz w:val="20"/>
              </w:rPr>
              <w:t>0</w:t>
            </w:r>
            <w:r w:rsidR="003D7580" w:rsidRPr="00C44382">
              <w:rPr>
                <w:sz w:val="20"/>
              </w:rPr>
              <w:t>%</w:t>
            </w:r>
          </w:p>
        </w:tc>
        <w:tc>
          <w:tcPr>
            <w:tcW w:w="3600" w:type="dxa"/>
            <w:vAlign w:val="center"/>
          </w:tcPr>
          <w:p w14:paraId="20667959" w14:textId="77777777" w:rsidR="00544069" w:rsidRPr="00C44382" w:rsidRDefault="008D79F3" w:rsidP="00FE7CF5">
            <w:pPr>
              <w:rPr>
                <w:sz w:val="20"/>
              </w:rPr>
            </w:pPr>
            <w:r w:rsidRPr="00C44382">
              <w:rPr>
                <w:sz w:val="20"/>
              </w:rPr>
              <w:t>Assignment</w:t>
            </w:r>
            <w:r w:rsidR="00356158" w:rsidRPr="00C44382">
              <w:rPr>
                <w:sz w:val="20"/>
              </w:rPr>
              <w:t>s</w:t>
            </w:r>
            <w:r w:rsidR="003D7580" w:rsidRPr="00C44382">
              <w:rPr>
                <w:sz w:val="20"/>
              </w:rPr>
              <w:t xml:space="preserve"> </w:t>
            </w:r>
            <w:r w:rsidR="00544069" w:rsidRPr="00C44382">
              <w:rPr>
                <w:sz w:val="20"/>
              </w:rPr>
              <w:t xml:space="preserve"> </w:t>
            </w:r>
          </w:p>
        </w:tc>
        <w:tc>
          <w:tcPr>
            <w:tcW w:w="2610" w:type="dxa"/>
            <w:vAlign w:val="center"/>
          </w:tcPr>
          <w:p w14:paraId="164A0D59" w14:textId="5BB6FCAC" w:rsidR="00544069" w:rsidRPr="00C44382" w:rsidRDefault="0074689F" w:rsidP="00FE7CF5">
            <w:pPr>
              <w:rPr>
                <w:sz w:val="20"/>
              </w:rPr>
            </w:pPr>
            <w:r w:rsidRPr="00C44382">
              <w:rPr>
                <w:sz w:val="20"/>
              </w:rPr>
              <w:t>Individual problem set</w:t>
            </w:r>
            <w:r w:rsidR="00356158" w:rsidRPr="00C44382">
              <w:rPr>
                <w:sz w:val="20"/>
              </w:rPr>
              <w:t>s</w:t>
            </w:r>
          </w:p>
        </w:tc>
        <w:tc>
          <w:tcPr>
            <w:tcW w:w="1440" w:type="dxa"/>
            <w:vAlign w:val="center"/>
          </w:tcPr>
          <w:p w14:paraId="31EEC3C8" w14:textId="44EF6A0E" w:rsidR="00544069" w:rsidRPr="00C44382" w:rsidRDefault="00EE1C09" w:rsidP="00356158">
            <w:pPr>
              <w:rPr>
                <w:sz w:val="20"/>
              </w:rPr>
            </w:pPr>
            <w:r>
              <w:rPr>
                <w:sz w:val="20"/>
              </w:rPr>
              <w:t>TBC</w:t>
            </w:r>
          </w:p>
        </w:tc>
      </w:tr>
      <w:tr w:rsidR="00544069" w:rsidRPr="00E65914" w14:paraId="7EF2B141" w14:textId="77777777" w:rsidTr="0074689F">
        <w:tc>
          <w:tcPr>
            <w:tcW w:w="1996" w:type="dxa"/>
            <w:gridSpan w:val="2"/>
            <w:vAlign w:val="center"/>
          </w:tcPr>
          <w:p w14:paraId="4D22B4FB" w14:textId="77777777" w:rsidR="00544069" w:rsidRPr="00845EA1" w:rsidRDefault="00544069" w:rsidP="00FE7CF5">
            <w:pPr>
              <w:rPr>
                <w:b/>
                <w:i/>
                <w:sz w:val="20"/>
              </w:rPr>
            </w:pPr>
          </w:p>
        </w:tc>
        <w:tc>
          <w:tcPr>
            <w:tcW w:w="1154" w:type="dxa"/>
            <w:vAlign w:val="center"/>
          </w:tcPr>
          <w:p w14:paraId="4785D447" w14:textId="77777777" w:rsidR="00544069" w:rsidRPr="00C44382" w:rsidRDefault="00544069" w:rsidP="00FE7CF5">
            <w:pPr>
              <w:jc w:val="center"/>
              <w:rPr>
                <w:sz w:val="20"/>
              </w:rPr>
            </w:pPr>
          </w:p>
        </w:tc>
        <w:tc>
          <w:tcPr>
            <w:tcW w:w="3600" w:type="dxa"/>
          </w:tcPr>
          <w:p w14:paraId="742D927D" w14:textId="77777777" w:rsidR="00544069" w:rsidRPr="00C44382" w:rsidRDefault="00544069" w:rsidP="00845EA1">
            <w:pPr>
              <w:rPr>
                <w:sz w:val="20"/>
              </w:rPr>
            </w:pPr>
          </w:p>
        </w:tc>
        <w:tc>
          <w:tcPr>
            <w:tcW w:w="2610" w:type="dxa"/>
          </w:tcPr>
          <w:p w14:paraId="1359B86E" w14:textId="77777777" w:rsidR="00544069" w:rsidRPr="00C44382" w:rsidRDefault="00544069" w:rsidP="00845EA1">
            <w:pPr>
              <w:rPr>
                <w:i/>
                <w:sz w:val="20"/>
              </w:rPr>
            </w:pPr>
          </w:p>
        </w:tc>
        <w:tc>
          <w:tcPr>
            <w:tcW w:w="1440" w:type="dxa"/>
            <w:vAlign w:val="center"/>
          </w:tcPr>
          <w:p w14:paraId="7405008A" w14:textId="77777777" w:rsidR="00544069" w:rsidRPr="00C44382" w:rsidRDefault="00544069" w:rsidP="0074689F">
            <w:pPr>
              <w:rPr>
                <w:i/>
                <w:sz w:val="20"/>
              </w:rPr>
            </w:pPr>
          </w:p>
        </w:tc>
      </w:tr>
      <w:tr w:rsidR="00544069" w:rsidRPr="00E65914" w14:paraId="317371B9" w14:textId="77777777" w:rsidTr="0074689F">
        <w:tc>
          <w:tcPr>
            <w:tcW w:w="1996" w:type="dxa"/>
            <w:gridSpan w:val="2"/>
            <w:vAlign w:val="center"/>
          </w:tcPr>
          <w:p w14:paraId="3F870605" w14:textId="77777777" w:rsidR="00544069" w:rsidRPr="00845EA1" w:rsidRDefault="00544069" w:rsidP="00FE7CF5">
            <w:pPr>
              <w:pStyle w:val="Heading2"/>
            </w:pPr>
            <w:r w:rsidRPr="00845EA1">
              <w:t>Assessment 2:</w:t>
            </w:r>
          </w:p>
        </w:tc>
        <w:tc>
          <w:tcPr>
            <w:tcW w:w="1154" w:type="dxa"/>
            <w:vAlign w:val="center"/>
          </w:tcPr>
          <w:p w14:paraId="39FECDF3" w14:textId="4A6FA4A2" w:rsidR="00544069" w:rsidRPr="00C44382" w:rsidRDefault="0049287F" w:rsidP="00FE7CF5">
            <w:pPr>
              <w:jc w:val="center"/>
              <w:rPr>
                <w:sz w:val="20"/>
              </w:rPr>
            </w:pPr>
            <w:r w:rsidRPr="00C44382">
              <w:rPr>
                <w:sz w:val="20"/>
              </w:rPr>
              <w:t>2</w:t>
            </w:r>
            <w:r w:rsidR="00FC1E26">
              <w:rPr>
                <w:sz w:val="20"/>
              </w:rPr>
              <w:t>0</w:t>
            </w:r>
            <w:r w:rsidR="00544069" w:rsidRPr="00C44382">
              <w:rPr>
                <w:sz w:val="20"/>
              </w:rPr>
              <w:t>%</w:t>
            </w:r>
          </w:p>
        </w:tc>
        <w:tc>
          <w:tcPr>
            <w:tcW w:w="3600" w:type="dxa"/>
            <w:vAlign w:val="center"/>
          </w:tcPr>
          <w:p w14:paraId="7F2FBED6" w14:textId="15E2FA54" w:rsidR="00544069" w:rsidRPr="00C44382" w:rsidRDefault="008D79F3" w:rsidP="00FE7CF5">
            <w:pPr>
              <w:rPr>
                <w:sz w:val="20"/>
              </w:rPr>
            </w:pPr>
            <w:r w:rsidRPr="00C44382">
              <w:rPr>
                <w:sz w:val="20"/>
              </w:rPr>
              <w:t>Midterm</w:t>
            </w:r>
          </w:p>
        </w:tc>
        <w:tc>
          <w:tcPr>
            <w:tcW w:w="2610" w:type="dxa"/>
            <w:vAlign w:val="center"/>
          </w:tcPr>
          <w:p w14:paraId="65B91698" w14:textId="3FAA2369" w:rsidR="00544069" w:rsidRPr="00C44382" w:rsidRDefault="0074689F" w:rsidP="00FE7CF5">
            <w:pPr>
              <w:rPr>
                <w:sz w:val="20"/>
              </w:rPr>
            </w:pPr>
            <w:r w:rsidRPr="00C44382">
              <w:rPr>
                <w:sz w:val="20"/>
              </w:rPr>
              <w:t>In class midterm</w:t>
            </w:r>
          </w:p>
        </w:tc>
        <w:tc>
          <w:tcPr>
            <w:tcW w:w="1440" w:type="dxa"/>
            <w:vAlign w:val="center"/>
          </w:tcPr>
          <w:p w14:paraId="08A4B2FE" w14:textId="449C2CC0" w:rsidR="00544069" w:rsidRPr="00C44382" w:rsidRDefault="0076004D" w:rsidP="00356158">
            <w:pPr>
              <w:rPr>
                <w:sz w:val="20"/>
              </w:rPr>
            </w:pPr>
            <w:r>
              <w:rPr>
                <w:sz w:val="20"/>
              </w:rPr>
              <w:t>Fri</w:t>
            </w:r>
            <w:r w:rsidR="001D7303" w:rsidRPr="00C44382">
              <w:rPr>
                <w:sz w:val="20"/>
              </w:rPr>
              <w:t>.</w:t>
            </w:r>
            <w:r w:rsidR="00BF53A6" w:rsidRPr="00C44382">
              <w:rPr>
                <w:sz w:val="20"/>
              </w:rPr>
              <w:t xml:space="preserve">, Oct </w:t>
            </w:r>
            <w:r>
              <w:rPr>
                <w:sz w:val="20"/>
              </w:rPr>
              <w:t>1</w:t>
            </w:r>
            <w:r w:rsidR="006E6098">
              <w:rPr>
                <w:sz w:val="20"/>
              </w:rPr>
              <w:t>6</w:t>
            </w:r>
          </w:p>
        </w:tc>
      </w:tr>
      <w:tr w:rsidR="00544069" w:rsidRPr="00E65914" w14:paraId="4950882E" w14:textId="77777777" w:rsidTr="00FE7CF5">
        <w:tc>
          <w:tcPr>
            <w:tcW w:w="1996" w:type="dxa"/>
            <w:gridSpan w:val="2"/>
            <w:vAlign w:val="center"/>
          </w:tcPr>
          <w:p w14:paraId="34DE8992" w14:textId="77777777" w:rsidR="00544069" w:rsidRPr="00845EA1" w:rsidRDefault="00544069" w:rsidP="00FE7CF5">
            <w:pPr>
              <w:rPr>
                <w:b/>
                <w:i/>
                <w:sz w:val="20"/>
              </w:rPr>
            </w:pPr>
          </w:p>
        </w:tc>
        <w:tc>
          <w:tcPr>
            <w:tcW w:w="1154" w:type="dxa"/>
          </w:tcPr>
          <w:p w14:paraId="585064D4" w14:textId="77777777" w:rsidR="00544069" w:rsidRPr="00C44382" w:rsidRDefault="00544069" w:rsidP="00E65914">
            <w:pPr>
              <w:jc w:val="center"/>
              <w:rPr>
                <w:sz w:val="20"/>
              </w:rPr>
            </w:pPr>
          </w:p>
        </w:tc>
        <w:tc>
          <w:tcPr>
            <w:tcW w:w="3600" w:type="dxa"/>
          </w:tcPr>
          <w:p w14:paraId="1F38FB19" w14:textId="77777777" w:rsidR="00544069" w:rsidRPr="00C44382" w:rsidRDefault="00544069" w:rsidP="00845EA1">
            <w:pPr>
              <w:rPr>
                <w:sz w:val="20"/>
              </w:rPr>
            </w:pPr>
          </w:p>
        </w:tc>
        <w:tc>
          <w:tcPr>
            <w:tcW w:w="2610" w:type="dxa"/>
          </w:tcPr>
          <w:p w14:paraId="6805BF01" w14:textId="77777777" w:rsidR="00544069" w:rsidRPr="00C44382" w:rsidRDefault="00544069" w:rsidP="00845EA1">
            <w:pPr>
              <w:rPr>
                <w:i/>
                <w:sz w:val="20"/>
              </w:rPr>
            </w:pPr>
          </w:p>
        </w:tc>
        <w:tc>
          <w:tcPr>
            <w:tcW w:w="1440" w:type="dxa"/>
          </w:tcPr>
          <w:p w14:paraId="3F7D69CC" w14:textId="77777777" w:rsidR="00544069" w:rsidRPr="00C44382" w:rsidRDefault="00544069" w:rsidP="00845EA1">
            <w:pPr>
              <w:rPr>
                <w:i/>
                <w:sz w:val="20"/>
              </w:rPr>
            </w:pPr>
          </w:p>
        </w:tc>
      </w:tr>
      <w:tr w:rsidR="00544069" w:rsidRPr="00E65914" w14:paraId="3308EEFB" w14:textId="77777777" w:rsidTr="0074689F">
        <w:tc>
          <w:tcPr>
            <w:tcW w:w="1996" w:type="dxa"/>
            <w:gridSpan w:val="2"/>
            <w:vAlign w:val="center"/>
          </w:tcPr>
          <w:p w14:paraId="31853B15" w14:textId="77777777" w:rsidR="00544069" w:rsidRPr="00845EA1" w:rsidRDefault="00544069" w:rsidP="00FE7CF5">
            <w:pPr>
              <w:pStyle w:val="Heading2"/>
            </w:pPr>
            <w:r w:rsidRPr="00845EA1">
              <w:t>Assessment 3:</w:t>
            </w:r>
          </w:p>
        </w:tc>
        <w:tc>
          <w:tcPr>
            <w:tcW w:w="1154" w:type="dxa"/>
            <w:vAlign w:val="center"/>
          </w:tcPr>
          <w:p w14:paraId="5F385D75" w14:textId="7850AB22" w:rsidR="00544069" w:rsidRPr="00C44382" w:rsidRDefault="002A5346" w:rsidP="00FE7CF5">
            <w:pPr>
              <w:jc w:val="center"/>
              <w:rPr>
                <w:sz w:val="20"/>
              </w:rPr>
            </w:pPr>
            <w:r w:rsidRPr="00C44382">
              <w:rPr>
                <w:sz w:val="20"/>
              </w:rPr>
              <w:t>8</w:t>
            </w:r>
            <w:r w:rsidR="00544069" w:rsidRPr="00C44382">
              <w:rPr>
                <w:sz w:val="20"/>
              </w:rPr>
              <w:t>%</w:t>
            </w:r>
          </w:p>
        </w:tc>
        <w:tc>
          <w:tcPr>
            <w:tcW w:w="3600" w:type="dxa"/>
            <w:vAlign w:val="center"/>
          </w:tcPr>
          <w:p w14:paraId="106640A0" w14:textId="5B855D37" w:rsidR="00602047" w:rsidRPr="00C44382" w:rsidRDefault="002A5346" w:rsidP="0074689F">
            <w:pPr>
              <w:rPr>
                <w:sz w:val="20"/>
              </w:rPr>
            </w:pPr>
            <w:r w:rsidRPr="00C44382">
              <w:rPr>
                <w:sz w:val="20"/>
              </w:rPr>
              <w:t>Case Competition Assignment</w:t>
            </w:r>
          </w:p>
        </w:tc>
        <w:tc>
          <w:tcPr>
            <w:tcW w:w="2610" w:type="dxa"/>
            <w:vAlign w:val="center"/>
          </w:tcPr>
          <w:p w14:paraId="3DC9FBEA" w14:textId="40F1BC8A" w:rsidR="00544069" w:rsidRPr="00C44382" w:rsidRDefault="002A5346" w:rsidP="00602047">
            <w:pPr>
              <w:rPr>
                <w:sz w:val="20"/>
              </w:rPr>
            </w:pPr>
            <w:r w:rsidRPr="00C44382">
              <w:rPr>
                <w:sz w:val="20"/>
              </w:rPr>
              <w:t xml:space="preserve">Written presentation of </w:t>
            </w:r>
            <w:r w:rsidR="00C44382" w:rsidRPr="00C44382">
              <w:rPr>
                <w:sz w:val="20"/>
              </w:rPr>
              <w:t xml:space="preserve">a </w:t>
            </w:r>
            <w:r w:rsidRPr="00C44382">
              <w:rPr>
                <w:sz w:val="20"/>
              </w:rPr>
              <w:t>case</w:t>
            </w:r>
          </w:p>
        </w:tc>
        <w:tc>
          <w:tcPr>
            <w:tcW w:w="1440" w:type="dxa"/>
          </w:tcPr>
          <w:p w14:paraId="08D205EB" w14:textId="77777777" w:rsidR="00A25BA6" w:rsidRPr="00C44382" w:rsidRDefault="00A25BA6" w:rsidP="00845EA1">
            <w:pPr>
              <w:rPr>
                <w:sz w:val="20"/>
              </w:rPr>
            </w:pPr>
          </w:p>
          <w:p w14:paraId="509D0656" w14:textId="40F8B6D8" w:rsidR="00544069" w:rsidRPr="00C44382" w:rsidRDefault="0076004D" w:rsidP="00845EA1">
            <w:pPr>
              <w:rPr>
                <w:sz w:val="20"/>
              </w:rPr>
            </w:pPr>
            <w:r>
              <w:rPr>
                <w:sz w:val="20"/>
              </w:rPr>
              <w:t xml:space="preserve">Fri Nov </w:t>
            </w:r>
            <w:r w:rsidR="00B1425B">
              <w:rPr>
                <w:sz w:val="20"/>
              </w:rPr>
              <w:t>6</w:t>
            </w:r>
            <w:r w:rsidR="00A25BA6" w:rsidRPr="00C44382">
              <w:rPr>
                <w:sz w:val="20"/>
              </w:rPr>
              <w:t xml:space="preserve"> </w:t>
            </w:r>
          </w:p>
        </w:tc>
      </w:tr>
      <w:tr w:rsidR="00602047" w:rsidRPr="00E65914" w14:paraId="481F6588" w14:textId="77777777" w:rsidTr="00FE7CF5">
        <w:tc>
          <w:tcPr>
            <w:tcW w:w="1996" w:type="dxa"/>
            <w:gridSpan w:val="2"/>
            <w:vAlign w:val="center"/>
          </w:tcPr>
          <w:p w14:paraId="78C4CF93" w14:textId="77777777" w:rsidR="00602047" w:rsidRPr="00845EA1" w:rsidRDefault="00602047" w:rsidP="00FE7CF5">
            <w:pPr>
              <w:rPr>
                <w:b/>
                <w:i/>
                <w:sz w:val="20"/>
              </w:rPr>
            </w:pPr>
          </w:p>
        </w:tc>
        <w:tc>
          <w:tcPr>
            <w:tcW w:w="1154" w:type="dxa"/>
            <w:vAlign w:val="center"/>
          </w:tcPr>
          <w:p w14:paraId="315C23AE" w14:textId="77777777" w:rsidR="00602047" w:rsidRPr="00C44382" w:rsidRDefault="00602047" w:rsidP="00FE7CF5">
            <w:pPr>
              <w:jc w:val="center"/>
              <w:rPr>
                <w:sz w:val="20"/>
              </w:rPr>
            </w:pPr>
          </w:p>
        </w:tc>
        <w:tc>
          <w:tcPr>
            <w:tcW w:w="3600" w:type="dxa"/>
          </w:tcPr>
          <w:p w14:paraId="36D185A1" w14:textId="77777777" w:rsidR="00602047" w:rsidRPr="00C44382" w:rsidRDefault="00602047" w:rsidP="00E35AC3">
            <w:pPr>
              <w:rPr>
                <w:sz w:val="20"/>
              </w:rPr>
            </w:pPr>
          </w:p>
        </w:tc>
        <w:tc>
          <w:tcPr>
            <w:tcW w:w="2610" w:type="dxa"/>
          </w:tcPr>
          <w:p w14:paraId="1F004CE7" w14:textId="77777777" w:rsidR="00602047" w:rsidRPr="00C44382" w:rsidRDefault="00602047" w:rsidP="00E35AC3">
            <w:pPr>
              <w:rPr>
                <w:i/>
                <w:sz w:val="20"/>
              </w:rPr>
            </w:pPr>
          </w:p>
        </w:tc>
        <w:tc>
          <w:tcPr>
            <w:tcW w:w="1440" w:type="dxa"/>
          </w:tcPr>
          <w:p w14:paraId="69930478" w14:textId="77777777" w:rsidR="00602047" w:rsidRPr="00C44382" w:rsidRDefault="00602047" w:rsidP="00E35AC3">
            <w:pPr>
              <w:rPr>
                <w:i/>
                <w:sz w:val="20"/>
              </w:rPr>
            </w:pPr>
          </w:p>
        </w:tc>
      </w:tr>
      <w:tr w:rsidR="00602047" w:rsidRPr="00E65914" w14:paraId="089BDE03" w14:textId="77777777" w:rsidTr="0074689F">
        <w:tc>
          <w:tcPr>
            <w:tcW w:w="1996" w:type="dxa"/>
            <w:gridSpan w:val="2"/>
            <w:vAlign w:val="center"/>
          </w:tcPr>
          <w:p w14:paraId="7786E87F" w14:textId="77777777" w:rsidR="00602047" w:rsidRPr="00602047" w:rsidRDefault="00602047" w:rsidP="00602047">
            <w:pPr>
              <w:rPr>
                <w:b/>
                <w:sz w:val="24"/>
                <w:szCs w:val="24"/>
              </w:rPr>
            </w:pPr>
            <w:r w:rsidRPr="00602047">
              <w:rPr>
                <w:b/>
                <w:sz w:val="24"/>
                <w:szCs w:val="24"/>
              </w:rPr>
              <w:t>Assessment 4:</w:t>
            </w:r>
          </w:p>
        </w:tc>
        <w:tc>
          <w:tcPr>
            <w:tcW w:w="1154" w:type="dxa"/>
            <w:vAlign w:val="center"/>
          </w:tcPr>
          <w:p w14:paraId="0D924507" w14:textId="3BA34B48" w:rsidR="00602047" w:rsidRPr="00C44382" w:rsidRDefault="00E53317" w:rsidP="00602047">
            <w:pPr>
              <w:jc w:val="center"/>
              <w:rPr>
                <w:sz w:val="20"/>
              </w:rPr>
            </w:pPr>
            <w:r w:rsidRPr="00C44382">
              <w:rPr>
                <w:sz w:val="20"/>
              </w:rPr>
              <w:t>1</w:t>
            </w:r>
            <w:r w:rsidR="002A5346" w:rsidRPr="00C44382">
              <w:rPr>
                <w:sz w:val="20"/>
              </w:rPr>
              <w:t>2</w:t>
            </w:r>
            <w:r w:rsidR="00602047" w:rsidRPr="00C44382">
              <w:rPr>
                <w:sz w:val="20"/>
              </w:rPr>
              <w:t>%</w:t>
            </w:r>
          </w:p>
        </w:tc>
        <w:tc>
          <w:tcPr>
            <w:tcW w:w="3600" w:type="dxa"/>
            <w:vAlign w:val="center"/>
          </w:tcPr>
          <w:p w14:paraId="3F6EDECE" w14:textId="6F8B58DF" w:rsidR="00602047" w:rsidRPr="00C44382" w:rsidRDefault="002A5346" w:rsidP="00602047">
            <w:pPr>
              <w:rPr>
                <w:sz w:val="20"/>
              </w:rPr>
            </w:pPr>
            <w:r w:rsidRPr="00C44382">
              <w:rPr>
                <w:sz w:val="20"/>
              </w:rPr>
              <w:t>Case Competition Event</w:t>
            </w:r>
          </w:p>
        </w:tc>
        <w:tc>
          <w:tcPr>
            <w:tcW w:w="2610" w:type="dxa"/>
            <w:vAlign w:val="center"/>
          </w:tcPr>
          <w:p w14:paraId="1B6666B2" w14:textId="458CE76B" w:rsidR="00602047" w:rsidRPr="00C44382" w:rsidRDefault="0074689F" w:rsidP="0074689F">
            <w:pPr>
              <w:rPr>
                <w:sz w:val="20"/>
              </w:rPr>
            </w:pPr>
            <w:r w:rsidRPr="00C44382">
              <w:rPr>
                <w:sz w:val="20"/>
              </w:rPr>
              <w:t xml:space="preserve">PowerPoint presentation of </w:t>
            </w:r>
            <w:r w:rsidR="002A5346" w:rsidRPr="00C44382">
              <w:rPr>
                <w:sz w:val="20"/>
              </w:rPr>
              <w:t>case (</w:t>
            </w:r>
            <w:r w:rsidR="007E76F1" w:rsidRPr="00C44382">
              <w:rPr>
                <w:sz w:val="20"/>
              </w:rPr>
              <w:t>10</w:t>
            </w:r>
            <w:r w:rsidR="002A5346" w:rsidRPr="00C44382">
              <w:rPr>
                <w:sz w:val="20"/>
              </w:rPr>
              <w:t>%) and Quiz or Final presentation (</w:t>
            </w:r>
            <w:r w:rsidR="007E76F1" w:rsidRPr="00C44382">
              <w:rPr>
                <w:sz w:val="20"/>
              </w:rPr>
              <w:t>2</w:t>
            </w:r>
            <w:r w:rsidR="002A5346" w:rsidRPr="00C44382">
              <w:rPr>
                <w:sz w:val="20"/>
              </w:rPr>
              <w:t>%)</w:t>
            </w:r>
          </w:p>
        </w:tc>
        <w:tc>
          <w:tcPr>
            <w:tcW w:w="1440" w:type="dxa"/>
            <w:vAlign w:val="center"/>
          </w:tcPr>
          <w:p w14:paraId="427E76AF" w14:textId="2C6A0FC6" w:rsidR="0076004D" w:rsidRPr="00C44382" w:rsidRDefault="008C3278" w:rsidP="0074689F">
            <w:pPr>
              <w:rPr>
                <w:sz w:val="20"/>
              </w:rPr>
            </w:pPr>
            <w:r>
              <w:rPr>
                <w:sz w:val="20"/>
              </w:rPr>
              <w:t xml:space="preserve">Tentative </w:t>
            </w:r>
            <w:r w:rsidR="007475C4">
              <w:rPr>
                <w:sz w:val="20"/>
              </w:rPr>
              <w:t xml:space="preserve">Nov </w:t>
            </w:r>
            <w:r w:rsidR="00825C39">
              <w:rPr>
                <w:sz w:val="20"/>
              </w:rPr>
              <w:t>1</w:t>
            </w:r>
            <w:r w:rsidR="00B1425B">
              <w:rPr>
                <w:sz w:val="20"/>
              </w:rPr>
              <w:t>3</w:t>
            </w:r>
            <w:r w:rsidR="00825C39">
              <w:rPr>
                <w:sz w:val="20"/>
              </w:rPr>
              <w:t xml:space="preserve"> and 2</w:t>
            </w:r>
            <w:r w:rsidR="00B918A4">
              <w:rPr>
                <w:sz w:val="20"/>
              </w:rPr>
              <w:t>0</w:t>
            </w:r>
          </w:p>
        </w:tc>
      </w:tr>
      <w:tr w:rsidR="00211C7D" w:rsidRPr="00E65914" w14:paraId="100D7A0A" w14:textId="77777777" w:rsidTr="0074689F">
        <w:tc>
          <w:tcPr>
            <w:tcW w:w="1996" w:type="dxa"/>
            <w:gridSpan w:val="2"/>
            <w:vAlign w:val="center"/>
          </w:tcPr>
          <w:p w14:paraId="5D911BD0" w14:textId="31F19C79" w:rsidR="00211C7D" w:rsidRPr="00602047" w:rsidRDefault="00211C7D" w:rsidP="00602047">
            <w:pPr>
              <w:rPr>
                <w:b/>
                <w:sz w:val="24"/>
                <w:szCs w:val="24"/>
              </w:rPr>
            </w:pPr>
          </w:p>
        </w:tc>
        <w:tc>
          <w:tcPr>
            <w:tcW w:w="1154" w:type="dxa"/>
            <w:vAlign w:val="center"/>
          </w:tcPr>
          <w:p w14:paraId="22E4E723" w14:textId="77777777" w:rsidR="00211C7D" w:rsidRPr="00C44382" w:rsidRDefault="00211C7D" w:rsidP="00602047">
            <w:pPr>
              <w:jc w:val="center"/>
              <w:rPr>
                <w:sz w:val="20"/>
              </w:rPr>
            </w:pPr>
          </w:p>
        </w:tc>
        <w:tc>
          <w:tcPr>
            <w:tcW w:w="3600" w:type="dxa"/>
            <w:vAlign w:val="center"/>
          </w:tcPr>
          <w:p w14:paraId="4283E4C2" w14:textId="77777777" w:rsidR="00211C7D" w:rsidRPr="00C44382" w:rsidRDefault="00211C7D" w:rsidP="00602047">
            <w:pPr>
              <w:rPr>
                <w:sz w:val="20"/>
              </w:rPr>
            </w:pPr>
          </w:p>
        </w:tc>
        <w:tc>
          <w:tcPr>
            <w:tcW w:w="2610" w:type="dxa"/>
            <w:vAlign w:val="center"/>
          </w:tcPr>
          <w:p w14:paraId="58EBC569" w14:textId="77777777" w:rsidR="00211C7D" w:rsidRPr="00C44382" w:rsidRDefault="00211C7D" w:rsidP="0074689F">
            <w:pPr>
              <w:rPr>
                <w:sz w:val="20"/>
              </w:rPr>
            </w:pPr>
          </w:p>
        </w:tc>
        <w:tc>
          <w:tcPr>
            <w:tcW w:w="1440" w:type="dxa"/>
            <w:vAlign w:val="center"/>
          </w:tcPr>
          <w:p w14:paraId="68012C4D" w14:textId="77777777" w:rsidR="00211C7D" w:rsidRPr="00C44382" w:rsidRDefault="00211C7D" w:rsidP="0074689F">
            <w:pPr>
              <w:rPr>
                <w:sz w:val="20"/>
              </w:rPr>
            </w:pPr>
          </w:p>
        </w:tc>
      </w:tr>
      <w:tr w:rsidR="00211C7D" w:rsidRPr="00E65914" w14:paraId="461CF040" w14:textId="77777777" w:rsidTr="0074689F">
        <w:tc>
          <w:tcPr>
            <w:tcW w:w="1996" w:type="dxa"/>
            <w:gridSpan w:val="2"/>
            <w:vAlign w:val="center"/>
          </w:tcPr>
          <w:p w14:paraId="3217C654" w14:textId="6BA93D36" w:rsidR="00211C7D" w:rsidRPr="00602047" w:rsidRDefault="00211C7D" w:rsidP="00602047">
            <w:pPr>
              <w:rPr>
                <w:b/>
                <w:sz w:val="24"/>
                <w:szCs w:val="24"/>
              </w:rPr>
            </w:pPr>
            <w:r>
              <w:rPr>
                <w:b/>
                <w:sz w:val="24"/>
                <w:szCs w:val="24"/>
              </w:rPr>
              <w:t>Assessment 5:</w:t>
            </w:r>
          </w:p>
        </w:tc>
        <w:tc>
          <w:tcPr>
            <w:tcW w:w="1154" w:type="dxa"/>
            <w:vAlign w:val="center"/>
          </w:tcPr>
          <w:p w14:paraId="5520647F" w14:textId="7C4CDC6D" w:rsidR="00211C7D" w:rsidRPr="00C44382" w:rsidRDefault="00FC1E26" w:rsidP="00602047">
            <w:pPr>
              <w:jc w:val="center"/>
              <w:rPr>
                <w:sz w:val="20"/>
              </w:rPr>
            </w:pPr>
            <w:r>
              <w:rPr>
                <w:sz w:val="20"/>
              </w:rPr>
              <w:t>10</w:t>
            </w:r>
            <w:r w:rsidR="00211C7D" w:rsidRPr="00C44382">
              <w:rPr>
                <w:sz w:val="20"/>
              </w:rPr>
              <w:t>%</w:t>
            </w:r>
          </w:p>
        </w:tc>
        <w:tc>
          <w:tcPr>
            <w:tcW w:w="3600" w:type="dxa"/>
            <w:vAlign w:val="center"/>
          </w:tcPr>
          <w:p w14:paraId="56BC5020" w14:textId="33B84A38" w:rsidR="00211C7D" w:rsidRPr="00C44382" w:rsidRDefault="00BB5A5A" w:rsidP="00602047">
            <w:pPr>
              <w:rPr>
                <w:sz w:val="20"/>
              </w:rPr>
            </w:pPr>
            <w:r w:rsidRPr="00C44382">
              <w:rPr>
                <w:sz w:val="20"/>
              </w:rPr>
              <w:t xml:space="preserve">Group </w:t>
            </w:r>
            <w:r w:rsidR="00211C7D" w:rsidRPr="00C44382">
              <w:rPr>
                <w:sz w:val="20"/>
              </w:rPr>
              <w:t>Case Preparation</w:t>
            </w:r>
          </w:p>
        </w:tc>
        <w:tc>
          <w:tcPr>
            <w:tcW w:w="2610" w:type="dxa"/>
            <w:vAlign w:val="center"/>
          </w:tcPr>
          <w:p w14:paraId="115ABC5C" w14:textId="268CA4E0" w:rsidR="00211C7D" w:rsidRPr="00C44382" w:rsidRDefault="00BB5A5A" w:rsidP="0074689F">
            <w:pPr>
              <w:rPr>
                <w:sz w:val="20"/>
              </w:rPr>
            </w:pPr>
            <w:r w:rsidRPr="00C44382">
              <w:rPr>
                <w:sz w:val="20"/>
              </w:rPr>
              <w:t>Written analysis of two in-class cases</w:t>
            </w:r>
          </w:p>
        </w:tc>
        <w:tc>
          <w:tcPr>
            <w:tcW w:w="1440" w:type="dxa"/>
            <w:vAlign w:val="center"/>
          </w:tcPr>
          <w:p w14:paraId="60F8DC01" w14:textId="0ECDA293" w:rsidR="00211C7D" w:rsidRPr="00C44382" w:rsidRDefault="00CB5998" w:rsidP="0074689F">
            <w:pPr>
              <w:rPr>
                <w:sz w:val="20"/>
              </w:rPr>
            </w:pPr>
            <w:r>
              <w:rPr>
                <w:sz w:val="20"/>
              </w:rPr>
              <w:t>Sept 2</w:t>
            </w:r>
            <w:r w:rsidR="00CB3073">
              <w:rPr>
                <w:sz w:val="20"/>
              </w:rPr>
              <w:t>5</w:t>
            </w:r>
            <w:r>
              <w:rPr>
                <w:sz w:val="20"/>
              </w:rPr>
              <w:t xml:space="preserve"> and </w:t>
            </w:r>
            <w:r w:rsidR="00A1440A">
              <w:rPr>
                <w:sz w:val="20"/>
              </w:rPr>
              <w:t>Oct 2</w:t>
            </w:r>
            <w:r w:rsidR="00573807">
              <w:rPr>
                <w:sz w:val="20"/>
              </w:rPr>
              <w:t>3</w:t>
            </w:r>
          </w:p>
        </w:tc>
      </w:tr>
      <w:tr w:rsidR="0074689F" w:rsidRPr="00E65914" w14:paraId="15475399" w14:textId="77777777" w:rsidTr="00FE7CF5">
        <w:tc>
          <w:tcPr>
            <w:tcW w:w="1996" w:type="dxa"/>
            <w:gridSpan w:val="2"/>
            <w:vAlign w:val="center"/>
          </w:tcPr>
          <w:p w14:paraId="5EA0C2AC" w14:textId="77777777" w:rsidR="0074689F" w:rsidRPr="00845EA1" w:rsidRDefault="0074689F" w:rsidP="00FE7CF5">
            <w:pPr>
              <w:rPr>
                <w:b/>
                <w:i/>
                <w:sz w:val="20"/>
              </w:rPr>
            </w:pPr>
          </w:p>
        </w:tc>
        <w:tc>
          <w:tcPr>
            <w:tcW w:w="1154" w:type="dxa"/>
            <w:vAlign w:val="center"/>
          </w:tcPr>
          <w:p w14:paraId="5859396B" w14:textId="77777777" w:rsidR="0074689F" w:rsidRPr="00C44382" w:rsidRDefault="0074689F" w:rsidP="00FE7CF5">
            <w:pPr>
              <w:jc w:val="center"/>
              <w:rPr>
                <w:sz w:val="20"/>
              </w:rPr>
            </w:pPr>
          </w:p>
        </w:tc>
        <w:tc>
          <w:tcPr>
            <w:tcW w:w="3600" w:type="dxa"/>
          </w:tcPr>
          <w:p w14:paraId="71FC9E27" w14:textId="77777777" w:rsidR="0074689F" w:rsidRPr="00C44382" w:rsidRDefault="0074689F" w:rsidP="00E35AC3">
            <w:pPr>
              <w:rPr>
                <w:sz w:val="20"/>
              </w:rPr>
            </w:pPr>
          </w:p>
        </w:tc>
        <w:tc>
          <w:tcPr>
            <w:tcW w:w="2610" w:type="dxa"/>
          </w:tcPr>
          <w:p w14:paraId="034C27AC" w14:textId="77777777" w:rsidR="0074689F" w:rsidRPr="00C44382" w:rsidRDefault="0074689F" w:rsidP="00E35AC3">
            <w:pPr>
              <w:rPr>
                <w:i/>
                <w:sz w:val="20"/>
              </w:rPr>
            </w:pPr>
          </w:p>
        </w:tc>
        <w:tc>
          <w:tcPr>
            <w:tcW w:w="1440" w:type="dxa"/>
          </w:tcPr>
          <w:p w14:paraId="1B9A9B5F" w14:textId="77777777" w:rsidR="0074689F" w:rsidRPr="00C44382" w:rsidRDefault="0074689F" w:rsidP="00E35AC3">
            <w:pPr>
              <w:rPr>
                <w:i/>
                <w:sz w:val="20"/>
              </w:rPr>
            </w:pPr>
          </w:p>
        </w:tc>
      </w:tr>
      <w:tr w:rsidR="00BB5A5A" w:rsidRPr="00E65914" w14:paraId="62470741" w14:textId="77777777" w:rsidTr="00BB5A5A">
        <w:tc>
          <w:tcPr>
            <w:tcW w:w="1996" w:type="dxa"/>
            <w:gridSpan w:val="2"/>
            <w:vAlign w:val="center"/>
          </w:tcPr>
          <w:p w14:paraId="277808F5" w14:textId="6A63821D" w:rsidR="00BB5A5A" w:rsidRPr="00BB5A5A" w:rsidRDefault="00BB5A5A" w:rsidP="00FE7CF5">
            <w:pPr>
              <w:rPr>
                <w:b/>
                <w:iCs/>
                <w:sz w:val="24"/>
                <w:szCs w:val="24"/>
              </w:rPr>
            </w:pPr>
            <w:r>
              <w:rPr>
                <w:b/>
                <w:iCs/>
                <w:sz w:val="24"/>
                <w:szCs w:val="24"/>
              </w:rPr>
              <w:t>Assessment 6:</w:t>
            </w:r>
          </w:p>
        </w:tc>
        <w:tc>
          <w:tcPr>
            <w:tcW w:w="1154" w:type="dxa"/>
            <w:vAlign w:val="center"/>
          </w:tcPr>
          <w:p w14:paraId="42FC6F54" w14:textId="5822D844" w:rsidR="00BB5A5A" w:rsidRPr="00C44382" w:rsidRDefault="0045105C" w:rsidP="00FE7CF5">
            <w:pPr>
              <w:jc w:val="center"/>
              <w:rPr>
                <w:sz w:val="20"/>
              </w:rPr>
            </w:pPr>
            <w:r>
              <w:rPr>
                <w:sz w:val="20"/>
              </w:rPr>
              <w:t>10</w:t>
            </w:r>
            <w:r w:rsidR="00BB5A5A" w:rsidRPr="00C44382">
              <w:rPr>
                <w:sz w:val="20"/>
              </w:rPr>
              <w:t>%</w:t>
            </w:r>
          </w:p>
        </w:tc>
        <w:tc>
          <w:tcPr>
            <w:tcW w:w="3600" w:type="dxa"/>
            <w:vAlign w:val="center"/>
          </w:tcPr>
          <w:p w14:paraId="6947B890" w14:textId="2A7FCF86" w:rsidR="00BB5A5A" w:rsidRPr="00C44382" w:rsidRDefault="0076004D" w:rsidP="00BB5A5A">
            <w:pPr>
              <w:rPr>
                <w:sz w:val="20"/>
              </w:rPr>
            </w:pPr>
            <w:r>
              <w:rPr>
                <w:sz w:val="20"/>
              </w:rPr>
              <w:t>Contribution to Learning</w:t>
            </w:r>
          </w:p>
        </w:tc>
        <w:tc>
          <w:tcPr>
            <w:tcW w:w="2610" w:type="dxa"/>
          </w:tcPr>
          <w:p w14:paraId="7F805E5A" w14:textId="6704BFE5" w:rsidR="00BB5A5A" w:rsidRPr="00C44382" w:rsidRDefault="0076004D" w:rsidP="00E35AC3">
            <w:pPr>
              <w:rPr>
                <w:iCs/>
                <w:sz w:val="20"/>
              </w:rPr>
            </w:pPr>
            <w:r>
              <w:rPr>
                <w:iCs/>
                <w:sz w:val="20"/>
              </w:rPr>
              <w:t>Assessment of contribution to learning including class participation</w:t>
            </w:r>
          </w:p>
        </w:tc>
        <w:tc>
          <w:tcPr>
            <w:tcW w:w="1440" w:type="dxa"/>
            <w:vAlign w:val="center"/>
          </w:tcPr>
          <w:p w14:paraId="7AB08E10" w14:textId="0D2676E6" w:rsidR="00BB5A5A" w:rsidRPr="00C44382" w:rsidRDefault="0076004D" w:rsidP="00BB5A5A">
            <w:pPr>
              <w:rPr>
                <w:iCs/>
                <w:sz w:val="20"/>
              </w:rPr>
            </w:pPr>
            <w:r>
              <w:rPr>
                <w:iCs/>
                <w:sz w:val="20"/>
              </w:rPr>
              <w:t>Throughout semester</w:t>
            </w:r>
          </w:p>
        </w:tc>
      </w:tr>
      <w:tr w:rsidR="00544069" w14:paraId="4E58C0AF" w14:textId="77777777" w:rsidTr="00FE7CF5">
        <w:tc>
          <w:tcPr>
            <w:tcW w:w="1996" w:type="dxa"/>
            <w:gridSpan w:val="2"/>
          </w:tcPr>
          <w:p w14:paraId="0535A342" w14:textId="6E79A5D1" w:rsidR="00544069" w:rsidRPr="00E65914" w:rsidRDefault="00544069">
            <w:pPr>
              <w:rPr>
                <w:b/>
                <w:sz w:val="20"/>
              </w:rPr>
            </w:pPr>
          </w:p>
        </w:tc>
        <w:tc>
          <w:tcPr>
            <w:tcW w:w="1154" w:type="dxa"/>
            <w:vAlign w:val="center"/>
          </w:tcPr>
          <w:p w14:paraId="75C4D15F" w14:textId="77777777" w:rsidR="00544069" w:rsidRPr="007732CC" w:rsidRDefault="00544069" w:rsidP="00FE7CF5">
            <w:pPr>
              <w:jc w:val="center"/>
              <w:rPr>
                <w:color w:val="C0504D"/>
                <w:sz w:val="20"/>
              </w:rPr>
            </w:pPr>
          </w:p>
        </w:tc>
        <w:tc>
          <w:tcPr>
            <w:tcW w:w="3600" w:type="dxa"/>
          </w:tcPr>
          <w:p w14:paraId="1AA124C5" w14:textId="77777777" w:rsidR="00544069" w:rsidRPr="007732CC" w:rsidRDefault="00544069" w:rsidP="00E35AC3">
            <w:pPr>
              <w:rPr>
                <w:i/>
                <w:color w:val="C0504D"/>
                <w:sz w:val="20"/>
              </w:rPr>
            </w:pPr>
          </w:p>
        </w:tc>
        <w:tc>
          <w:tcPr>
            <w:tcW w:w="2610" w:type="dxa"/>
          </w:tcPr>
          <w:p w14:paraId="330C6BC4" w14:textId="77777777" w:rsidR="00544069" w:rsidRDefault="00544069"/>
        </w:tc>
        <w:tc>
          <w:tcPr>
            <w:tcW w:w="1440" w:type="dxa"/>
          </w:tcPr>
          <w:p w14:paraId="7E8EFBA4" w14:textId="77777777" w:rsidR="00544069" w:rsidRDefault="00544069"/>
        </w:tc>
      </w:tr>
      <w:tr w:rsidR="00BB5A5A" w14:paraId="7491B248" w14:textId="77777777" w:rsidTr="00C44382">
        <w:tc>
          <w:tcPr>
            <w:tcW w:w="1996" w:type="dxa"/>
            <w:gridSpan w:val="2"/>
            <w:vAlign w:val="center"/>
          </w:tcPr>
          <w:p w14:paraId="6BAD6B07" w14:textId="687DED8A" w:rsidR="00BB5A5A" w:rsidRPr="00BB5A5A" w:rsidRDefault="00BB5A5A" w:rsidP="00C44382">
            <w:pPr>
              <w:rPr>
                <w:b/>
                <w:sz w:val="24"/>
                <w:szCs w:val="24"/>
              </w:rPr>
            </w:pPr>
            <w:r w:rsidRPr="00BB5A5A">
              <w:rPr>
                <w:b/>
                <w:sz w:val="24"/>
                <w:szCs w:val="24"/>
              </w:rPr>
              <w:t>Assessment 7:</w:t>
            </w:r>
          </w:p>
        </w:tc>
        <w:tc>
          <w:tcPr>
            <w:tcW w:w="1154" w:type="dxa"/>
            <w:vAlign w:val="center"/>
          </w:tcPr>
          <w:p w14:paraId="76EFDA6F" w14:textId="39F81832" w:rsidR="00BB5A5A" w:rsidRPr="00C44382" w:rsidRDefault="00BB5A5A" w:rsidP="00CF3E91">
            <w:pPr>
              <w:jc w:val="center"/>
              <w:rPr>
                <w:color w:val="000000" w:themeColor="text1"/>
                <w:sz w:val="20"/>
              </w:rPr>
            </w:pPr>
            <w:r w:rsidRPr="00C44382">
              <w:rPr>
                <w:color w:val="000000" w:themeColor="text1"/>
                <w:sz w:val="20"/>
              </w:rPr>
              <w:t>30%</w:t>
            </w:r>
          </w:p>
        </w:tc>
        <w:tc>
          <w:tcPr>
            <w:tcW w:w="3600" w:type="dxa"/>
            <w:vAlign w:val="center"/>
          </w:tcPr>
          <w:p w14:paraId="6A9BCDEE" w14:textId="2983D965" w:rsidR="00BB5A5A" w:rsidRPr="00C44382" w:rsidRDefault="00BB5A5A" w:rsidP="00BB5A5A">
            <w:pPr>
              <w:rPr>
                <w:iCs/>
                <w:color w:val="000000" w:themeColor="text1"/>
                <w:sz w:val="20"/>
              </w:rPr>
            </w:pPr>
            <w:r w:rsidRPr="00C44382">
              <w:rPr>
                <w:iCs/>
                <w:color w:val="000000" w:themeColor="text1"/>
                <w:sz w:val="20"/>
              </w:rPr>
              <w:t>Final Exam</w:t>
            </w:r>
          </w:p>
        </w:tc>
        <w:tc>
          <w:tcPr>
            <w:tcW w:w="2610" w:type="dxa"/>
            <w:vAlign w:val="center"/>
          </w:tcPr>
          <w:p w14:paraId="76381C2B" w14:textId="345B1347" w:rsidR="00BB5A5A" w:rsidRPr="00C44382" w:rsidRDefault="00BB5A5A" w:rsidP="00BB5A5A">
            <w:pPr>
              <w:rPr>
                <w:sz w:val="20"/>
              </w:rPr>
            </w:pPr>
            <w:r w:rsidRPr="00C44382">
              <w:rPr>
                <w:sz w:val="20"/>
              </w:rPr>
              <w:t>Comprehensive</w:t>
            </w:r>
          </w:p>
        </w:tc>
        <w:tc>
          <w:tcPr>
            <w:tcW w:w="1440" w:type="dxa"/>
            <w:vAlign w:val="center"/>
          </w:tcPr>
          <w:p w14:paraId="619D8F5C" w14:textId="6FCB51FE" w:rsidR="00BB5A5A" w:rsidRPr="00C44382" w:rsidRDefault="00724235" w:rsidP="00BB5A5A">
            <w:pPr>
              <w:rPr>
                <w:sz w:val="20"/>
              </w:rPr>
            </w:pPr>
            <w:r>
              <w:rPr>
                <w:sz w:val="20"/>
              </w:rPr>
              <w:t>TBC</w:t>
            </w:r>
          </w:p>
        </w:tc>
      </w:tr>
      <w:tr w:rsidR="00BB5A5A" w14:paraId="6590A0C4" w14:textId="77777777" w:rsidTr="00FE7CF5">
        <w:tc>
          <w:tcPr>
            <w:tcW w:w="1996" w:type="dxa"/>
            <w:gridSpan w:val="2"/>
          </w:tcPr>
          <w:p w14:paraId="1D40DE8F" w14:textId="77777777" w:rsidR="00BB5A5A" w:rsidRPr="00E65914" w:rsidRDefault="00BB5A5A">
            <w:pPr>
              <w:rPr>
                <w:b/>
                <w:sz w:val="20"/>
              </w:rPr>
            </w:pPr>
          </w:p>
        </w:tc>
        <w:tc>
          <w:tcPr>
            <w:tcW w:w="1154" w:type="dxa"/>
            <w:vAlign w:val="center"/>
          </w:tcPr>
          <w:p w14:paraId="5CA6CF24" w14:textId="77777777" w:rsidR="00BB5A5A" w:rsidRPr="00C44382" w:rsidRDefault="00BB5A5A" w:rsidP="00FE7CF5">
            <w:pPr>
              <w:jc w:val="center"/>
              <w:rPr>
                <w:color w:val="C0504D"/>
                <w:sz w:val="20"/>
              </w:rPr>
            </w:pPr>
          </w:p>
        </w:tc>
        <w:tc>
          <w:tcPr>
            <w:tcW w:w="3600" w:type="dxa"/>
          </w:tcPr>
          <w:p w14:paraId="066584F4" w14:textId="77777777" w:rsidR="00BB5A5A" w:rsidRPr="00C44382" w:rsidRDefault="00BB5A5A" w:rsidP="00E35AC3">
            <w:pPr>
              <w:rPr>
                <w:i/>
                <w:color w:val="C0504D"/>
                <w:sz w:val="20"/>
              </w:rPr>
            </w:pPr>
          </w:p>
        </w:tc>
        <w:tc>
          <w:tcPr>
            <w:tcW w:w="2610" w:type="dxa"/>
          </w:tcPr>
          <w:p w14:paraId="7FAA3531" w14:textId="77777777" w:rsidR="00BB5A5A" w:rsidRPr="00C44382" w:rsidRDefault="00BB5A5A">
            <w:pPr>
              <w:rPr>
                <w:sz w:val="20"/>
              </w:rPr>
            </w:pPr>
          </w:p>
        </w:tc>
        <w:tc>
          <w:tcPr>
            <w:tcW w:w="1440" w:type="dxa"/>
          </w:tcPr>
          <w:p w14:paraId="3FC78D9D" w14:textId="77777777" w:rsidR="00BB5A5A" w:rsidRPr="00C44382" w:rsidRDefault="00BB5A5A">
            <w:pPr>
              <w:rPr>
                <w:sz w:val="20"/>
              </w:rPr>
            </w:pPr>
          </w:p>
        </w:tc>
      </w:tr>
      <w:tr w:rsidR="00544069" w14:paraId="54C9CC5C" w14:textId="77777777" w:rsidTr="00FE7CF5">
        <w:tc>
          <w:tcPr>
            <w:tcW w:w="1996" w:type="dxa"/>
            <w:gridSpan w:val="2"/>
          </w:tcPr>
          <w:p w14:paraId="3DE4C806" w14:textId="77777777" w:rsidR="00544069" w:rsidRPr="00E65914" w:rsidRDefault="00544069" w:rsidP="007D11B4">
            <w:pPr>
              <w:pStyle w:val="Heading2"/>
            </w:pPr>
            <w:r>
              <w:t xml:space="preserve">Total </w:t>
            </w:r>
          </w:p>
        </w:tc>
        <w:tc>
          <w:tcPr>
            <w:tcW w:w="1154" w:type="dxa"/>
            <w:vAlign w:val="center"/>
          </w:tcPr>
          <w:p w14:paraId="0CDA6ED7" w14:textId="77777777" w:rsidR="00544069" w:rsidRPr="00C44382" w:rsidRDefault="00544069" w:rsidP="00FE7CF5">
            <w:pPr>
              <w:jc w:val="center"/>
              <w:rPr>
                <w:b/>
                <w:sz w:val="20"/>
              </w:rPr>
            </w:pPr>
            <w:r w:rsidRPr="00C44382">
              <w:rPr>
                <w:b/>
                <w:sz w:val="20"/>
              </w:rPr>
              <w:t>100%</w:t>
            </w:r>
          </w:p>
        </w:tc>
        <w:tc>
          <w:tcPr>
            <w:tcW w:w="3600" w:type="dxa"/>
          </w:tcPr>
          <w:p w14:paraId="32DAEDB9" w14:textId="77777777" w:rsidR="00544069" w:rsidRPr="00C44382" w:rsidRDefault="00544069">
            <w:pPr>
              <w:rPr>
                <w:sz w:val="20"/>
              </w:rPr>
            </w:pPr>
          </w:p>
        </w:tc>
        <w:tc>
          <w:tcPr>
            <w:tcW w:w="2610" w:type="dxa"/>
          </w:tcPr>
          <w:p w14:paraId="13DE8DDA" w14:textId="77777777" w:rsidR="00544069" w:rsidRPr="00C44382" w:rsidRDefault="00544069">
            <w:pPr>
              <w:rPr>
                <w:sz w:val="20"/>
              </w:rPr>
            </w:pPr>
          </w:p>
        </w:tc>
        <w:tc>
          <w:tcPr>
            <w:tcW w:w="1440" w:type="dxa"/>
          </w:tcPr>
          <w:p w14:paraId="5BF4AE26" w14:textId="77777777" w:rsidR="00544069" w:rsidRPr="00C44382" w:rsidRDefault="00544069">
            <w:pPr>
              <w:rPr>
                <w:sz w:val="20"/>
              </w:rPr>
            </w:pPr>
          </w:p>
        </w:tc>
      </w:tr>
      <w:tr w:rsidR="00544069" w14:paraId="3E8092F2" w14:textId="77777777" w:rsidTr="00817716">
        <w:tc>
          <w:tcPr>
            <w:tcW w:w="1996" w:type="dxa"/>
            <w:gridSpan w:val="2"/>
          </w:tcPr>
          <w:p w14:paraId="5CB1B61E" w14:textId="77777777" w:rsidR="00544069" w:rsidRDefault="00544069">
            <w:pPr>
              <w:rPr>
                <w:b/>
                <w:sz w:val="20"/>
              </w:rPr>
            </w:pPr>
          </w:p>
          <w:p w14:paraId="28A48ECB" w14:textId="77777777" w:rsidR="001B5778" w:rsidRPr="00E65914" w:rsidRDefault="001B5778">
            <w:pPr>
              <w:rPr>
                <w:b/>
                <w:sz w:val="20"/>
              </w:rPr>
            </w:pPr>
          </w:p>
        </w:tc>
        <w:tc>
          <w:tcPr>
            <w:tcW w:w="1154" w:type="dxa"/>
          </w:tcPr>
          <w:p w14:paraId="4C06B8D1" w14:textId="77777777" w:rsidR="00544069" w:rsidRDefault="00544069"/>
        </w:tc>
        <w:tc>
          <w:tcPr>
            <w:tcW w:w="3600" w:type="dxa"/>
          </w:tcPr>
          <w:p w14:paraId="38ED172C" w14:textId="77777777" w:rsidR="00544069" w:rsidRDefault="00544069"/>
        </w:tc>
        <w:tc>
          <w:tcPr>
            <w:tcW w:w="2610" w:type="dxa"/>
          </w:tcPr>
          <w:p w14:paraId="7A9EC660" w14:textId="77777777" w:rsidR="00544069" w:rsidRDefault="00544069"/>
        </w:tc>
        <w:tc>
          <w:tcPr>
            <w:tcW w:w="1440" w:type="dxa"/>
          </w:tcPr>
          <w:p w14:paraId="382D5772" w14:textId="77777777" w:rsidR="00544069" w:rsidRDefault="00544069"/>
        </w:tc>
      </w:tr>
      <w:tr w:rsidR="00C35A19" w14:paraId="323A123A" w14:textId="77777777" w:rsidTr="00817716">
        <w:tc>
          <w:tcPr>
            <w:tcW w:w="10800" w:type="dxa"/>
            <w:gridSpan w:val="6"/>
            <w:shd w:val="clear" w:color="auto" w:fill="E0E0E0"/>
          </w:tcPr>
          <w:p w14:paraId="65922248" w14:textId="77777777" w:rsidR="00C35A19" w:rsidRPr="00E65914" w:rsidRDefault="00E65914" w:rsidP="007D11B4">
            <w:pPr>
              <w:pStyle w:val="Heading1"/>
            </w:pPr>
            <w:r w:rsidRPr="00E65914">
              <w:t>Teaching and Learning</w:t>
            </w:r>
            <w:r>
              <w:t xml:space="preserve"> Practice</w:t>
            </w:r>
            <w:r w:rsidR="00544069">
              <w:t xml:space="preserve">s </w:t>
            </w:r>
          </w:p>
        </w:tc>
      </w:tr>
      <w:tr w:rsidR="0099690E" w14:paraId="1BE44A62" w14:textId="77777777" w:rsidTr="00817716">
        <w:tc>
          <w:tcPr>
            <w:tcW w:w="1800" w:type="dxa"/>
          </w:tcPr>
          <w:p w14:paraId="78DA0E63" w14:textId="77777777" w:rsidR="0099690E" w:rsidRPr="00845EA1" w:rsidRDefault="0099690E" w:rsidP="007D11B4">
            <w:pPr>
              <w:pStyle w:val="Heading2"/>
            </w:pPr>
            <w:r>
              <w:t>Lectures</w:t>
            </w:r>
          </w:p>
        </w:tc>
        <w:tc>
          <w:tcPr>
            <w:tcW w:w="9000" w:type="dxa"/>
            <w:gridSpan w:val="5"/>
          </w:tcPr>
          <w:p w14:paraId="5C2D5E79" w14:textId="4314FC53" w:rsidR="00CE561A" w:rsidRDefault="002350CC" w:rsidP="0099690E">
            <w:pPr>
              <w:overflowPunct/>
              <w:spacing w:before="120" w:after="120"/>
              <w:textAlignment w:val="auto"/>
              <w:rPr>
                <w:rFonts w:eastAsia="Calibri" w:cs="Arial"/>
                <w:sz w:val="20"/>
                <w:lang w:val="en-US"/>
              </w:rPr>
            </w:pPr>
            <w:r>
              <w:rPr>
                <w:rFonts w:eastAsia="Calibri" w:cs="Arial"/>
                <w:sz w:val="20"/>
                <w:lang w:val="en-US"/>
              </w:rPr>
              <w:t>Lectures will discuss the assigned readings</w:t>
            </w:r>
            <w:r w:rsidR="0061440C">
              <w:rPr>
                <w:rFonts w:eastAsia="Calibri" w:cs="Arial"/>
                <w:sz w:val="20"/>
                <w:lang w:val="en-US"/>
              </w:rPr>
              <w:t xml:space="preserve"> and cases</w:t>
            </w:r>
            <w:r>
              <w:rPr>
                <w:rFonts w:eastAsia="Calibri" w:cs="Arial"/>
                <w:sz w:val="20"/>
                <w:lang w:val="en-US"/>
              </w:rPr>
              <w:t xml:space="preserve">.  It will be </w:t>
            </w:r>
            <w:r w:rsidR="006C6C67" w:rsidRPr="0008603A">
              <w:rPr>
                <w:rFonts w:eastAsia="Calibri" w:cs="Arial"/>
                <w:b/>
                <w:bCs/>
                <w:sz w:val="20"/>
                <w:lang w:val="en-US"/>
              </w:rPr>
              <w:t>critical</w:t>
            </w:r>
            <w:r>
              <w:rPr>
                <w:rFonts w:eastAsia="Calibri" w:cs="Arial"/>
                <w:sz w:val="20"/>
                <w:lang w:val="en-US"/>
              </w:rPr>
              <w:t xml:space="preserve"> for you to do the readings </w:t>
            </w:r>
            <w:r w:rsidR="00F71E81">
              <w:rPr>
                <w:rFonts w:eastAsia="Calibri" w:cs="Arial"/>
                <w:sz w:val="20"/>
                <w:lang w:val="en-US"/>
              </w:rPr>
              <w:t xml:space="preserve">and case preparation </w:t>
            </w:r>
            <w:r>
              <w:rPr>
                <w:rFonts w:eastAsia="Calibri" w:cs="Arial"/>
                <w:sz w:val="20"/>
                <w:lang w:val="en-US"/>
              </w:rPr>
              <w:t xml:space="preserve">before class and attend lectures.  In addition, there will be guest speakers in the class from time to time.  </w:t>
            </w:r>
            <w:r w:rsidR="00A25BA6">
              <w:rPr>
                <w:rFonts w:eastAsia="Calibri" w:cs="Arial"/>
                <w:sz w:val="20"/>
                <w:lang w:val="en-US"/>
              </w:rPr>
              <w:t xml:space="preserve"> </w:t>
            </w:r>
            <w:r w:rsidR="0061440C">
              <w:rPr>
                <w:rFonts w:eastAsia="Calibri" w:cs="Arial"/>
                <w:sz w:val="20"/>
                <w:lang w:val="en-US"/>
              </w:rPr>
              <w:t xml:space="preserve">All exams will cover material covered in the lectures.  It is imperative you have a complete set of notes. </w:t>
            </w:r>
            <w:r w:rsidR="00F71E81">
              <w:rPr>
                <w:rFonts w:eastAsia="Calibri" w:cs="Arial"/>
                <w:sz w:val="20"/>
                <w:lang w:val="en-US"/>
              </w:rPr>
              <w:t xml:space="preserve">While some lecture material may be available on CourseLink, they will not comprehensively </w:t>
            </w:r>
            <w:r w:rsidR="002564BA">
              <w:rPr>
                <w:rFonts w:eastAsia="Calibri" w:cs="Arial"/>
                <w:sz w:val="20"/>
                <w:lang w:val="en-US"/>
              </w:rPr>
              <w:t>cover the</w:t>
            </w:r>
            <w:r w:rsidR="00F71E81">
              <w:rPr>
                <w:rFonts w:eastAsia="Calibri" w:cs="Arial"/>
                <w:sz w:val="20"/>
                <w:lang w:val="en-US"/>
              </w:rPr>
              <w:t xml:space="preserve"> course content.  The lectures may include certain in-person exercises that complement </w:t>
            </w:r>
            <w:r w:rsidR="002564BA">
              <w:rPr>
                <w:rFonts w:eastAsia="Calibri" w:cs="Arial"/>
                <w:sz w:val="20"/>
                <w:lang w:val="en-US"/>
              </w:rPr>
              <w:t>the formal lectures and advance preparation material</w:t>
            </w:r>
          </w:p>
          <w:p w14:paraId="6066EB91" w14:textId="281B6DE9" w:rsidR="0099690E" w:rsidRDefault="003833B2" w:rsidP="0099690E">
            <w:pPr>
              <w:overflowPunct/>
              <w:spacing w:before="120" w:after="120"/>
              <w:textAlignment w:val="auto"/>
              <w:rPr>
                <w:rFonts w:eastAsia="Calibri" w:cs="Arial"/>
                <w:sz w:val="20"/>
                <w:lang w:val="en-US"/>
              </w:rPr>
            </w:pPr>
            <w:r>
              <w:rPr>
                <w:rFonts w:eastAsia="Calibri" w:cs="Arial"/>
                <w:sz w:val="20"/>
                <w:lang w:val="en-US"/>
              </w:rPr>
              <w:t xml:space="preserve">An indicative weekly outline including topics to be covered and required advanced preparation will be provided early in </w:t>
            </w:r>
            <w:r w:rsidR="00D64648">
              <w:rPr>
                <w:rFonts w:eastAsia="Calibri" w:cs="Arial"/>
                <w:sz w:val="20"/>
                <w:lang w:val="en-US"/>
              </w:rPr>
              <w:t>the semester</w:t>
            </w:r>
            <w:r>
              <w:rPr>
                <w:rFonts w:eastAsia="Calibri" w:cs="Arial"/>
                <w:sz w:val="20"/>
                <w:lang w:val="en-US"/>
              </w:rPr>
              <w:t xml:space="preserve">.  Please note that I intend to incorporate </w:t>
            </w:r>
            <w:r w:rsidR="00CE561A">
              <w:rPr>
                <w:rFonts w:eastAsia="Calibri" w:cs="Arial"/>
                <w:sz w:val="20"/>
                <w:lang w:val="en-US"/>
              </w:rPr>
              <w:t>guest lecturers</w:t>
            </w:r>
            <w:r>
              <w:rPr>
                <w:rFonts w:eastAsia="Calibri" w:cs="Arial"/>
                <w:sz w:val="20"/>
                <w:lang w:val="en-US"/>
              </w:rPr>
              <w:t xml:space="preserve"> in many lectures and therefore</w:t>
            </w:r>
            <w:r w:rsidR="00CE561A">
              <w:rPr>
                <w:rFonts w:eastAsia="Calibri" w:cs="Arial"/>
                <w:sz w:val="20"/>
                <w:lang w:val="en-US"/>
              </w:rPr>
              <w:t>, the exact content</w:t>
            </w:r>
            <w:r>
              <w:rPr>
                <w:rFonts w:eastAsia="Calibri" w:cs="Arial"/>
                <w:sz w:val="20"/>
                <w:lang w:val="en-US"/>
              </w:rPr>
              <w:t xml:space="preserve"> of our weekly lectures may vary from the indicative</w:t>
            </w:r>
            <w:r w:rsidR="00AF7386">
              <w:rPr>
                <w:rFonts w:eastAsia="Calibri" w:cs="Arial"/>
                <w:sz w:val="20"/>
                <w:lang w:val="en-US"/>
              </w:rPr>
              <w:t xml:space="preserve"> weekly</w:t>
            </w:r>
            <w:r>
              <w:rPr>
                <w:rFonts w:eastAsia="Calibri" w:cs="Arial"/>
                <w:sz w:val="20"/>
                <w:lang w:val="en-US"/>
              </w:rPr>
              <w:t xml:space="preserve"> outline depending upon the availability of our guest lecturers.  </w:t>
            </w:r>
            <w:r w:rsidR="002564BA">
              <w:rPr>
                <w:rFonts w:eastAsia="Calibri" w:cs="Arial"/>
                <w:sz w:val="20"/>
                <w:lang w:val="en-US"/>
              </w:rPr>
              <w:t xml:space="preserve"> </w:t>
            </w:r>
          </w:p>
          <w:p w14:paraId="67680066" w14:textId="77777777" w:rsidR="001B5778" w:rsidRPr="00A25BA6" w:rsidRDefault="001B5778" w:rsidP="0099690E">
            <w:pPr>
              <w:overflowPunct/>
              <w:spacing w:before="120" w:after="120"/>
              <w:textAlignment w:val="auto"/>
              <w:rPr>
                <w:rFonts w:eastAsia="Calibri" w:cs="Arial"/>
                <w:color w:val="FF0000"/>
                <w:sz w:val="20"/>
                <w:lang w:val="en-US"/>
              </w:rPr>
            </w:pPr>
          </w:p>
        </w:tc>
      </w:tr>
    </w:tbl>
    <w:p w14:paraId="7F0260DD" w14:textId="77777777" w:rsidR="002D72F2" w:rsidRDefault="002D72F2">
      <w:r>
        <w:rPr>
          <w:b/>
        </w:rPr>
        <w:br w:type="page"/>
      </w:r>
    </w:p>
    <w:tbl>
      <w:tblPr>
        <w:tblW w:w="10800" w:type="dxa"/>
        <w:tblInd w:w="-702" w:type="dxa"/>
        <w:tblLayout w:type="fixed"/>
        <w:tblLook w:val="00A0" w:firstRow="1" w:lastRow="0" w:firstColumn="1" w:lastColumn="0" w:noHBand="0" w:noVBand="0"/>
      </w:tblPr>
      <w:tblGrid>
        <w:gridCol w:w="10800"/>
      </w:tblGrid>
      <w:tr w:rsidR="007E3A4E" w:rsidRPr="0027490F" w14:paraId="2E86000E" w14:textId="77777777" w:rsidTr="00817716">
        <w:tc>
          <w:tcPr>
            <w:tcW w:w="10800" w:type="dxa"/>
            <w:shd w:val="clear" w:color="auto" w:fill="E0E0E0"/>
          </w:tcPr>
          <w:p w14:paraId="200658B6" w14:textId="31E02544" w:rsidR="007E3A4E" w:rsidRPr="0027490F" w:rsidRDefault="007E3A4E" w:rsidP="007D11B4">
            <w:pPr>
              <w:pStyle w:val="Heading1"/>
            </w:pPr>
            <w:r>
              <w:lastRenderedPageBreak/>
              <w:t>Course Resources</w:t>
            </w:r>
          </w:p>
        </w:tc>
      </w:tr>
      <w:tr w:rsidR="007E3A4E" w14:paraId="3B4C4509" w14:textId="77777777" w:rsidTr="00817716">
        <w:tc>
          <w:tcPr>
            <w:tcW w:w="10800" w:type="dxa"/>
          </w:tcPr>
          <w:p w14:paraId="55E5BEF7" w14:textId="724603D4" w:rsidR="0049287F" w:rsidRDefault="0049287F" w:rsidP="00AE3FBD">
            <w:pPr>
              <w:overflowPunct/>
              <w:spacing w:after="120"/>
              <w:textAlignment w:val="auto"/>
              <w:rPr>
                <w:rFonts w:eastAsia="Calibri" w:cs="Arial"/>
                <w:b/>
                <w:bCs/>
                <w:sz w:val="24"/>
                <w:szCs w:val="24"/>
                <w:lang w:val="en-US"/>
              </w:rPr>
            </w:pPr>
            <w:r>
              <w:rPr>
                <w:rFonts w:eastAsia="Calibri" w:cs="Arial"/>
                <w:b/>
                <w:bCs/>
                <w:sz w:val="24"/>
                <w:szCs w:val="24"/>
                <w:lang w:val="en-US"/>
              </w:rPr>
              <w:t>Required Texts:</w:t>
            </w:r>
          </w:p>
          <w:p w14:paraId="46CBB63F" w14:textId="46FA853F" w:rsidR="0049287F" w:rsidRPr="0049287F" w:rsidRDefault="0049287F" w:rsidP="00AE3FBD">
            <w:pPr>
              <w:overflowPunct/>
              <w:spacing w:after="120"/>
              <w:textAlignment w:val="auto"/>
              <w:rPr>
                <w:rFonts w:eastAsia="Calibri" w:cs="Arial"/>
                <w:sz w:val="20"/>
                <w:lang w:val="en-US"/>
              </w:rPr>
            </w:pPr>
            <w:r w:rsidRPr="0049287F">
              <w:rPr>
                <w:rFonts w:eastAsia="Calibri" w:cs="Arial"/>
                <w:sz w:val="20"/>
                <w:lang w:val="en-US"/>
              </w:rPr>
              <w:t xml:space="preserve">A course </w:t>
            </w:r>
            <w:r>
              <w:rPr>
                <w:rFonts w:eastAsia="Calibri" w:cs="Arial"/>
                <w:sz w:val="20"/>
                <w:lang w:val="en-US"/>
              </w:rPr>
              <w:t xml:space="preserve">packet </w:t>
            </w:r>
            <w:r w:rsidR="002147AE">
              <w:rPr>
                <w:rFonts w:eastAsia="Calibri" w:cs="Arial"/>
                <w:sz w:val="20"/>
                <w:lang w:val="en-US"/>
              </w:rPr>
              <w:t>containing</w:t>
            </w:r>
            <w:r>
              <w:rPr>
                <w:rFonts w:eastAsia="Calibri" w:cs="Arial"/>
                <w:sz w:val="20"/>
                <w:lang w:val="en-US"/>
              </w:rPr>
              <w:t xml:space="preserve"> the cases and some of the readings will be available from Ivey Publishing.  You will be receiving an email with information on how to purchase the course packet.</w:t>
            </w:r>
            <w:r w:rsidR="001C75EF">
              <w:rPr>
                <w:rFonts w:eastAsia="Calibri" w:cs="Arial"/>
                <w:sz w:val="20"/>
                <w:lang w:val="en-US"/>
              </w:rPr>
              <w:t xml:space="preserve"> The cost of the course pack is expected to be less than $50.  </w:t>
            </w:r>
          </w:p>
          <w:p w14:paraId="205A2AB4" w14:textId="4ACDD809" w:rsidR="00655847" w:rsidRPr="00655847" w:rsidRDefault="00655847" w:rsidP="00AE3FBD">
            <w:pPr>
              <w:overflowPunct/>
              <w:spacing w:after="120"/>
              <w:textAlignment w:val="auto"/>
              <w:rPr>
                <w:rFonts w:eastAsia="Calibri" w:cs="Arial"/>
                <w:b/>
                <w:bCs/>
                <w:sz w:val="24"/>
                <w:szCs w:val="24"/>
                <w:lang w:val="en-US"/>
              </w:rPr>
            </w:pPr>
            <w:r w:rsidRPr="00655847">
              <w:rPr>
                <w:rFonts w:eastAsia="Calibri" w:cs="Arial"/>
                <w:b/>
                <w:bCs/>
                <w:sz w:val="24"/>
                <w:szCs w:val="24"/>
                <w:lang w:val="en-US"/>
              </w:rPr>
              <w:t>Recommended Texts:</w:t>
            </w:r>
          </w:p>
          <w:p w14:paraId="52DBFE0E" w14:textId="256FFB5A" w:rsidR="00362569" w:rsidRDefault="00655847" w:rsidP="00362569">
            <w:pPr>
              <w:rPr>
                <w:rFonts w:eastAsiaTheme="minorEastAsia" w:cs="Arial"/>
              </w:rPr>
            </w:pPr>
            <w:r w:rsidRPr="00655847">
              <w:rPr>
                <w:rFonts w:eastAsia="Calibri" w:cs="Arial"/>
                <w:bCs/>
                <w:i/>
                <w:sz w:val="20"/>
                <w:lang w:val="en-US"/>
              </w:rPr>
              <w:t>Mergers, Acquisitions, and Corporate Restructurings</w:t>
            </w:r>
            <w:r>
              <w:rPr>
                <w:rFonts w:eastAsia="Calibri" w:cs="Arial"/>
                <w:bCs/>
                <w:sz w:val="20"/>
                <w:lang w:val="en-US"/>
              </w:rPr>
              <w:t>, seventh edition, Patrick A. Gaughan, John Wiley &amp; Sons, 2018</w:t>
            </w:r>
            <w:r w:rsidR="00362569">
              <w:rPr>
                <w:rFonts w:eastAsia="Calibri" w:cs="Arial"/>
                <w:bCs/>
                <w:sz w:val="20"/>
                <w:lang w:val="en-US"/>
              </w:rPr>
              <w:t xml:space="preserve">  </w:t>
            </w:r>
            <w:r w:rsidR="00362569">
              <w:rPr>
                <w:rFonts w:eastAsiaTheme="minorEastAsia" w:cs="Arial"/>
              </w:rPr>
              <w:t xml:space="preserve">The </w:t>
            </w:r>
            <w:r w:rsidR="00BB03FB">
              <w:rPr>
                <w:rFonts w:eastAsiaTheme="minorEastAsia" w:cs="Arial"/>
              </w:rPr>
              <w:t>6</w:t>
            </w:r>
            <w:r w:rsidR="00362569" w:rsidRPr="003C17BD">
              <w:rPr>
                <w:rFonts w:eastAsiaTheme="minorEastAsia" w:cs="Arial"/>
                <w:vertAlign w:val="superscript"/>
              </w:rPr>
              <w:t>th</w:t>
            </w:r>
            <w:r w:rsidR="00362569">
              <w:rPr>
                <w:rFonts w:eastAsiaTheme="minorEastAsia" w:cs="Arial"/>
              </w:rPr>
              <w:t xml:space="preserve"> Edition is also available online through the University of Guelph Library.  </w:t>
            </w:r>
          </w:p>
          <w:p w14:paraId="3E251202" w14:textId="5CAE31F5" w:rsidR="00655847" w:rsidRDefault="00655847" w:rsidP="00AE3FBD">
            <w:pPr>
              <w:overflowPunct/>
              <w:spacing w:after="120"/>
              <w:textAlignment w:val="auto"/>
              <w:rPr>
                <w:rFonts w:eastAsia="Calibri" w:cs="Arial"/>
                <w:bCs/>
                <w:sz w:val="20"/>
                <w:lang w:val="en-US"/>
              </w:rPr>
            </w:pPr>
          </w:p>
          <w:p w14:paraId="2F30AFAB" w14:textId="77777777" w:rsidR="001B5778" w:rsidRDefault="00DF6228" w:rsidP="00AE3FBD">
            <w:pPr>
              <w:overflowPunct/>
              <w:spacing w:after="120"/>
              <w:textAlignment w:val="auto"/>
              <w:rPr>
                <w:rFonts w:cs="Arial"/>
                <w:sz w:val="20"/>
              </w:rPr>
            </w:pPr>
            <w:r>
              <w:rPr>
                <w:rFonts w:eastAsia="Calibri" w:cs="Arial"/>
                <w:bCs/>
                <w:sz w:val="20"/>
                <w:lang w:val="en-US"/>
              </w:rPr>
              <w:t>Additional course materials will consist of journal articles or chapters from texts and will be available online and/or on library reserve.</w:t>
            </w:r>
            <w:r>
              <w:rPr>
                <w:rFonts w:cs="Arial"/>
                <w:sz w:val="20"/>
              </w:rPr>
              <w:t xml:space="preserve"> </w:t>
            </w:r>
          </w:p>
          <w:p w14:paraId="79CFFDE5" w14:textId="77777777" w:rsidR="001B5778" w:rsidRPr="00A25BA6" w:rsidRDefault="001B5778" w:rsidP="00AE3FBD">
            <w:pPr>
              <w:overflowPunct/>
              <w:spacing w:after="120"/>
              <w:textAlignment w:val="auto"/>
              <w:rPr>
                <w:rFonts w:cs="Arial"/>
                <w:sz w:val="20"/>
              </w:rPr>
            </w:pPr>
          </w:p>
        </w:tc>
      </w:tr>
      <w:tr w:rsidR="007E3A4E" w14:paraId="61379385" w14:textId="77777777" w:rsidTr="00817716">
        <w:tc>
          <w:tcPr>
            <w:tcW w:w="10800" w:type="dxa"/>
            <w:shd w:val="clear" w:color="auto" w:fill="D9D9D9"/>
          </w:tcPr>
          <w:p w14:paraId="78013412" w14:textId="3D75BEFD" w:rsidR="007E3A4E" w:rsidRPr="00D60E20" w:rsidRDefault="00D60E20" w:rsidP="007D11B4">
            <w:pPr>
              <w:pStyle w:val="Heading1"/>
              <w:rPr>
                <w:highlight w:val="yellow"/>
              </w:rPr>
            </w:pPr>
            <w:r w:rsidRPr="003833B2">
              <w:rPr>
                <w:rFonts w:eastAsia="Calibri"/>
                <w:lang w:val="en-US"/>
              </w:rPr>
              <w:t>Course Policies</w:t>
            </w:r>
          </w:p>
        </w:tc>
      </w:tr>
      <w:tr w:rsidR="007E3A4E" w14:paraId="2C62214D" w14:textId="77777777" w:rsidTr="00817716">
        <w:tc>
          <w:tcPr>
            <w:tcW w:w="10800" w:type="dxa"/>
          </w:tcPr>
          <w:p w14:paraId="2C232E42" w14:textId="77777777" w:rsidR="00D60E20" w:rsidRDefault="00D60E20" w:rsidP="007D11B4">
            <w:pPr>
              <w:pStyle w:val="Heading2"/>
              <w:rPr>
                <w:rFonts w:eastAsia="Calibri"/>
                <w:lang w:val="en-US"/>
              </w:rPr>
            </w:pPr>
            <w:r w:rsidRPr="00D60E20">
              <w:rPr>
                <w:rFonts w:eastAsia="Calibri"/>
                <w:lang w:val="en-US"/>
              </w:rPr>
              <w:t>Grading Policies</w:t>
            </w:r>
          </w:p>
          <w:p w14:paraId="4938E9A5" w14:textId="37F0332B" w:rsidR="0049287F" w:rsidRDefault="0049287F" w:rsidP="0049287F">
            <w:pPr>
              <w:rPr>
                <w:rFonts w:eastAsia="Calibri"/>
                <w:sz w:val="20"/>
                <w:lang w:val="en-US"/>
              </w:rPr>
            </w:pPr>
            <w:r w:rsidRPr="00DF427F">
              <w:rPr>
                <w:rFonts w:eastAsia="Calibri"/>
                <w:b/>
                <w:sz w:val="20"/>
                <w:lang w:val="en-US"/>
              </w:rPr>
              <w:t>Final Exam Conflicts</w:t>
            </w:r>
            <w:r w:rsidRPr="00DF427F">
              <w:rPr>
                <w:rFonts w:eastAsia="Calibri"/>
                <w:sz w:val="20"/>
                <w:lang w:val="en-US"/>
              </w:rPr>
              <w:t xml:space="preserve">: Any student who has a time conflict with the final exam may not register for this course. Note the final exam day and time in the Course Assessment section above. Please check immediately to make sure you do not have a conflict.  </w:t>
            </w:r>
          </w:p>
          <w:p w14:paraId="42D02498" w14:textId="77777777" w:rsidR="006B6654" w:rsidRDefault="006B6654" w:rsidP="008C0193">
            <w:pPr>
              <w:rPr>
                <w:rFonts w:eastAsia="Calibri"/>
                <w:sz w:val="20"/>
                <w:lang w:val="en-US"/>
              </w:rPr>
            </w:pPr>
          </w:p>
          <w:p w14:paraId="4618A4F3" w14:textId="355F0182" w:rsidR="006B6654" w:rsidRPr="006B6654" w:rsidRDefault="006B6654" w:rsidP="006B6654">
            <w:pPr>
              <w:overflowPunct/>
              <w:spacing w:after="120"/>
              <w:textAlignment w:val="auto"/>
              <w:rPr>
                <w:rFonts w:eastAsia="Calibri" w:cs="Arial"/>
                <w:sz w:val="20"/>
                <w:lang w:val="en-US"/>
              </w:rPr>
            </w:pPr>
            <w:r w:rsidRPr="00DF427F">
              <w:rPr>
                <w:rFonts w:eastAsia="Calibri" w:cs="Arial"/>
                <w:b/>
                <w:sz w:val="20"/>
                <w:lang w:val="en-US"/>
              </w:rPr>
              <w:t>Midterm:</w:t>
            </w:r>
            <w:r>
              <w:rPr>
                <w:rFonts w:eastAsia="Calibri" w:cs="Arial"/>
                <w:sz w:val="20"/>
                <w:lang w:val="en-US"/>
              </w:rPr>
              <w:t xml:space="preserve">  The midterm will be given in class </w:t>
            </w:r>
            <w:r w:rsidR="0076004D">
              <w:rPr>
                <w:rFonts w:eastAsia="Calibri" w:cs="Arial"/>
                <w:sz w:val="20"/>
                <w:lang w:val="en-US"/>
              </w:rPr>
              <w:t>at the date noted above</w:t>
            </w:r>
            <w:r>
              <w:rPr>
                <w:rFonts w:eastAsia="Calibri" w:cs="Arial"/>
                <w:sz w:val="20"/>
                <w:lang w:val="en-US"/>
              </w:rPr>
              <w:t>.  Make-up exams will only be given if the student has a documentable illness or compassionate reason for missing the exam.  The midterm</w:t>
            </w:r>
            <w:r w:rsidR="006670A4">
              <w:rPr>
                <w:rFonts w:eastAsia="Calibri" w:cs="Arial"/>
                <w:sz w:val="20"/>
                <w:lang w:val="en-US"/>
              </w:rPr>
              <w:t>s</w:t>
            </w:r>
            <w:r>
              <w:rPr>
                <w:rFonts w:eastAsia="Calibri" w:cs="Arial"/>
                <w:sz w:val="20"/>
                <w:lang w:val="en-US"/>
              </w:rPr>
              <w:t xml:space="preserve"> will consist of </w:t>
            </w:r>
            <w:r w:rsidR="00BF71CC">
              <w:rPr>
                <w:rFonts w:eastAsia="Calibri" w:cs="Arial"/>
                <w:sz w:val="20"/>
                <w:lang w:val="en-US"/>
              </w:rPr>
              <w:t>multiple-choice</w:t>
            </w:r>
            <w:r w:rsidR="000B7766">
              <w:rPr>
                <w:rFonts w:eastAsia="Calibri" w:cs="Arial"/>
                <w:sz w:val="20"/>
                <w:lang w:val="en-US"/>
              </w:rPr>
              <w:t xml:space="preserve"> questions, problems, and </w:t>
            </w:r>
            <w:r>
              <w:rPr>
                <w:rFonts w:eastAsia="Calibri" w:cs="Arial"/>
                <w:sz w:val="20"/>
                <w:lang w:val="en-US"/>
              </w:rPr>
              <w:t>short-answer questions covering the material from the course</w:t>
            </w:r>
            <w:r w:rsidR="000B7766">
              <w:rPr>
                <w:rFonts w:eastAsia="Calibri" w:cs="Arial"/>
                <w:sz w:val="20"/>
                <w:lang w:val="en-US"/>
              </w:rPr>
              <w:t xml:space="preserve">, including the guest lectures.  The format of the make-up midterm may differ from that given at the scheduled time.  </w:t>
            </w:r>
          </w:p>
          <w:p w14:paraId="3A7CCDED" w14:textId="77777777" w:rsidR="008C0193" w:rsidRPr="00DF427F" w:rsidRDefault="008C0193" w:rsidP="008C0193">
            <w:pPr>
              <w:rPr>
                <w:rFonts w:eastAsia="Calibri"/>
                <w:sz w:val="20"/>
                <w:lang w:val="en-US"/>
              </w:rPr>
            </w:pPr>
          </w:p>
          <w:p w14:paraId="633F1F47" w14:textId="79507F00" w:rsidR="006A4986" w:rsidRDefault="008C0193" w:rsidP="00E13C84">
            <w:pPr>
              <w:rPr>
                <w:rFonts w:eastAsia="Calibri" w:cs="Arial"/>
                <w:sz w:val="20"/>
                <w:lang w:val="en-CA"/>
              </w:rPr>
            </w:pPr>
            <w:r w:rsidRPr="00DF427F">
              <w:rPr>
                <w:rFonts w:eastAsia="Calibri"/>
                <w:b/>
                <w:sz w:val="20"/>
                <w:lang w:val="en-US"/>
              </w:rPr>
              <w:t>Assignment</w:t>
            </w:r>
            <w:r w:rsidR="00356158">
              <w:rPr>
                <w:rFonts w:eastAsia="Calibri"/>
                <w:b/>
                <w:sz w:val="20"/>
                <w:lang w:val="en-US"/>
              </w:rPr>
              <w:t>s</w:t>
            </w:r>
            <w:r w:rsidRPr="00DF427F">
              <w:rPr>
                <w:rFonts w:eastAsia="Calibri"/>
                <w:b/>
                <w:sz w:val="20"/>
                <w:lang w:val="en-US"/>
              </w:rPr>
              <w:t>:</w:t>
            </w:r>
            <w:r w:rsidR="00DF427F" w:rsidRPr="00DF427F">
              <w:rPr>
                <w:rFonts w:eastAsia="Calibri"/>
                <w:b/>
                <w:sz w:val="20"/>
                <w:lang w:val="en-US"/>
              </w:rPr>
              <w:t xml:space="preserve"> </w:t>
            </w:r>
            <w:r w:rsidR="00356158">
              <w:rPr>
                <w:rFonts w:eastAsia="Calibri" w:cs="Arial"/>
                <w:sz w:val="20"/>
                <w:lang w:val="en-US"/>
              </w:rPr>
              <w:t>There will be two</w:t>
            </w:r>
            <w:r w:rsidRPr="00DF427F">
              <w:rPr>
                <w:rFonts w:eastAsia="Calibri" w:cs="Arial"/>
                <w:sz w:val="20"/>
                <w:lang w:val="en-US"/>
              </w:rPr>
              <w:t xml:space="preserve"> written assignment</w:t>
            </w:r>
            <w:r w:rsidR="00356158">
              <w:rPr>
                <w:rFonts w:eastAsia="Calibri" w:cs="Arial"/>
                <w:sz w:val="20"/>
                <w:lang w:val="en-US"/>
              </w:rPr>
              <w:t>s</w:t>
            </w:r>
            <w:r w:rsidRPr="00DF427F">
              <w:rPr>
                <w:rFonts w:eastAsia="Calibri" w:cs="Arial"/>
                <w:sz w:val="20"/>
                <w:lang w:val="en-US"/>
              </w:rPr>
              <w:t xml:space="preserve"> (problem set</w:t>
            </w:r>
            <w:r w:rsidR="00356158">
              <w:rPr>
                <w:rFonts w:eastAsia="Calibri" w:cs="Arial"/>
                <w:sz w:val="20"/>
                <w:lang w:val="en-US"/>
              </w:rPr>
              <w:t>s</w:t>
            </w:r>
            <w:r w:rsidRPr="00DF427F">
              <w:rPr>
                <w:rFonts w:eastAsia="Calibri" w:cs="Arial"/>
                <w:sz w:val="20"/>
                <w:lang w:val="en-US"/>
              </w:rPr>
              <w:t xml:space="preserve">) </w:t>
            </w:r>
            <w:r w:rsidR="00DC1D9B">
              <w:rPr>
                <w:rFonts w:eastAsia="Calibri" w:cs="Arial"/>
                <w:sz w:val="20"/>
                <w:lang w:val="en-US"/>
              </w:rPr>
              <w:t xml:space="preserve">due by </w:t>
            </w:r>
            <w:r w:rsidR="0076004D">
              <w:rPr>
                <w:rFonts w:eastAsia="Calibri" w:cs="Arial"/>
                <w:sz w:val="20"/>
                <w:lang w:val="en-US"/>
              </w:rPr>
              <w:t>4:30 on the dates noted above</w:t>
            </w:r>
            <w:r w:rsidR="00DF427F" w:rsidRPr="00DF427F">
              <w:rPr>
                <w:rFonts w:eastAsia="Calibri" w:cs="Arial"/>
                <w:sz w:val="20"/>
                <w:lang w:val="en-US"/>
              </w:rPr>
              <w:t xml:space="preserve">. </w:t>
            </w:r>
            <w:r w:rsidR="00DF427F" w:rsidRPr="00DF427F">
              <w:rPr>
                <w:rFonts w:eastAsia="Calibri" w:cs="Arial"/>
                <w:sz w:val="20"/>
                <w:lang w:val="en-CA"/>
              </w:rPr>
              <w:t xml:space="preserve">If you do not turn in an </w:t>
            </w:r>
            <w:r w:rsidR="00BF71CC" w:rsidRPr="00DF427F">
              <w:rPr>
                <w:rFonts w:eastAsia="Calibri" w:cs="Arial"/>
                <w:sz w:val="20"/>
                <w:lang w:val="en-CA"/>
              </w:rPr>
              <w:t>assignment,</w:t>
            </w:r>
            <w:r w:rsidR="00DF427F" w:rsidRPr="00DF427F">
              <w:rPr>
                <w:rFonts w:eastAsia="Calibri" w:cs="Arial"/>
                <w:sz w:val="20"/>
                <w:lang w:val="en-CA"/>
              </w:rPr>
              <w:t xml:space="preserve"> you will receive a </w:t>
            </w:r>
            <w:r w:rsidR="00DF427F" w:rsidRPr="00DF427F">
              <w:rPr>
                <w:rFonts w:eastAsia="Calibri" w:cs="Arial"/>
                <w:b/>
                <w:sz w:val="20"/>
                <w:lang w:val="en-CA"/>
              </w:rPr>
              <w:t>zero</w:t>
            </w:r>
            <w:r w:rsidR="00DF427F" w:rsidRPr="00DF427F">
              <w:rPr>
                <w:rFonts w:eastAsia="Calibri" w:cs="Arial"/>
                <w:sz w:val="20"/>
                <w:lang w:val="en-CA"/>
              </w:rPr>
              <w:t xml:space="preserve">. The weight will </w:t>
            </w:r>
            <w:r w:rsidR="00DF427F" w:rsidRPr="00DF427F">
              <w:rPr>
                <w:rFonts w:eastAsia="Calibri" w:cs="Arial"/>
                <w:b/>
                <w:sz w:val="20"/>
                <w:lang w:val="en-CA"/>
              </w:rPr>
              <w:t xml:space="preserve">not </w:t>
            </w:r>
            <w:r w:rsidR="00DF427F" w:rsidRPr="00DF427F">
              <w:rPr>
                <w:rFonts w:eastAsia="Calibri" w:cs="Arial"/>
                <w:sz w:val="20"/>
                <w:lang w:val="en-CA"/>
              </w:rPr>
              <w:t xml:space="preserve">be placed </w:t>
            </w:r>
            <w:r w:rsidR="006670A4">
              <w:rPr>
                <w:rFonts w:eastAsia="Calibri" w:cs="Arial"/>
                <w:sz w:val="20"/>
                <w:lang w:val="en-CA"/>
              </w:rPr>
              <w:t>elsewhere</w:t>
            </w:r>
            <w:r w:rsidR="00DF427F" w:rsidRPr="00DF427F">
              <w:rPr>
                <w:rFonts w:eastAsia="Calibri" w:cs="Arial"/>
                <w:sz w:val="20"/>
                <w:lang w:val="en-CA"/>
              </w:rPr>
              <w:t>, except in cases of illness or another compassionate reason, so it is i</w:t>
            </w:r>
            <w:r w:rsidR="00356158">
              <w:rPr>
                <w:rFonts w:eastAsia="Calibri" w:cs="Arial"/>
                <w:sz w:val="20"/>
                <w:lang w:val="en-CA"/>
              </w:rPr>
              <w:t>mperative that you complete them</w:t>
            </w:r>
            <w:r w:rsidR="00DF427F" w:rsidRPr="00DF427F">
              <w:rPr>
                <w:rFonts w:eastAsia="Calibri" w:cs="Arial"/>
                <w:sz w:val="20"/>
                <w:lang w:val="en-CA"/>
              </w:rPr>
              <w:t xml:space="preserve"> on time.  I will only allow assignments to be turned in after the due date in </w:t>
            </w:r>
            <w:r w:rsidR="00DF427F" w:rsidRPr="00DF427F">
              <w:rPr>
                <w:rFonts w:eastAsia="Calibri" w:cs="Arial"/>
                <w:b/>
                <w:sz w:val="20"/>
                <w:lang w:val="en-CA"/>
              </w:rPr>
              <w:t>exceptional</w:t>
            </w:r>
            <w:r w:rsidR="00DF427F" w:rsidRPr="00DF427F">
              <w:rPr>
                <w:rFonts w:eastAsia="Calibri" w:cs="Arial"/>
                <w:sz w:val="20"/>
                <w:lang w:val="en-CA"/>
              </w:rPr>
              <w:t xml:space="preserve"> circumstances (a prolonged illness or sudden death in the family for instance - having work in other courses is </w:t>
            </w:r>
            <w:r w:rsidR="00DF427F" w:rsidRPr="00DF427F">
              <w:rPr>
                <w:rFonts w:eastAsia="Calibri" w:cs="Arial"/>
                <w:b/>
                <w:sz w:val="20"/>
                <w:lang w:val="en-CA"/>
              </w:rPr>
              <w:t>not</w:t>
            </w:r>
            <w:r w:rsidR="00DF427F" w:rsidRPr="00DF427F">
              <w:rPr>
                <w:rFonts w:eastAsia="Calibri" w:cs="Arial"/>
                <w:sz w:val="20"/>
                <w:lang w:val="en-CA"/>
              </w:rPr>
              <w:t xml:space="preserve"> an exceptional circumstance – I expect that to be the case).  Given the class size a TA may not assigned to this course and the grading of the assignments </w:t>
            </w:r>
            <w:r w:rsidR="0061440C">
              <w:rPr>
                <w:rFonts w:eastAsia="Calibri" w:cs="Arial"/>
                <w:sz w:val="20"/>
                <w:lang w:val="en-CA"/>
              </w:rPr>
              <w:t>may</w:t>
            </w:r>
            <w:r w:rsidR="00DF427F" w:rsidRPr="00DF427F">
              <w:rPr>
                <w:rFonts w:eastAsia="Calibri" w:cs="Arial"/>
                <w:sz w:val="20"/>
                <w:lang w:val="en-CA"/>
              </w:rPr>
              <w:t xml:space="preserve"> focus only on </w:t>
            </w:r>
            <w:r w:rsidR="0061440C">
              <w:rPr>
                <w:rFonts w:eastAsia="Calibri" w:cs="Arial"/>
                <w:sz w:val="20"/>
                <w:lang w:val="en-CA"/>
              </w:rPr>
              <w:t>some of the problems</w:t>
            </w:r>
            <w:r w:rsidR="00DF427F" w:rsidRPr="00DF427F">
              <w:rPr>
                <w:rFonts w:eastAsia="Calibri" w:cs="Arial"/>
                <w:sz w:val="20"/>
                <w:lang w:val="en-CA"/>
              </w:rPr>
              <w:t xml:space="preserve"> (determined by myself).  A detailed answer key will be </w:t>
            </w:r>
            <w:r w:rsidR="00DF427F">
              <w:rPr>
                <w:rFonts w:eastAsia="Calibri" w:cs="Arial"/>
                <w:sz w:val="20"/>
                <w:lang w:val="en-CA"/>
              </w:rPr>
              <w:t>posted</w:t>
            </w:r>
            <w:r w:rsidR="00DF427F" w:rsidRPr="00DF427F">
              <w:rPr>
                <w:rFonts w:eastAsia="Calibri" w:cs="Arial"/>
                <w:sz w:val="20"/>
                <w:lang w:val="en-CA"/>
              </w:rPr>
              <w:t xml:space="preserve">. The assignment </w:t>
            </w:r>
            <w:r w:rsidR="00DF427F">
              <w:rPr>
                <w:rFonts w:eastAsia="Calibri" w:cs="Arial"/>
                <w:sz w:val="20"/>
                <w:lang w:val="en-CA"/>
              </w:rPr>
              <w:t>will be</w:t>
            </w:r>
            <w:r w:rsidR="00DF427F" w:rsidRPr="00DF427F">
              <w:rPr>
                <w:rFonts w:eastAsia="Calibri" w:cs="Arial"/>
                <w:sz w:val="20"/>
                <w:lang w:val="en-CA"/>
              </w:rPr>
              <w:t xml:space="preserve"> algorithmically generated using your student ID number – all students will get a different version of the assignment as a result.  I encourage you to work together on the assignments</w:t>
            </w:r>
            <w:r w:rsidR="00E13C84">
              <w:rPr>
                <w:rFonts w:eastAsia="Calibri" w:cs="Arial"/>
                <w:sz w:val="20"/>
                <w:lang w:val="en-CA"/>
              </w:rPr>
              <w:t xml:space="preserve">, but any work you turn in should be your own. </w:t>
            </w:r>
            <w:r w:rsidR="00DF427F" w:rsidRPr="00DF427F">
              <w:rPr>
                <w:rFonts w:eastAsia="Calibri" w:cs="Arial"/>
                <w:sz w:val="20"/>
                <w:lang w:val="en-CA"/>
              </w:rPr>
              <w:t xml:space="preserve"> </w:t>
            </w:r>
          </w:p>
          <w:p w14:paraId="1C0EBA94" w14:textId="77777777" w:rsidR="002A5346" w:rsidRDefault="002A5346" w:rsidP="00E13C84">
            <w:pPr>
              <w:rPr>
                <w:rFonts w:eastAsia="Calibri" w:cs="Arial"/>
                <w:sz w:val="20"/>
                <w:lang w:val="en-CA"/>
              </w:rPr>
            </w:pPr>
          </w:p>
          <w:p w14:paraId="25D36B40" w14:textId="77777777" w:rsidR="00CE561A" w:rsidRDefault="0076004D" w:rsidP="00E13C84">
            <w:pPr>
              <w:rPr>
                <w:rFonts w:eastAsia="Calibri" w:cs="Arial"/>
                <w:sz w:val="20"/>
              </w:rPr>
            </w:pPr>
            <w:r>
              <w:rPr>
                <w:rFonts w:eastAsia="Calibri" w:cs="Arial"/>
                <w:b/>
                <w:bCs/>
                <w:sz w:val="20"/>
                <w:lang w:val="en-CA"/>
              </w:rPr>
              <w:t>Contribution to Learning</w:t>
            </w:r>
            <w:r w:rsidR="002A5346">
              <w:rPr>
                <w:rFonts w:eastAsia="Calibri" w:cs="Arial"/>
                <w:sz w:val="20"/>
                <w:lang w:val="en-CA"/>
              </w:rPr>
              <w:t>:</w:t>
            </w:r>
            <w:r>
              <w:rPr>
                <w:rFonts w:eastAsia="Calibri" w:cs="Arial"/>
                <w:sz w:val="20"/>
                <w:lang w:val="en-CA"/>
              </w:rPr>
              <w:t xml:space="preserve"> </w:t>
            </w:r>
            <w:r w:rsidR="007E76F1">
              <w:rPr>
                <w:rFonts w:eastAsia="Calibri" w:cs="Arial"/>
                <w:sz w:val="20"/>
                <w:lang w:val="en-CA"/>
              </w:rPr>
              <w:t>.</w:t>
            </w:r>
            <w:r w:rsidR="00E93CFA" w:rsidRPr="00E93CFA">
              <w:t xml:space="preserve"> </w:t>
            </w:r>
            <w:r w:rsidR="00E93CFA" w:rsidRPr="00E93CFA">
              <w:rPr>
                <w:rFonts w:eastAsia="Calibri" w:cs="Arial"/>
                <w:sz w:val="20"/>
              </w:rPr>
              <w:t>To maximize your overall learning students should maximize opportunities to speak to their colleagues and concentrate on providing class comments which</w:t>
            </w:r>
            <w:r w:rsidR="00CE561A">
              <w:rPr>
                <w:rFonts w:eastAsia="Calibri" w:cs="Arial"/>
                <w:sz w:val="20"/>
              </w:rPr>
              <w:t>:</w:t>
            </w:r>
          </w:p>
          <w:p w14:paraId="0A27B643" w14:textId="59278C19"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 xml:space="preserve">Move the analysis along and/or take it to a “higher” level </w:t>
            </w:r>
          </w:p>
          <w:p w14:paraId="68BD9EF0" w14:textId="77777777"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 xml:space="preserve">Provide insight that others may not have seen • </w:t>
            </w:r>
          </w:p>
          <w:p w14:paraId="5B226D80" w14:textId="77777777"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Are relevant to the class discussion •</w:t>
            </w:r>
          </w:p>
          <w:p w14:paraId="46C5CC23" w14:textId="77777777"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Leverage prior learnings and other references, of your choice, in the context of the course</w:t>
            </w:r>
          </w:p>
          <w:p w14:paraId="7312B999" w14:textId="77777777"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 xml:space="preserve">Add clarity to course PowerPoint slides or required readings • </w:t>
            </w:r>
            <w:r w:rsidR="00CE561A">
              <w:rPr>
                <w:rFonts w:eastAsia="Calibri" w:cs="Arial"/>
                <w:sz w:val="20"/>
              </w:rPr>
              <w:t>C</w:t>
            </w:r>
          </w:p>
          <w:p w14:paraId="736B6DA8" w14:textId="77777777" w:rsidR="00CE561A" w:rsidRPr="00CE561A" w:rsidRDefault="00CE561A" w:rsidP="00CE561A">
            <w:pPr>
              <w:pStyle w:val="ListParagraph"/>
              <w:numPr>
                <w:ilvl w:val="0"/>
                <w:numId w:val="10"/>
              </w:numPr>
              <w:rPr>
                <w:rFonts w:eastAsia="Calibri" w:cs="Arial"/>
                <w:sz w:val="20"/>
                <w:lang w:val="en-CA"/>
              </w:rPr>
            </w:pPr>
            <w:r>
              <w:rPr>
                <w:rFonts w:eastAsia="Calibri" w:cs="Arial"/>
                <w:sz w:val="20"/>
              </w:rPr>
              <w:t>C</w:t>
            </w:r>
            <w:r w:rsidR="00E93CFA" w:rsidRPr="00CE561A">
              <w:rPr>
                <w:rFonts w:eastAsia="Calibri" w:cs="Arial"/>
                <w:sz w:val="20"/>
              </w:rPr>
              <w:t>hallenge colleagues in a professional and logical manner</w:t>
            </w:r>
          </w:p>
          <w:p w14:paraId="65A46FD5" w14:textId="70D4B060" w:rsidR="00CE561A" w:rsidRPr="00CE561A" w:rsidRDefault="00E93CFA" w:rsidP="00CE561A">
            <w:pPr>
              <w:pStyle w:val="ListParagraph"/>
              <w:numPr>
                <w:ilvl w:val="0"/>
                <w:numId w:val="10"/>
              </w:numPr>
              <w:rPr>
                <w:rFonts w:eastAsia="Calibri" w:cs="Arial"/>
                <w:sz w:val="20"/>
                <w:lang w:val="en-CA"/>
              </w:rPr>
            </w:pPr>
            <w:r w:rsidRPr="00CE561A">
              <w:rPr>
                <w:rFonts w:eastAsia="Calibri" w:cs="Arial"/>
                <w:sz w:val="20"/>
              </w:rPr>
              <w:t xml:space="preserve">Drawn similarities to previous learnings • Demonstrates their relation to the current situation being discussed.  </w:t>
            </w:r>
          </w:p>
          <w:p w14:paraId="1927FD17" w14:textId="77777777" w:rsidR="00CE561A" w:rsidRDefault="00CE561A" w:rsidP="00CE561A">
            <w:pPr>
              <w:rPr>
                <w:rFonts w:eastAsia="Calibri" w:cs="Arial"/>
                <w:sz w:val="20"/>
              </w:rPr>
            </w:pPr>
          </w:p>
          <w:p w14:paraId="06FD0043" w14:textId="6FC7335D" w:rsidR="002A5346" w:rsidRPr="00CE561A" w:rsidRDefault="00E93CFA" w:rsidP="00CE561A">
            <w:pPr>
              <w:rPr>
                <w:rFonts w:eastAsia="Calibri" w:cs="Arial"/>
                <w:sz w:val="20"/>
                <w:lang w:val="en-CA"/>
              </w:rPr>
            </w:pPr>
            <w:r w:rsidRPr="00CE561A">
              <w:rPr>
                <w:rFonts w:eastAsia="Calibri" w:cs="Arial"/>
                <w:sz w:val="20"/>
              </w:rPr>
              <w:t xml:space="preserve">You will be provided with a forum to track your weekly contribution to learning and </w:t>
            </w:r>
            <w:r w:rsidR="00980B35">
              <w:rPr>
                <w:rFonts w:eastAsia="Calibri" w:cs="Arial"/>
                <w:sz w:val="20"/>
              </w:rPr>
              <w:t xml:space="preserve">will be required to </w:t>
            </w:r>
            <w:r w:rsidRPr="00CE561A">
              <w:rPr>
                <w:rFonts w:eastAsia="Calibri" w:cs="Arial"/>
                <w:sz w:val="20"/>
              </w:rPr>
              <w:t>complete a self assessment at the end o</w:t>
            </w:r>
            <w:r w:rsidR="00CE561A">
              <w:rPr>
                <w:rFonts w:eastAsia="Calibri" w:cs="Arial"/>
                <w:sz w:val="20"/>
              </w:rPr>
              <w:t>f</w:t>
            </w:r>
            <w:r w:rsidRPr="00CE561A">
              <w:rPr>
                <w:rFonts w:eastAsia="Calibri" w:cs="Arial"/>
                <w:sz w:val="20"/>
              </w:rPr>
              <w:t xml:space="preserve"> the semester.  </w:t>
            </w:r>
            <w:r w:rsidR="00CE561A" w:rsidRPr="00CE561A">
              <w:rPr>
                <w:rFonts w:eastAsia="Calibri" w:cs="Arial"/>
                <w:sz w:val="20"/>
              </w:rPr>
              <w:t>Your</w:t>
            </w:r>
            <w:r w:rsidR="00CE561A">
              <w:rPr>
                <w:rFonts w:eastAsia="Calibri" w:cs="Arial"/>
                <w:sz w:val="20"/>
              </w:rPr>
              <w:t xml:space="preserve"> self-assessment will be graded.  </w:t>
            </w:r>
            <w:r w:rsidR="00CE561A" w:rsidRPr="00CE561A">
              <w:rPr>
                <w:rFonts w:eastAsia="Calibri" w:cs="Arial"/>
                <w:sz w:val="20"/>
              </w:rPr>
              <w:t xml:space="preserve"> </w:t>
            </w:r>
          </w:p>
          <w:p w14:paraId="60F4DA28" w14:textId="5A1B908C" w:rsidR="007E76F1" w:rsidRPr="006A4986" w:rsidRDefault="007E76F1" w:rsidP="00E13C84">
            <w:pPr>
              <w:rPr>
                <w:rFonts w:eastAsia="Calibri" w:cs="Arial"/>
                <w:sz w:val="20"/>
                <w:lang w:val="en-US"/>
              </w:rPr>
            </w:pPr>
          </w:p>
        </w:tc>
      </w:tr>
      <w:tr w:rsidR="007E3A4E" w14:paraId="5E01BC59" w14:textId="77777777" w:rsidTr="00817716">
        <w:tc>
          <w:tcPr>
            <w:tcW w:w="10800" w:type="dxa"/>
          </w:tcPr>
          <w:p w14:paraId="0403D854" w14:textId="0E44649E" w:rsidR="00086D34" w:rsidRPr="006A4986" w:rsidRDefault="00CF348A" w:rsidP="00086D34">
            <w:pPr>
              <w:pStyle w:val="Heading2"/>
              <w:rPr>
                <w:rFonts w:eastAsia="Calibri"/>
                <w:b w:val="0"/>
                <w:sz w:val="20"/>
                <w:lang w:val="en-US"/>
              </w:rPr>
            </w:pPr>
            <w:r>
              <w:rPr>
                <w:rFonts w:eastAsia="Calibri"/>
                <w:sz w:val="20"/>
                <w:szCs w:val="20"/>
              </w:rPr>
              <w:t xml:space="preserve">Group </w:t>
            </w:r>
            <w:r w:rsidR="002147AE">
              <w:rPr>
                <w:rFonts w:eastAsia="Calibri"/>
                <w:sz w:val="20"/>
                <w:szCs w:val="20"/>
              </w:rPr>
              <w:t>Work</w:t>
            </w:r>
            <w:r w:rsidR="006B6654">
              <w:rPr>
                <w:rFonts w:eastAsia="Calibri"/>
                <w:sz w:val="20"/>
                <w:szCs w:val="20"/>
              </w:rPr>
              <w:t xml:space="preserve">: </w:t>
            </w:r>
            <w:r w:rsidR="00086D34" w:rsidRPr="006A4986">
              <w:rPr>
                <w:rFonts w:eastAsia="Calibri"/>
                <w:b w:val="0"/>
                <w:sz w:val="20"/>
                <w:lang w:val="en-US"/>
              </w:rPr>
              <w:t>This course has</w:t>
            </w:r>
            <w:r w:rsidR="00086D34">
              <w:rPr>
                <w:rFonts w:eastAsia="Calibri"/>
                <w:b w:val="0"/>
                <w:sz w:val="20"/>
                <w:lang w:val="en-US"/>
              </w:rPr>
              <w:t xml:space="preserve"> </w:t>
            </w:r>
            <w:r w:rsidR="002147AE">
              <w:rPr>
                <w:rFonts w:eastAsia="Calibri"/>
                <w:b w:val="0"/>
                <w:sz w:val="20"/>
                <w:lang w:val="en-US"/>
              </w:rPr>
              <w:t>several group assignments</w:t>
            </w:r>
            <w:r w:rsidR="00086D34" w:rsidRPr="006A4986">
              <w:rPr>
                <w:rFonts w:eastAsia="Calibri"/>
                <w:b w:val="0"/>
                <w:sz w:val="20"/>
                <w:lang w:val="en-US"/>
              </w:rPr>
              <w:t xml:space="preserve">.  </w:t>
            </w:r>
            <w:r w:rsidR="00086D34">
              <w:rPr>
                <w:rFonts w:eastAsia="Calibri"/>
                <w:b w:val="0"/>
                <w:sz w:val="20"/>
                <w:lang w:val="en-US"/>
              </w:rPr>
              <w:t>Groups should consist of 4 students.</w:t>
            </w:r>
            <w:r w:rsidR="00086D34" w:rsidRPr="006A4986">
              <w:rPr>
                <w:rFonts w:eastAsia="Calibri"/>
                <w:b w:val="0"/>
                <w:sz w:val="20"/>
                <w:lang w:val="en-US"/>
              </w:rPr>
              <w:t xml:space="preserve"> </w:t>
            </w:r>
            <w:r w:rsidR="00086D34">
              <w:rPr>
                <w:rFonts w:eastAsia="Calibri"/>
                <w:b w:val="0"/>
                <w:sz w:val="20"/>
                <w:lang w:val="en-US"/>
              </w:rPr>
              <w:t xml:space="preserve"> Students should form their own groups and register them in the group tab on Courselink by </w:t>
            </w:r>
            <w:r w:rsidR="00F9563C">
              <w:rPr>
                <w:rFonts w:eastAsia="Calibri"/>
                <w:b w:val="0"/>
                <w:sz w:val="20"/>
                <w:lang w:val="en-US"/>
              </w:rPr>
              <w:t xml:space="preserve">September </w:t>
            </w:r>
            <w:r w:rsidR="00DF2C9F">
              <w:rPr>
                <w:rFonts w:eastAsia="Calibri"/>
                <w:b w:val="0"/>
                <w:sz w:val="20"/>
                <w:lang w:val="en-US"/>
              </w:rPr>
              <w:t>15th</w:t>
            </w:r>
            <w:r w:rsidR="00086D34">
              <w:rPr>
                <w:rFonts w:eastAsia="Calibri"/>
                <w:b w:val="0"/>
                <w:sz w:val="20"/>
                <w:lang w:val="en-US"/>
              </w:rPr>
              <w:t xml:space="preserve">.  Any student not in a group by that date will be assigned to a group.  </w:t>
            </w:r>
            <w:r w:rsidR="00086D34" w:rsidRPr="006A4986">
              <w:rPr>
                <w:rFonts w:eastAsia="Calibri"/>
                <w:b w:val="0"/>
                <w:sz w:val="20"/>
                <w:lang w:val="en-US"/>
              </w:rPr>
              <w:t xml:space="preserve">Once groups are </w:t>
            </w:r>
            <w:r w:rsidR="00BF71CC" w:rsidRPr="006A4986">
              <w:rPr>
                <w:rFonts w:eastAsia="Calibri"/>
                <w:b w:val="0"/>
                <w:sz w:val="20"/>
                <w:lang w:val="en-US"/>
              </w:rPr>
              <w:t>formed,</w:t>
            </w:r>
            <w:r w:rsidR="00086D34" w:rsidRPr="006A4986">
              <w:rPr>
                <w:rFonts w:eastAsia="Calibri"/>
                <w:b w:val="0"/>
                <w:sz w:val="20"/>
                <w:lang w:val="en-US"/>
              </w:rPr>
              <w:t xml:space="preserve"> they can only be changed with my permission and the permission of th</w:t>
            </w:r>
            <w:r w:rsidR="00086D34">
              <w:rPr>
                <w:rFonts w:eastAsia="Calibri"/>
                <w:b w:val="0"/>
                <w:sz w:val="20"/>
                <w:lang w:val="en-US"/>
              </w:rPr>
              <w:t>e affected group members</w:t>
            </w:r>
            <w:r w:rsidR="00086D34" w:rsidRPr="006A4986">
              <w:rPr>
                <w:rFonts w:eastAsia="Calibri"/>
                <w:b w:val="0"/>
                <w:sz w:val="20"/>
                <w:lang w:val="en-US"/>
              </w:rPr>
              <w:t xml:space="preserve">.  </w:t>
            </w:r>
            <w:r w:rsidR="002A5346">
              <w:rPr>
                <w:rFonts w:eastAsia="Calibri"/>
                <w:b w:val="0"/>
                <w:sz w:val="20"/>
                <w:lang w:val="en-US"/>
              </w:rPr>
              <w:t xml:space="preserve">Members of the group will all receive the same mark for the group work, </w:t>
            </w:r>
            <w:r w:rsidR="002A5346">
              <w:rPr>
                <w:rFonts w:eastAsia="Calibri"/>
                <w:b w:val="0"/>
                <w:sz w:val="20"/>
                <w:lang w:val="en-US"/>
              </w:rPr>
              <w:lastRenderedPageBreak/>
              <w:t>unless the group provides documented proof that a group member did not pull their weight.  The exception is that one component of the presentation mark is for each individual’s performance in the presentation.</w:t>
            </w:r>
          </w:p>
          <w:p w14:paraId="78826701" w14:textId="63811EAD" w:rsidR="006B6654" w:rsidRDefault="002147AE" w:rsidP="006B6654">
            <w:pPr>
              <w:rPr>
                <w:rFonts w:eastAsia="Calibri"/>
                <w:sz w:val="20"/>
              </w:rPr>
            </w:pPr>
            <w:r w:rsidRPr="002147AE">
              <w:rPr>
                <w:rFonts w:eastAsia="Calibri"/>
                <w:b/>
                <w:bCs/>
                <w:sz w:val="20"/>
              </w:rPr>
              <w:t>Case Preparation</w:t>
            </w:r>
            <w:r>
              <w:rPr>
                <w:rFonts w:eastAsia="Calibri"/>
                <w:sz w:val="20"/>
              </w:rPr>
              <w:t xml:space="preserve">: Students will be assigned questions and/or spreadsheets to prepare for cases to be discussed in class.  </w:t>
            </w:r>
            <w:r w:rsidR="009D36B6">
              <w:rPr>
                <w:rFonts w:eastAsia="Calibri"/>
                <w:sz w:val="20"/>
              </w:rPr>
              <w:t xml:space="preserve">I encourage you to complete </w:t>
            </w:r>
            <w:r w:rsidR="00660C56">
              <w:rPr>
                <w:rFonts w:eastAsia="Calibri"/>
                <w:sz w:val="20"/>
              </w:rPr>
              <w:t xml:space="preserve">your </w:t>
            </w:r>
            <w:r w:rsidR="003B7F08">
              <w:rPr>
                <w:rFonts w:eastAsia="Calibri"/>
                <w:sz w:val="20"/>
              </w:rPr>
              <w:t xml:space="preserve">case preparation in groups, </w:t>
            </w:r>
            <w:r>
              <w:rPr>
                <w:rFonts w:eastAsia="Calibri"/>
                <w:sz w:val="20"/>
              </w:rPr>
              <w:t>member of the group should keep a copy to aid in the class discussion</w:t>
            </w:r>
            <w:r w:rsidR="003B7F08">
              <w:rPr>
                <w:rFonts w:eastAsia="Calibri"/>
                <w:sz w:val="20"/>
              </w:rPr>
              <w:t xml:space="preserve"> as I may mix up the groups to enable class discussion</w:t>
            </w:r>
            <w:r>
              <w:rPr>
                <w:rFonts w:eastAsia="Calibri"/>
                <w:sz w:val="20"/>
              </w:rPr>
              <w:t>.</w:t>
            </w:r>
          </w:p>
          <w:p w14:paraId="166E5947" w14:textId="64C92541" w:rsidR="002147AE" w:rsidRDefault="002147AE" w:rsidP="006B6654">
            <w:pPr>
              <w:rPr>
                <w:rFonts w:eastAsia="Calibri"/>
                <w:sz w:val="20"/>
              </w:rPr>
            </w:pPr>
          </w:p>
          <w:p w14:paraId="0C634024" w14:textId="1705C29D" w:rsidR="002147AE" w:rsidRPr="006B6654" w:rsidRDefault="002147AE" w:rsidP="006B6654">
            <w:pPr>
              <w:rPr>
                <w:rFonts w:eastAsia="Calibri"/>
                <w:sz w:val="20"/>
              </w:rPr>
            </w:pPr>
            <w:r w:rsidRPr="002147AE">
              <w:rPr>
                <w:rFonts w:eastAsia="Calibri"/>
                <w:b/>
                <w:bCs/>
                <w:sz w:val="20"/>
              </w:rPr>
              <w:t>Case Competition</w:t>
            </w:r>
            <w:r>
              <w:rPr>
                <w:rFonts w:eastAsia="Calibri"/>
                <w:sz w:val="20"/>
              </w:rPr>
              <w:t xml:space="preserve">: Students are required to perform a detailed case analysis.  </w:t>
            </w:r>
            <w:r w:rsidR="002A5346">
              <w:rPr>
                <w:rFonts w:eastAsia="Calibri"/>
                <w:sz w:val="20"/>
              </w:rPr>
              <w:t xml:space="preserve">Each group will submit a written write-up of the case </w:t>
            </w:r>
            <w:r w:rsidR="00E93CFA">
              <w:rPr>
                <w:rFonts w:eastAsia="Calibri"/>
                <w:sz w:val="20"/>
              </w:rPr>
              <w:t>by the date noted above</w:t>
            </w:r>
            <w:r w:rsidR="002A5346">
              <w:rPr>
                <w:rFonts w:eastAsia="Calibri"/>
                <w:sz w:val="20"/>
              </w:rPr>
              <w:t>.  In addition, e</w:t>
            </w:r>
            <w:r>
              <w:rPr>
                <w:rFonts w:eastAsia="Calibri"/>
                <w:sz w:val="20"/>
              </w:rPr>
              <w:t xml:space="preserve">ach group will present its report </w:t>
            </w:r>
            <w:r w:rsidR="00E93CFA">
              <w:rPr>
                <w:rFonts w:eastAsia="Calibri"/>
                <w:sz w:val="20"/>
              </w:rPr>
              <w:t>at a date to be determined</w:t>
            </w:r>
            <w:r w:rsidR="001140D5">
              <w:rPr>
                <w:rFonts w:eastAsia="Calibri"/>
                <w:sz w:val="20"/>
              </w:rPr>
              <w:t xml:space="preserve"> </w:t>
            </w:r>
            <w:r>
              <w:rPr>
                <w:rFonts w:eastAsia="Calibri"/>
                <w:sz w:val="20"/>
              </w:rPr>
              <w:t xml:space="preserve">and will be given approximately 15 minutes for presentation.  The top 4 groups will be chosen to present in the competition finals before judges on </w:t>
            </w:r>
            <w:r w:rsidR="00E93CFA">
              <w:rPr>
                <w:rFonts w:eastAsia="Calibri"/>
                <w:sz w:val="20"/>
              </w:rPr>
              <w:t>a date to be determined</w:t>
            </w:r>
            <w:r>
              <w:rPr>
                <w:rFonts w:eastAsia="Calibri"/>
                <w:sz w:val="20"/>
              </w:rPr>
              <w:t xml:space="preserve">.  The final presentations will be approximately 15 minutes and will be followed by a 15-minute Q&amp;A session.  Students not chosen to present in the finals will be expected to attend the final presentations and will have to complete a quiz based on the presentations.  Students presenting in the finals will automatically receive credit for the quiz. </w:t>
            </w:r>
          </w:p>
          <w:p w14:paraId="29910C11" w14:textId="77777777" w:rsidR="00BF53A6" w:rsidRPr="00963437" w:rsidRDefault="00BF53A6" w:rsidP="00963437">
            <w:pPr>
              <w:rPr>
                <w:rFonts w:eastAsia="Calibri"/>
                <w:lang w:val="en-US"/>
              </w:rPr>
            </w:pPr>
          </w:p>
          <w:p w14:paraId="3C88BE92" w14:textId="77777777" w:rsidR="00DF427F" w:rsidRDefault="00DF427F" w:rsidP="000679C6">
            <w:pPr>
              <w:overflowPunct/>
              <w:spacing w:after="120"/>
              <w:textAlignment w:val="auto"/>
              <w:rPr>
                <w:rFonts w:eastAsia="Calibri" w:cs="Arial"/>
                <w:sz w:val="20"/>
                <w:lang w:val="en-US"/>
              </w:rPr>
            </w:pPr>
            <w:r>
              <w:rPr>
                <w:rFonts w:eastAsia="Calibri" w:cs="Arial"/>
                <w:sz w:val="20"/>
                <w:lang w:val="en-US"/>
              </w:rPr>
              <w:t>See the following university policies:</w:t>
            </w:r>
          </w:p>
          <w:p w14:paraId="6503AB12" w14:textId="77777777" w:rsidR="00DF427F" w:rsidRPr="00DF427F" w:rsidRDefault="00DF427F" w:rsidP="00DF427F">
            <w:pPr>
              <w:overflowPunct/>
              <w:spacing w:after="120"/>
              <w:textAlignment w:val="auto"/>
              <w:rPr>
                <w:rFonts w:cs="Arial"/>
                <w:sz w:val="20"/>
                <w:lang w:val="en-US"/>
              </w:rPr>
            </w:pPr>
            <w:hyperlink r:id="rId10" w:history="1">
              <w:r w:rsidRPr="00DF427F">
                <w:rPr>
                  <w:rStyle w:val="Hyperlink"/>
                  <w:rFonts w:cs="Arial"/>
                  <w:sz w:val="20"/>
                  <w:lang w:val="en-US"/>
                </w:rPr>
                <w:t>http://www.uoguelph.ca/registrar/calendars/undergraduate/current/c08/c08-grds.shtml</w:t>
              </w:r>
            </w:hyperlink>
          </w:p>
          <w:p w14:paraId="58C6CF0B" w14:textId="77777777" w:rsidR="00DF427F" w:rsidRPr="00DF427F" w:rsidRDefault="00DF427F" w:rsidP="00DF427F">
            <w:pPr>
              <w:overflowPunct/>
              <w:spacing w:after="120"/>
              <w:textAlignment w:val="auto"/>
              <w:rPr>
                <w:rFonts w:cs="Arial"/>
                <w:sz w:val="20"/>
              </w:rPr>
            </w:pPr>
            <w:r w:rsidRPr="00DF427F">
              <w:rPr>
                <w:rFonts w:cs="Arial"/>
                <w:sz w:val="20"/>
                <w:lang w:val="en-US"/>
              </w:rPr>
              <w:t>Please note that these policies are binding unless academic consideration is given to an individual student.</w:t>
            </w:r>
          </w:p>
        </w:tc>
      </w:tr>
      <w:tr w:rsidR="006A4986" w14:paraId="2E364146" w14:textId="77777777" w:rsidTr="00817716">
        <w:tc>
          <w:tcPr>
            <w:tcW w:w="10800" w:type="dxa"/>
          </w:tcPr>
          <w:p w14:paraId="03A39CFE" w14:textId="77777777" w:rsidR="006A4986" w:rsidRPr="006A4986" w:rsidRDefault="006A4986" w:rsidP="006A4986">
            <w:pPr>
              <w:pStyle w:val="Heading2"/>
              <w:rPr>
                <w:rFonts w:eastAsia="Calibri"/>
              </w:rPr>
            </w:pPr>
            <w:r w:rsidRPr="006A4986">
              <w:rPr>
                <w:rFonts w:eastAsia="Calibri"/>
              </w:rPr>
              <w:lastRenderedPageBreak/>
              <w:t>Course Policy on Group Work:</w:t>
            </w:r>
          </w:p>
          <w:p w14:paraId="112AB389" w14:textId="4270DDF4" w:rsidR="006A4986" w:rsidRPr="006A4986" w:rsidRDefault="00333A9F" w:rsidP="00BF53A6">
            <w:pPr>
              <w:pStyle w:val="Heading2"/>
              <w:rPr>
                <w:rFonts w:eastAsia="Calibri"/>
                <w:b w:val="0"/>
                <w:sz w:val="20"/>
                <w:lang w:val="en-US"/>
              </w:rPr>
            </w:pPr>
            <w:r>
              <w:rPr>
                <w:rFonts w:eastAsia="Calibri"/>
                <w:b w:val="0"/>
                <w:sz w:val="20"/>
                <w:lang w:val="en-US"/>
              </w:rPr>
              <w:t xml:space="preserve">As we will </w:t>
            </w:r>
            <w:r w:rsidR="00776A2F">
              <w:rPr>
                <w:rFonts w:eastAsia="Calibri"/>
                <w:b w:val="0"/>
                <w:sz w:val="20"/>
                <w:lang w:val="en-US"/>
              </w:rPr>
              <w:t xml:space="preserve">discuss in class, M&amp;A projects often involve working in wide variety group settings.  </w:t>
            </w:r>
            <w:r w:rsidR="00994B73">
              <w:rPr>
                <w:rFonts w:eastAsia="Calibri"/>
                <w:b w:val="0"/>
                <w:sz w:val="20"/>
                <w:lang w:val="en-US"/>
              </w:rPr>
              <w:t xml:space="preserve">Similarly several of our </w:t>
            </w:r>
            <w:r w:rsidR="00545598">
              <w:rPr>
                <w:rFonts w:eastAsia="Calibri"/>
                <w:b w:val="0"/>
                <w:sz w:val="20"/>
                <w:lang w:val="en-US"/>
              </w:rPr>
              <w:t>assessments</w:t>
            </w:r>
            <w:r w:rsidR="00994B73">
              <w:rPr>
                <w:rFonts w:eastAsia="Calibri"/>
                <w:b w:val="0"/>
                <w:sz w:val="20"/>
                <w:lang w:val="en-US"/>
              </w:rPr>
              <w:t xml:space="preserve"> will be completed as a group.  </w:t>
            </w:r>
            <w:r w:rsidR="006A4986" w:rsidRPr="006A4986">
              <w:rPr>
                <w:rFonts w:eastAsia="Calibri"/>
                <w:b w:val="0"/>
                <w:sz w:val="20"/>
                <w:lang w:val="en-US"/>
              </w:rPr>
              <w:t xml:space="preserve">It is expected that </w:t>
            </w:r>
            <w:r w:rsidR="006A4986" w:rsidRPr="002C6517">
              <w:rPr>
                <w:rFonts w:eastAsia="Calibri"/>
                <w:bCs/>
                <w:sz w:val="20"/>
                <w:lang w:val="en-US"/>
              </w:rPr>
              <w:t>all</w:t>
            </w:r>
            <w:r w:rsidR="006A4986" w:rsidRPr="006A4986">
              <w:rPr>
                <w:rFonts w:eastAsia="Calibri"/>
                <w:b w:val="0"/>
                <w:sz w:val="20"/>
                <w:lang w:val="en-US"/>
              </w:rPr>
              <w:t xml:space="preserve"> group members will contribute to the </w:t>
            </w:r>
            <w:r w:rsidR="00244BD5">
              <w:rPr>
                <w:rFonts w:eastAsia="Calibri"/>
                <w:b w:val="0"/>
                <w:sz w:val="20"/>
                <w:lang w:val="en-US"/>
              </w:rPr>
              <w:t>project and presentation</w:t>
            </w:r>
            <w:r w:rsidR="006A4986" w:rsidRPr="006A4986">
              <w:rPr>
                <w:rFonts w:eastAsia="Calibri"/>
                <w:b w:val="0"/>
                <w:sz w:val="20"/>
                <w:lang w:val="en-US"/>
              </w:rPr>
              <w:t>.  All group members will receive the same mark</w:t>
            </w:r>
            <w:r w:rsidR="00FD3389">
              <w:rPr>
                <w:rFonts w:eastAsia="Calibri"/>
                <w:b w:val="0"/>
                <w:sz w:val="20"/>
                <w:lang w:val="en-US"/>
              </w:rPr>
              <w:t xml:space="preserve"> on written work</w:t>
            </w:r>
            <w:r w:rsidR="006A4986" w:rsidRPr="006A4986">
              <w:rPr>
                <w:rFonts w:eastAsia="Calibri"/>
                <w:b w:val="0"/>
                <w:sz w:val="20"/>
                <w:lang w:val="en-US"/>
              </w:rPr>
              <w:t xml:space="preserve"> with one exception.  That exception is if the other group members contact me and assert that one or more group members have not substantially contributed to the project. I will want proof to back up this assertion. To that end all group members should maintain a p</w:t>
            </w:r>
            <w:r w:rsidR="006A4986">
              <w:rPr>
                <w:rFonts w:eastAsia="Calibri"/>
                <w:b w:val="0"/>
                <w:sz w:val="20"/>
                <w:lang w:val="en-US"/>
              </w:rPr>
              <w:t>aper trail (and email record) of</w:t>
            </w:r>
            <w:r w:rsidR="006A4986" w:rsidRPr="006A4986">
              <w:rPr>
                <w:rFonts w:eastAsia="Calibri"/>
                <w:b w:val="0"/>
                <w:sz w:val="20"/>
                <w:lang w:val="en-US"/>
              </w:rPr>
              <w:t xml:space="preserve"> work done and any correspondence between group members.  If an assertion is made that a group member did not substantially contribute to the project I will want to see evidence of it.  If there is no evidence to back up the claim</w:t>
            </w:r>
            <w:r w:rsidR="00244BD5">
              <w:rPr>
                <w:rFonts w:eastAsia="Calibri"/>
                <w:b w:val="0"/>
                <w:sz w:val="20"/>
                <w:lang w:val="en-US"/>
              </w:rPr>
              <w:t>,</w:t>
            </w:r>
            <w:r w:rsidR="006A4986" w:rsidRPr="006A4986">
              <w:rPr>
                <w:rFonts w:eastAsia="Calibri"/>
                <w:b w:val="0"/>
                <w:sz w:val="20"/>
                <w:lang w:val="en-US"/>
              </w:rPr>
              <w:t xml:space="preserve"> all students will receive the same mark.  If a group feels that a member is not completing work or is not communicative (doesn’t answer emails for example) please contact me so I can contact them to see what the reason might be. </w:t>
            </w:r>
          </w:p>
        </w:tc>
      </w:tr>
      <w:tr w:rsidR="007E3A4E" w14:paraId="040AAC33" w14:textId="77777777" w:rsidTr="00817716">
        <w:tc>
          <w:tcPr>
            <w:tcW w:w="10800" w:type="dxa"/>
          </w:tcPr>
          <w:p w14:paraId="7272DE3D" w14:textId="77777777" w:rsidR="00D60E20" w:rsidRPr="00D60E20" w:rsidRDefault="00D60E20" w:rsidP="007D11B4">
            <w:pPr>
              <w:pStyle w:val="Heading2"/>
              <w:rPr>
                <w:rFonts w:ascii="Times New Roman" w:eastAsia="Calibri" w:hAnsi="Times New Roman"/>
                <w:lang w:val="en-US"/>
              </w:rPr>
            </w:pPr>
            <w:r w:rsidRPr="00D60E20">
              <w:rPr>
                <w:rFonts w:eastAsia="Calibri"/>
                <w:lang w:val="en-US"/>
              </w:rPr>
              <w:t>Course Policy regarding use of electronic devices and recording of lectures</w:t>
            </w:r>
          </w:p>
          <w:p w14:paraId="04E30017" w14:textId="77777777" w:rsidR="007E3A4E" w:rsidRDefault="00D60E20" w:rsidP="000679C6">
            <w:pPr>
              <w:overflowPunct/>
              <w:spacing w:after="120"/>
              <w:textAlignment w:val="auto"/>
              <w:rPr>
                <w:rFonts w:eastAsia="Calibri" w:cs="Arial"/>
                <w:sz w:val="20"/>
              </w:rPr>
            </w:pPr>
            <w:r w:rsidRPr="00C0686A">
              <w:rPr>
                <w:rFonts w:eastAsia="Calibri" w:cs="Arial"/>
                <w:sz w:val="20"/>
              </w:rPr>
              <w:t xml:space="preserve">Electronic recording of classes is expressly forbidden without consent of the instructor.  When recordings are </w:t>
            </w:r>
            <w:r w:rsidR="00BF71CC" w:rsidRPr="00C0686A">
              <w:rPr>
                <w:rFonts w:eastAsia="Calibri" w:cs="Arial"/>
                <w:sz w:val="20"/>
              </w:rPr>
              <w:t>permitted,</w:t>
            </w:r>
            <w:r w:rsidRPr="00C0686A">
              <w:rPr>
                <w:rFonts w:eastAsia="Calibri" w:cs="Arial"/>
                <w:sz w:val="20"/>
              </w:rPr>
              <w:t xml:space="preserve"> they are solely for the use of the authorized student and may not be reproduced, or transmitted to others, without the express written consent of the instructor.</w:t>
            </w:r>
          </w:p>
          <w:p w14:paraId="448399E0" w14:textId="77777777" w:rsidR="009D6113" w:rsidRDefault="009D6113" w:rsidP="000679C6">
            <w:pPr>
              <w:overflowPunct/>
              <w:spacing w:after="120"/>
              <w:textAlignment w:val="auto"/>
              <w:rPr>
                <w:rFonts w:eastAsia="Calibri" w:cs="Arial"/>
                <w:sz w:val="20"/>
              </w:rPr>
            </w:pPr>
          </w:p>
          <w:p w14:paraId="3E60C38F" w14:textId="55C12B02" w:rsidR="009D6113" w:rsidRPr="00733EF5" w:rsidRDefault="00C00DFE" w:rsidP="009D6113">
            <w:pPr>
              <w:pStyle w:val="Heading2"/>
              <w:rPr>
                <w:rFonts w:eastAsia="Arial"/>
              </w:rPr>
            </w:pPr>
            <w:r>
              <w:rPr>
                <w:rFonts w:eastAsia="Arial"/>
              </w:rPr>
              <w:t xml:space="preserve">Course </w:t>
            </w:r>
            <w:r w:rsidR="009D6113" w:rsidRPr="00733EF5">
              <w:rPr>
                <w:rFonts w:eastAsia="Arial"/>
              </w:rPr>
              <w:t>Policy on the Use of Artificial Intelligence (AI) Tools</w:t>
            </w:r>
          </w:p>
          <w:p w14:paraId="213B26BC" w14:textId="77777777" w:rsidR="009D6113" w:rsidRPr="002D72F2" w:rsidRDefault="009D6113" w:rsidP="009D6113">
            <w:pPr>
              <w:pStyle w:val="Heading2"/>
              <w:rPr>
                <w:rFonts w:eastAsia="Arial"/>
                <w:b w:val="0"/>
                <w:bCs/>
                <w:sz w:val="20"/>
                <w:szCs w:val="20"/>
              </w:rPr>
            </w:pPr>
            <w:r w:rsidRPr="002D72F2">
              <w:rPr>
                <w:rFonts w:eastAsia="Arial"/>
                <w:b w:val="0"/>
                <w:sz w:val="20"/>
                <w:szCs w:val="20"/>
              </w:rPr>
              <w:t>Purpose:</w:t>
            </w:r>
            <w:r w:rsidRPr="002D72F2">
              <w:rPr>
                <w:rFonts w:eastAsia="Arial"/>
                <w:b w:val="0"/>
                <w:sz w:val="20"/>
                <w:szCs w:val="20"/>
              </w:rPr>
              <w:br/>
              <w:t>This policy establishes clear guidelines for the appropriate use of AI tools in this course to ensure academic integrity while leveraging technology responsibly.</w:t>
            </w:r>
          </w:p>
          <w:p w14:paraId="7549AF58" w14:textId="77777777" w:rsidR="009D6113" w:rsidRPr="00733EF5" w:rsidRDefault="00D06B55" w:rsidP="009D6113">
            <w:pPr>
              <w:pStyle w:val="Heading2"/>
              <w:rPr>
                <w:rFonts w:eastAsia="Arial"/>
                <w:b w:val="0"/>
                <w:bCs/>
              </w:rPr>
            </w:pPr>
            <w:r>
              <w:rPr>
                <w:rFonts w:eastAsia="Arial"/>
                <w:b w:val="0"/>
                <w:sz w:val="20"/>
                <w:szCs w:val="20"/>
              </w:rPr>
              <w:pict w14:anchorId="1EFEA229">
                <v:rect id="_x0000_i1025" style="width:468pt;height:.5pt" o:hralign="center" o:hrstd="t" o:hr="t" fillcolor="#a0a0a0" stroked="f"/>
              </w:pict>
            </w:r>
          </w:p>
          <w:p w14:paraId="26D8B3E3" w14:textId="77777777" w:rsidR="009D6113" w:rsidRPr="002D72F2" w:rsidRDefault="009D6113" w:rsidP="009D6113">
            <w:pPr>
              <w:pStyle w:val="Heading2"/>
              <w:rPr>
                <w:rFonts w:eastAsia="Arial"/>
                <w:b w:val="0"/>
                <w:bCs/>
                <w:sz w:val="20"/>
                <w:szCs w:val="20"/>
              </w:rPr>
            </w:pPr>
            <w:r w:rsidRPr="002D72F2">
              <w:rPr>
                <w:rFonts w:eastAsia="Arial"/>
                <w:b w:val="0"/>
                <w:sz w:val="20"/>
                <w:szCs w:val="20"/>
              </w:rPr>
              <w:t>1. General Principles</w:t>
            </w:r>
          </w:p>
          <w:p w14:paraId="6279DB1D" w14:textId="1B55CF95" w:rsidR="009D6113" w:rsidRPr="002D72F2" w:rsidRDefault="009D6113" w:rsidP="009D6113">
            <w:pPr>
              <w:pStyle w:val="Heading2"/>
              <w:numPr>
                <w:ilvl w:val="0"/>
                <w:numId w:val="11"/>
              </w:numPr>
              <w:tabs>
                <w:tab w:val="clear" w:pos="720"/>
                <w:tab w:val="num" w:pos="360"/>
              </w:tabs>
              <w:ind w:left="0" w:firstLine="0"/>
              <w:rPr>
                <w:rFonts w:eastAsia="Arial"/>
                <w:b w:val="0"/>
                <w:bCs/>
                <w:sz w:val="20"/>
                <w:szCs w:val="20"/>
              </w:rPr>
            </w:pPr>
            <w:r w:rsidRPr="002D72F2">
              <w:rPr>
                <w:rFonts w:eastAsia="Arial"/>
                <w:b w:val="0"/>
                <w:sz w:val="20"/>
                <w:szCs w:val="20"/>
              </w:rPr>
              <w:t>AI tools include, but are not limited to, large language models (e.g., ChatGPT,</w:t>
            </w:r>
            <w:r w:rsidR="00C00DFE" w:rsidRPr="002D72F2">
              <w:rPr>
                <w:rFonts w:eastAsia="Arial"/>
                <w:b w:val="0"/>
                <w:sz w:val="20"/>
                <w:szCs w:val="20"/>
              </w:rPr>
              <w:t xml:space="preserve"> Clauda,</w:t>
            </w:r>
            <w:r w:rsidRPr="002D72F2">
              <w:rPr>
                <w:rFonts w:eastAsia="Arial"/>
                <w:b w:val="0"/>
                <w:sz w:val="20"/>
                <w:szCs w:val="20"/>
              </w:rPr>
              <w:t xml:space="preserve"> Gemini, Copilot), writing assistants (e.g., Grammarly), code assistants, and generative tools for images, audio, or video. These tools can be valuable for learning and productivity when used ethically.</w:t>
            </w:r>
          </w:p>
          <w:p w14:paraId="77D7C498" w14:textId="77777777" w:rsidR="009D6113" w:rsidRPr="002D72F2" w:rsidRDefault="009D6113" w:rsidP="009D6113">
            <w:pPr>
              <w:pStyle w:val="Heading2"/>
              <w:numPr>
                <w:ilvl w:val="0"/>
                <w:numId w:val="11"/>
              </w:numPr>
              <w:tabs>
                <w:tab w:val="clear" w:pos="720"/>
                <w:tab w:val="num" w:pos="360"/>
              </w:tabs>
              <w:ind w:left="0" w:firstLine="0"/>
              <w:rPr>
                <w:rFonts w:eastAsia="Arial"/>
                <w:b w:val="0"/>
                <w:bCs/>
                <w:sz w:val="20"/>
                <w:szCs w:val="20"/>
              </w:rPr>
            </w:pPr>
            <w:r w:rsidRPr="002D72F2">
              <w:rPr>
                <w:rFonts w:eastAsia="Arial"/>
                <w:b w:val="0"/>
                <w:sz w:val="20"/>
                <w:szCs w:val="20"/>
              </w:rPr>
              <w:t>Students are expected to maintain originality and critical thinking in all submitted work.</w:t>
            </w:r>
          </w:p>
          <w:p w14:paraId="2B9DEBFD" w14:textId="77777777" w:rsidR="009D6113" w:rsidRPr="002D72F2" w:rsidRDefault="00D06B55" w:rsidP="009D6113">
            <w:pPr>
              <w:pStyle w:val="Heading2"/>
              <w:rPr>
                <w:rFonts w:eastAsia="Arial"/>
                <w:b w:val="0"/>
                <w:bCs/>
                <w:sz w:val="20"/>
                <w:szCs w:val="20"/>
              </w:rPr>
            </w:pPr>
            <w:r>
              <w:rPr>
                <w:rFonts w:eastAsia="Arial"/>
                <w:b w:val="0"/>
                <w:sz w:val="20"/>
                <w:szCs w:val="20"/>
              </w:rPr>
              <w:pict w14:anchorId="299FCF4B">
                <v:rect id="_x0000_i1026" style="width:468pt;height:.5pt" o:hralign="center" o:hrstd="t" o:hr="t" fillcolor="#a0a0a0" stroked="f"/>
              </w:pict>
            </w:r>
          </w:p>
          <w:p w14:paraId="64730A9F" w14:textId="77777777" w:rsidR="009D6113" w:rsidRPr="002D72F2" w:rsidRDefault="009D6113" w:rsidP="009D6113">
            <w:pPr>
              <w:pStyle w:val="Heading2"/>
              <w:rPr>
                <w:rFonts w:eastAsia="Arial"/>
                <w:b w:val="0"/>
                <w:bCs/>
                <w:sz w:val="20"/>
                <w:szCs w:val="20"/>
              </w:rPr>
            </w:pPr>
            <w:r w:rsidRPr="002D72F2">
              <w:rPr>
                <w:rFonts w:eastAsia="Arial"/>
                <w:b w:val="0"/>
                <w:sz w:val="20"/>
                <w:szCs w:val="20"/>
              </w:rPr>
              <w:t>2. Prohibited Uses</w:t>
            </w:r>
          </w:p>
          <w:p w14:paraId="2C6B5B11" w14:textId="2652CE20" w:rsidR="009D6113" w:rsidRPr="002D72F2" w:rsidRDefault="009D6113" w:rsidP="009D6113">
            <w:pPr>
              <w:pStyle w:val="Heading2"/>
              <w:numPr>
                <w:ilvl w:val="0"/>
                <w:numId w:val="12"/>
              </w:numPr>
              <w:tabs>
                <w:tab w:val="clear" w:pos="720"/>
                <w:tab w:val="num" w:pos="360"/>
              </w:tabs>
              <w:ind w:left="0" w:firstLine="0"/>
              <w:rPr>
                <w:rFonts w:eastAsia="Arial"/>
                <w:bCs/>
                <w:sz w:val="20"/>
                <w:szCs w:val="20"/>
              </w:rPr>
            </w:pPr>
            <w:r w:rsidRPr="002D72F2">
              <w:rPr>
                <w:rFonts w:eastAsia="Arial"/>
                <w:b w:val="0"/>
                <w:sz w:val="20"/>
                <w:szCs w:val="20"/>
              </w:rPr>
              <w:t>Quizzes, Exams, and Assessments:</w:t>
            </w:r>
            <w:r w:rsidRPr="002D72F2">
              <w:rPr>
                <w:rFonts w:eastAsia="Arial"/>
                <w:b w:val="0"/>
                <w:sz w:val="20"/>
                <w:szCs w:val="20"/>
              </w:rPr>
              <w:br/>
            </w:r>
            <w:r w:rsidRPr="002D72F2">
              <w:rPr>
                <w:rFonts w:eastAsia="Arial"/>
                <w:bCs/>
                <w:sz w:val="20"/>
                <w:szCs w:val="20"/>
              </w:rPr>
              <w:t>The use of AI tools to generate answers or assist during any graded quizzes, exams, or in-class assessments is strictly prohibited.</w:t>
            </w:r>
            <w:r w:rsidR="009D282D" w:rsidRPr="002D72F2">
              <w:rPr>
                <w:rFonts w:eastAsia="Arial"/>
                <w:bCs/>
                <w:sz w:val="20"/>
                <w:szCs w:val="20"/>
              </w:rPr>
              <w:t xml:space="preserve">  </w:t>
            </w:r>
            <w:r w:rsidRPr="002D72F2">
              <w:rPr>
                <w:rFonts w:eastAsia="Arial"/>
                <w:bCs/>
                <w:sz w:val="20"/>
                <w:szCs w:val="20"/>
              </w:rPr>
              <w:t>Violation will be treated as academic misconduct.</w:t>
            </w:r>
          </w:p>
          <w:p w14:paraId="2D9164D5" w14:textId="77777777" w:rsidR="009D6113" w:rsidRPr="002D72F2" w:rsidRDefault="00D06B55" w:rsidP="009D6113">
            <w:pPr>
              <w:pStyle w:val="Heading2"/>
              <w:rPr>
                <w:rFonts w:eastAsia="Arial"/>
                <w:b w:val="0"/>
                <w:bCs/>
                <w:sz w:val="20"/>
                <w:szCs w:val="20"/>
              </w:rPr>
            </w:pPr>
            <w:r>
              <w:rPr>
                <w:rFonts w:eastAsia="Arial"/>
                <w:b w:val="0"/>
                <w:sz w:val="20"/>
                <w:szCs w:val="20"/>
              </w:rPr>
              <w:lastRenderedPageBreak/>
              <w:pict w14:anchorId="72E04643">
                <v:rect id="_x0000_i1027" style="width:468pt;height:.5pt" o:hralign="center" o:hrstd="t" o:hr="t" fillcolor="#a0a0a0" stroked="f"/>
              </w:pict>
            </w:r>
          </w:p>
          <w:p w14:paraId="3DD6080F" w14:textId="77777777" w:rsidR="009D6113" w:rsidRPr="002D72F2" w:rsidRDefault="009D6113" w:rsidP="009D6113">
            <w:pPr>
              <w:pStyle w:val="Heading2"/>
              <w:rPr>
                <w:rFonts w:eastAsia="Arial"/>
                <w:b w:val="0"/>
                <w:bCs/>
                <w:sz w:val="20"/>
                <w:szCs w:val="20"/>
              </w:rPr>
            </w:pPr>
            <w:r w:rsidRPr="002D72F2">
              <w:rPr>
                <w:rFonts w:eastAsia="Arial"/>
                <w:b w:val="0"/>
                <w:sz w:val="20"/>
                <w:szCs w:val="20"/>
              </w:rPr>
              <w:t>3. Permitted Uses</w:t>
            </w:r>
          </w:p>
          <w:p w14:paraId="570008A1" w14:textId="2025BC9D" w:rsidR="009D6113" w:rsidRPr="002D72F2" w:rsidRDefault="009D6113" w:rsidP="009D6113">
            <w:pPr>
              <w:pStyle w:val="Heading2"/>
              <w:numPr>
                <w:ilvl w:val="0"/>
                <w:numId w:val="13"/>
              </w:numPr>
              <w:tabs>
                <w:tab w:val="clear" w:pos="720"/>
                <w:tab w:val="num" w:pos="360"/>
              </w:tabs>
              <w:ind w:left="0" w:firstLine="0"/>
              <w:rPr>
                <w:rFonts w:eastAsia="Arial"/>
                <w:b w:val="0"/>
                <w:bCs/>
                <w:sz w:val="20"/>
                <w:szCs w:val="20"/>
              </w:rPr>
            </w:pPr>
            <w:r w:rsidRPr="002D72F2">
              <w:rPr>
                <w:rFonts w:eastAsia="Arial"/>
                <w:b w:val="0"/>
                <w:sz w:val="20"/>
                <w:szCs w:val="20"/>
              </w:rPr>
              <w:t>External Research for Projects:</w:t>
            </w:r>
            <w:r w:rsidRPr="002D72F2">
              <w:rPr>
                <w:rFonts w:eastAsia="Arial"/>
                <w:b w:val="0"/>
                <w:sz w:val="20"/>
                <w:szCs w:val="20"/>
              </w:rPr>
              <w:br/>
              <w:t>Students may use AI tools to:</w:t>
            </w:r>
          </w:p>
          <w:p w14:paraId="3757F8E2"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Gather background information.</w:t>
            </w:r>
          </w:p>
          <w:p w14:paraId="44F3BB43"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Identify relevant sources or summarize publicly available research.</w:t>
            </w:r>
          </w:p>
          <w:p w14:paraId="5563C5EA"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Brainstorm ideas for project development.</w:t>
            </w:r>
          </w:p>
          <w:p w14:paraId="365D753C" w14:textId="77777777" w:rsidR="00AD0326" w:rsidRPr="002D72F2" w:rsidRDefault="009D6113" w:rsidP="009D6113">
            <w:pPr>
              <w:pStyle w:val="Heading2"/>
              <w:numPr>
                <w:ilvl w:val="0"/>
                <w:numId w:val="13"/>
              </w:numPr>
              <w:tabs>
                <w:tab w:val="clear" w:pos="720"/>
                <w:tab w:val="num" w:pos="360"/>
              </w:tabs>
              <w:ind w:left="0" w:firstLine="0"/>
              <w:rPr>
                <w:rFonts w:eastAsia="Arial"/>
                <w:b w:val="0"/>
                <w:bCs/>
                <w:sz w:val="20"/>
                <w:szCs w:val="20"/>
              </w:rPr>
            </w:pPr>
            <w:r w:rsidRPr="002D72F2">
              <w:rPr>
                <w:rFonts w:eastAsia="Arial"/>
                <w:b w:val="0"/>
                <w:sz w:val="20"/>
                <w:szCs w:val="20"/>
              </w:rPr>
              <w:t>Formatting and Cleanup of Deliverables:</w:t>
            </w:r>
            <w:r w:rsidRPr="002D72F2">
              <w:rPr>
                <w:rFonts w:eastAsia="Arial"/>
                <w:b w:val="0"/>
                <w:sz w:val="20"/>
                <w:szCs w:val="20"/>
              </w:rPr>
              <w:br/>
            </w:r>
          </w:p>
          <w:p w14:paraId="6FAC9445" w14:textId="62C18D7A" w:rsidR="009D6113" w:rsidRPr="002D72F2" w:rsidRDefault="009D6113" w:rsidP="00AD0326">
            <w:pPr>
              <w:pStyle w:val="Heading2"/>
              <w:rPr>
                <w:rFonts w:eastAsia="Arial"/>
                <w:b w:val="0"/>
                <w:bCs/>
                <w:sz w:val="20"/>
                <w:szCs w:val="20"/>
              </w:rPr>
            </w:pPr>
            <w:r w:rsidRPr="002D72F2">
              <w:rPr>
                <w:rFonts w:eastAsia="Arial"/>
                <w:b w:val="0"/>
                <w:sz w:val="20"/>
                <w:szCs w:val="20"/>
              </w:rPr>
              <w:t>AI tools may be used for:</w:t>
            </w:r>
          </w:p>
          <w:p w14:paraId="4AC11B58"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Grammar and spelling checks.</w:t>
            </w:r>
          </w:p>
          <w:p w14:paraId="6D42D79B"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Improving clarity and readability.</w:t>
            </w:r>
          </w:p>
          <w:p w14:paraId="385650F1"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Graphics</w:t>
            </w:r>
          </w:p>
          <w:p w14:paraId="626BFC4C" w14:textId="77777777" w:rsidR="009D6113" w:rsidRPr="002D72F2" w:rsidRDefault="009D6113" w:rsidP="009D6113">
            <w:pPr>
              <w:pStyle w:val="Heading2"/>
              <w:numPr>
                <w:ilvl w:val="1"/>
                <w:numId w:val="13"/>
              </w:numPr>
              <w:tabs>
                <w:tab w:val="clear" w:pos="1440"/>
                <w:tab w:val="num" w:pos="360"/>
              </w:tabs>
              <w:ind w:left="0" w:firstLine="0"/>
              <w:rPr>
                <w:rFonts w:eastAsia="Arial"/>
                <w:b w:val="0"/>
                <w:bCs/>
                <w:sz w:val="20"/>
                <w:szCs w:val="20"/>
              </w:rPr>
            </w:pPr>
            <w:r w:rsidRPr="002D72F2">
              <w:rPr>
                <w:rFonts w:eastAsia="Arial"/>
                <w:b w:val="0"/>
                <w:sz w:val="20"/>
                <w:szCs w:val="20"/>
              </w:rPr>
              <w:t>Formatting documents according to required guidelines</w:t>
            </w:r>
          </w:p>
          <w:p w14:paraId="63BAEC23" w14:textId="77777777" w:rsidR="009D6113" w:rsidRPr="002D72F2" w:rsidRDefault="00D06B55" w:rsidP="009D6113">
            <w:pPr>
              <w:pStyle w:val="Heading2"/>
              <w:rPr>
                <w:rFonts w:eastAsia="Arial"/>
                <w:b w:val="0"/>
                <w:bCs/>
                <w:sz w:val="20"/>
                <w:szCs w:val="20"/>
              </w:rPr>
            </w:pPr>
            <w:r>
              <w:rPr>
                <w:rFonts w:eastAsia="Arial"/>
                <w:b w:val="0"/>
                <w:sz w:val="20"/>
                <w:szCs w:val="20"/>
              </w:rPr>
              <w:pict w14:anchorId="20F46643">
                <v:rect id="_x0000_i1028" style="width:468pt;height:.5pt" o:hralign="center" o:hrstd="t" o:hr="t" fillcolor="#a0a0a0" stroked="f"/>
              </w:pict>
            </w:r>
          </w:p>
          <w:p w14:paraId="1501F693" w14:textId="77777777" w:rsidR="009D6113" w:rsidRPr="002D72F2" w:rsidRDefault="009D6113" w:rsidP="009D6113">
            <w:pPr>
              <w:pStyle w:val="Heading2"/>
              <w:rPr>
                <w:rFonts w:eastAsia="Arial"/>
                <w:b w:val="0"/>
                <w:bCs/>
                <w:sz w:val="20"/>
                <w:szCs w:val="20"/>
              </w:rPr>
            </w:pPr>
            <w:r w:rsidRPr="002D72F2">
              <w:rPr>
                <w:rFonts w:eastAsia="Arial"/>
                <w:b w:val="0"/>
                <w:sz w:val="20"/>
                <w:szCs w:val="20"/>
              </w:rPr>
              <w:t>4. Conditions for Use</w:t>
            </w:r>
          </w:p>
          <w:p w14:paraId="075D228C"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Students must disclose AI assistance in their submissions (e.g., “AI tools were used for formatting and grammar review”). Student disclosures must be complete and accurate; misleading or incomplete disclosure will be treated as academic misconduct.</w:t>
            </w:r>
          </w:p>
          <w:p w14:paraId="1B0310BB"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Students must document the process used to validate the publicly available research suggest by AI. As well, students must include, where, necessary, an in-text citation with reference to the LLM model, i.e. include text in quotes and reference the author, i.e. (OpenAI, 2023). </w:t>
            </w:r>
          </w:p>
          <w:p w14:paraId="5FA58E6E" w14:textId="77777777" w:rsidR="009D6113" w:rsidRPr="002D72F2" w:rsidRDefault="009D6113" w:rsidP="009D6113">
            <w:pPr>
              <w:pStyle w:val="Heading2"/>
              <w:numPr>
                <w:ilvl w:val="1"/>
                <w:numId w:val="14"/>
              </w:numPr>
              <w:tabs>
                <w:tab w:val="clear" w:pos="1440"/>
                <w:tab w:val="num" w:pos="360"/>
              </w:tabs>
              <w:ind w:left="0" w:firstLine="0"/>
              <w:rPr>
                <w:rFonts w:eastAsia="Arial"/>
                <w:b w:val="0"/>
                <w:bCs/>
                <w:sz w:val="20"/>
                <w:szCs w:val="20"/>
              </w:rPr>
            </w:pPr>
            <w:r w:rsidRPr="002D72F2">
              <w:rPr>
                <w:rFonts w:eastAsia="Arial"/>
                <w:b w:val="0"/>
                <w:sz w:val="20"/>
                <w:szCs w:val="20"/>
              </w:rPr>
              <w:t>Students must also provide the text or prompt used for the LLM to generate a response and include what LLM model, date, and version was used. </w:t>
            </w:r>
          </w:p>
          <w:p w14:paraId="6D55EA26"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AI-generated content must not replace original analysis, interpretation, or argumentation. All  interpretations, and analytical choices must be your own. AI tools may not be used to decide your main arguments, or conclusions.</w:t>
            </w:r>
          </w:p>
          <w:p w14:paraId="1404ABFE"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Students remain responsible for verifying the accuracy and credibility of all information included in their work.</w:t>
            </w:r>
          </w:p>
          <w:p w14:paraId="1246F03D"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Students may not submit AI</w:t>
            </w:r>
            <w:r w:rsidRPr="002D72F2">
              <w:rPr>
                <w:rFonts w:eastAsia="Arial"/>
                <w:b w:val="0"/>
                <w:sz w:val="20"/>
                <w:szCs w:val="20"/>
              </w:rPr>
              <w:noBreakHyphen/>
              <w:t>generated text, code, images, or analysis as if it were their own work in any assignment</w:t>
            </w:r>
          </w:p>
          <w:p w14:paraId="467B1A25" w14:textId="77777777" w:rsidR="009D6113" w:rsidRPr="002D72F2" w:rsidRDefault="009D6113" w:rsidP="009D6113">
            <w:pPr>
              <w:pStyle w:val="Heading2"/>
              <w:numPr>
                <w:ilvl w:val="0"/>
                <w:numId w:val="14"/>
              </w:numPr>
              <w:tabs>
                <w:tab w:val="clear" w:pos="720"/>
                <w:tab w:val="num" w:pos="360"/>
              </w:tabs>
              <w:ind w:left="0" w:firstLine="0"/>
              <w:rPr>
                <w:rFonts w:eastAsia="Arial"/>
                <w:b w:val="0"/>
                <w:bCs/>
                <w:sz w:val="20"/>
                <w:szCs w:val="20"/>
              </w:rPr>
            </w:pPr>
            <w:r w:rsidRPr="002D72F2">
              <w:rPr>
                <w:rFonts w:eastAsia="Arial"/>
                <w:b w:val="0"/>
                <w:sz w:val="20"/>
                <w:szCs w:val="20"/>
              </w:rPr>
              <w:t>If in doubt, students should seek clarification by consulting the professor or teaching assistant before using AI.</w:t>
            </w:r>
          </w:p>
          <w:p w14:paraId="7BA6C9F1" w14:textId="77777777" w:rsidR="009D6113" w:rsidRPr="002D72F2" w:rsidRDefault="00D06B55" w:rsidP="009D6113">
            <w:pPr>
              <w:pStyle w:val="Heading2"/>
              <w:rPr>
                <w:rFonts w:eastAsia="Arial"/>
                <w:b w:val="0"/>
                <w:bCs/>
                <w:sz w:val="20"/>
                <w:szCs w:val="20"/>
              </w:rPr>
            </w:pPr>
            <w:r>
              <w:rPr>
                <w:rFonts w:eastAsia="Arial"/>
                <w:b w:val="0"/>
                <w:sz w:val="20"/>
                <w:szCs w:val="20"/>
              </w:rPr>
              <w:pict w14:anchorId="5B03DDCC">
                <v:rect id="_x0000_i1029" style="width:468pt;height:.5pt" o:hralign="center" o:hrstd="t" o:hr="t" fillcolor="#a0a0a0" stroked="f"/>
              </w:pict>
            </w:r>
          </w:p>
          <w:p w14:paraId="489E0DD9" w14:textId="77777777" w:rsidR="009D6113" w:rsidRPr="002D72F2" w:rsidRDefault="009D6113" w:rsidP="009D6113">
            <w:pPr>
              <w:pStyle w:val="Heading2"/>
              <w:rPr>
                <w:rFonts w:eastAsia="Arial"/>
                <w:b w:val="0"/>
                <w:bCs/>
                <w:sz w:val="20"/>
                <w:szCs w:val="20"/>
              </w:rPr>
            </w:pPr>
            <w:r w:rsidRPr="002D72F2">
              <w:rPr>
                <w:rFonts w:eastAsia="Arial"/>
                <w:b w:val="0"/>
                <w:sz w:val="20"/>
                <w:szCs w:val="20"/>
              </w:rPr>
              <w:t>5. Academic Integrity</w:t>
            </w:r>
          </w:p>
          <w:p w14:paraId="72861BDD" w14:textId="77777777" w:rsidR="009D6113" w:rsidRPr="002D72F2" w:rsidRDefault="009D6113" w:rsidP="009D6113">
            <w:pPr>
              <w:pStyle w:val="Heading2"/>
              <w:numPr>
                <w:ilvl w:val="0"/>
                <w:numId w:val="15"/>
              </w:numPr>
              <w:tabs>
                <w:tab w:val="clear" w:pos="720"/>
                <w:tab w:val="num" w:pos="360"/>
              </w:tabs>
              <w:ind w:left="0" w:firstLine="0"/>
              <w:rPr>
                <w:rFonts w:eastAsia="Arial"/>
                <w:b w:val="0"/>
                <w:bCs/>
                <w:sz w:val="20"/>
                <w:szCs w:val="20"/>
              </w:rPr>
            </w:pPr>
            <w:r w:rsidRPr="002D72F2">
              <w:rPr>
                <w:rFonts w:eastAsia="Arial"/>
                <w:b w:val="0"/>
                <w:sz w:val="20"/>
                <w:szCs w:val="20"/>
              </w:rPr>
              <w:t>Any misuse of AI tools beyond the permitted scope will be considered a violation of the university’s academic integrity policy.</w:t>
            </w:r>
          </w:p>
          <w:p w14:paraId="1DE7EBEB" w14:textId="77777777" w:rsidR="009D6113" w:rsidRPr="002D72F2" w:rsidRDefault="009D6113" w:rsidP="009D6113">
            <w:pPr>
              <w:pStyle w:val="Heading2"/>
              <w:numPr>
                <w:ilvl w:val="0"/>
                <w:numId w:val="15"/>
              </w:numPr>
              <w:tabs>
                <w:tab w:val="clear" w:pos="720"/>
                <w:tab w:val="num" w:pos="360"/>
              </w:tabs>
              <w:ind w:left="0" w:firstLine="0"/>
              <w:rPr>
                <w:rFonts w:eastAsia="Arial"/>
                <w:b w:val="0"/>
                <w:bCs/>
                <w:sz w:val="20"/>
                <w:szCs w:val="20"/>
              </w:rPr>
            </w:pPr>
            <w:r w:rsidRPr="002D72F2">
              <w:rPr>
                <w:rFonts w:eastAsia="Arial"/>
                <w:b w:val="0"/>
                <w:sz w:val="20"/>
                <w:szCs w:val="20"/>
              </w:rPr>
              <w:t>Faculty reserves the right to request drafts or explanations of work to ensure compliance.</w:t>
            </w:r>
          </w:p>
          <w:p w14:paraId="655248F2" w14:textId="77777777" w:rsidR="009D6113" w:rsidRPr="002D72F2" w:rsidRDefault="009D6113" w:rsidP="009D6113">
            <w:pPr>
              <w:pStyle w:val="Heading2"/>
              <w:numPr>
                <w:ilvl w:val="0"/>
                <w:numId w:val="15"/>
              </w:numPr>
              <w:tabs>
                <w:tab w:val="clear" w:pos="720"/>
                <w:tab w:val="num" w:pos="360"/>
              </w:tabs>
              <w:ind w:left="0" w:firstLine="0"/>
              <w:rPr>
                <w:rFonts w:eastAsia="Arial"/>
                <w:b w:val="0"/>
                <w:bCs/>
                <w:sz w:val="20"/>
                <w:szCs w:val="20"/>
              </w:rPr>
            </w:pPr>
            <w:r w:rsidRPr="002D72F2">
              <w:rPr>
                <w:rFonts w:eastAsia="Arial"/>
                <w:b w:val="0"/>
                <w:sz w:val="20"/>
                <w:szCs w:val="20"/>
              </w:rPr>
              <w:t>This AI policy applies to all work completed for this course, whether in class or outside class, graded or ungraded.</w:t>
            </w:r>
          </w:p>
          <w:p w14:paraId="3BC4B2C3" w14:textId="0F04B1A2" w:rsidR="009D6113" w:rsidRPr="00C0686A" w:rsidRDefault="009D6113" w:rsidP="000679C6">
            <w:pPr>
              <w:overflowPunct/>
              <w:spacing w:after="120"/>
              <w:textAlignment w:val="auto"/>
              <w:rPr>
                <w:rFonts w:cs="Arial"/>
                <w:sz w:val="20"/>
              </w:rPr>
            </w:pPr>
          </w:p>
        </w:tc>
      </w:tr>
    </w:tbl>
    <w:p w14:paraId="183E3000" w14:textId="6E3A50BD" w:rsidR="00603DDE" w:rsidRDefault="00603DDE"/>
    <w:p w14:paraId="4E3857EC" w14:textId="77777777" w:rsidR="00603DDE" w:rsidRDefault="00603DDE">
      <w:pPr>
        <w:overflowPunct/>
        <w:autoSpaceDE/>
        <w:autoSpaceDN/>
        <w:adjustRightInd/>
        <w:textAlignment w:val="auto"/>
      </w:pPr>
      <w:r>
        <w:br w:type="page"/>
      </w:r>
    </w:p>
    <w:p w14:paraId="2B1F6389" w14:textId="77777777" w:rsidR="00187F5D" w:rsidRDefault="00187F5D"/>
    <w:tbl>
      <w:tblPr>
        <w:tblW w:w="10800" w:type="dxa"/>
        <w:tblInd w:w="-702" w:type="dxa"/>
        <w:tblLayout w:type="fixed"/>
        <w:tblLook w:val="00A0" w:firstRow="1" w:lastRow="0" w:firstColumn="1" w:lastColumn="0" w:noHBand="0" w:noVBand="0"/>
      </w:tblPr>
      <w:tblGrid>
        <w:gridCol w:w="10800"/>
      </w:tblGrid>
      <w:tr w:rsidR="007E3A4E" w14:paraId="239FEE64" w14:textId="77777777" w:rsidTr="00817716">
        <w:tc>
          <w:tcPr>
            <w:tcW w:w="10800" w:type="dxa"/>
            <w:shd w:val="pct12" w:color="auto" w:fill="auto"/>
          </w:tcPr>
          <w:p w14:paraId="56DE278B" w14:textId="77777777" w:rsidR="007E3A4E" w:rsidRPr="004B5717" w:rsidRDefault="004B5717" w:rsidP="00E35AC3">
            <w:pPr>
              <w:overflowPunct/>
              <w:spacing w:before="120" w:after="120"/>
              <w:textAlignment w:val="auto"/>
              <w:rPr>
                <w:rFonts w:cs="Arial"/>
                <w:szCs w:val="22"/>
              </w:rPr>
            </w:pPr>
            <w:r w:rsidRPr="00612E8E">
              <w:rPr>
                <w:rStyle w:val="Heading1Char"/>
                <w:rFonts w:eastAsia="Calibri"/>
              </w:rPr>
              <w:t>University Policies</w:t>
            </w:r>
            <w:r w:rsidR="00E35AC3" w:rsidRPr="004B5717">
              <w:rPr>
                <w:rFonts w:ascii="Times New Roman" w:eastAsia="Calibri" w:hAnsi="Times New Roman"/>
                <w:b/>
                <w:i/>
                <w:color w:val="FF0000"/>
                <w:sz w:val="24"/>
                <w:szCs w:val="24"/>
                <w:lang w:val="en-US"/>
              </w:rPr>
              <w:t xml:space="preserve"> </w:t>
            </w:r>
          </w:p>
        </w:tc>
      </w:tr>
      <w:tr w:rsidR="00D60E20" w14:paraId="3292BE99" w14:textId="77777777" w:rsidTr="00817716">
        <w:tc>
          <w:tcPr>
            <w:tcW w:w="10800" w:type="dxa"/>
          </w:tcPr>
          <w:p w14:paraId="49894593" w14:textId="77777777" w:rsidR="004B5717" w:rsidRPr="00E35AC3" w:rsidRDefault="004B5717" w:rsidP="007D11B4">
            <w:pPr>
              <w:pStyle w:val="Heading2"/>
              <w:rPr>
                <w:rFonts w:eastAsia="Calibri"/>
                <w:lang w:val="en-US"/>
              </w:rPr>
            </w:pPr>
            <w:r w:rsidRPr="00E35AC3">
              <w:rPr>
                <w:rFonts w:eastAsia="Calibri"/>
                <w:lang w:val="en-US"/>
              </w:rPr>
              <w:t>Academic Consideration</w:t>
            </w:r>
          </w:p>
          <w:p w14:paraId="323EEAAD" w14:textId="77777777" w:rsidR="004B5717" w:rsidRPr="00E35AC3" w:rsidRDefault="004B5717" w:rsidP="00E35AC3">
            <w:pPr>
              <w:overflowPunct/>
              <w:spacing w:before="120" w:after="120"/>
              <w:jc w:val="both"/>
              <w:textAlignment w:val="auto"/>
              <w:rPr>
                <w:rFonts w:eastAsia="Calibri" w:cs="Arial"/>
                <w:color w:val="000000"/>
                <w:sz w:val="20"/>
                <w:lang w:val="en-US"/>
              </w:rPr>
            </w:pPr>
            <w:r w:rsidRPr="00E35AC3">
              <w:rPr>
                <w:rFonts w:eastAsia="Calibri" w:cs="Arial"/>
                <w:color w:val="000000"/>
                <w:sz w:val="20"/>
                <w:lang w:val="en-US"/>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w:t>
            </w:r>
          </w:p>
          <w:p w14:paraId="32BDB342" w14:textId="77777777" w:rsidR="00D60E20" w:rsidRPr="00E35AC3" w:rsidRDefault="004B5717" w:rsidP="000679C6">
            <w:pPr>
              <w:overflowPunct/>
              <w:spacing w:before="120" w:after="120"/>
              <w:jc w:val="both"/>
              <w:textAlignment w:val="auto"/>
              <w:rPr>
                <w:rFonts w:cs="Arial"/>
                <w:szCs w:val="22"/>
              </w:rPr>
            </w:pPr>
            <w:r w:rsidRPr="00E35AC3">
              <w:rPr>
                <w:rFonts w:eastAsia="Calibri" w:cs="Arial"/>
                <w:color w:val="000000"/>
                <w:sz w:val="20"/>
                <w:lang w:val="en-US"/>
              </w:rPr>
              <w:t>Academic Consideration:</w:t>
            </w:r>
            <w:r w:rsidR="00E35AC3" w:rsidRPr="00E35AC3">
              <w:rPr>
                <w:rFonts w:eastAsia="Calibri" w:cs="Arial"/>
                <w:color w:val="000000"/>
                <w:sz w:val="20"/>
                <w:lang w:val="en-US"/>
              </w:rPr>
              <w:t xml:space="preserve"> </w:t>
            </w:r>
            <w:hyperlink r:id="rId11" w:history="1">
              <w:r w:rsidR="00BF7EF7" w:rsidRPr="001356CA">
                <w:rPr>
                  <w:rStyle w:val="Hyperlink"/>
                  <w:rFonts w:eastAsia="Calibri" w:cs="Arial"/>
                  <w:sz w:val="20"/>
                  <w:lang w:val="en-US"/>
                </w:rPr>
                <w:t>http://www.uoguelph.ca/registrar/calendars/undergraduate/current/c08/c08-ac.shtml</w:t>
              </w:r>
            </w:hyperlink>
          </w:p>
        </w:tc>
      </w:tr>
      <w:tr w:rsidR="00D60E20" w14:paraId="40ECC3E9" w14:textId="77777777" w:rsidTr="00817716">
        <w:tc>
          <w:tcPr>
            <w:tcW w:w="10800" w:type="dxa"/>
          </w:tcPr>
          <w:p w14:paraId="42A6C255" w14:textId="77777777" w:rsidR="004B5717" w:rsidRPr="00E35AC3" w:rsidRDefault="004B5717" w:rsidP="007D11B4">
            <w:pPr>
              <w:pStyle w:val="Heading2"/>
              <w:rPr>
                <w:rFonts w:eastAsia="Calibri"/>
                <w:lang w:val="en-US"/>
              </w:rPr>
            </w:pPr>
            <w:r w:rsidRPr="00E35AC3">
              <w:rPr>
                <w:rFonts w:eastAsia="Calibri"/>
                <w:lang w:val="en-US"/>
              </w:rPr>
              <w:t>Academic Misconduct</w:t>
            </w:r>
          </w:p>
          <w:p w14:paraId="127A0D0D" w14:textId="449E7796" w:rsidR="004B5717" w:rsidRPr="00F06D37" w:rsidRDefault="004B5717" w:rsidP="00E35AC3">
            <w:pPr>
              <w:overflowPunct/>
              <w:spacing w:before="120" w:after="120"/>
              <w:jc w:val="both"/>
              <w:textAlignment w:val="auto"/>
              <w:rPr>
                <w:rFonts w:eastAsia="Calibri" w:cs="Arial"/>
                <w:color w:val="000000"/>
                <w:sz w:val="20"/>
                <w:lang w:val="en-US"/>
              </w:rPr>
            </w:pPr>
            <w:r w:rsidRPr="00F06D37">
              <w:rPr>
                <w:rFonts w:eastAsia="Calibri" w:cs="Arial"/>
                <w:color w:val="000000"/>
                <w:sz w:val="20"/>
                <w:lang w:val="en-US"/>
              </w:rPr>
              <w:t xml:space="preserve">The University of Guelph is committed to upholding the highest standards of academic integrity and it is the responsibility of all members of the University community, faculty, staff, and </w:t>
            </w:r>
            <w:r w:rsidR="00BF71CC" w:rsidRPr="00F06D37">
              <w:rPr>
                <w:rFonts w:eastAsia="Calibri" w:cs="Arial"/>
                <w:color w:val="000000"/>
                <w:sz w:val="20"/>
                <w:lang w:val="en-US"/>
              </w:rPr>
              <w:t>students to</w:t>
            </w:r>
            <w:r w:rsidRPr="00F06D37">
              <w:rPr>
                <w:rFonts w:eastAsia="Calibri" w:cs="Arial"/>
                <w:color w:val="000000"/>
                <w:sz w:val="20"/>
                <w:lang w:val="en-US"/>
              </w:rPr>
              <w:t xml:space="preserve"> be aware of what constitutes academic misconduct and to do as much as possible to prevent academic offences from occurring. </w:t>
            </w:r>
          </w:p>
          <w:p w14:paraId="6F535ADA" w14:textId="77777777" w:rsidR="004B5717" w:rsidRPr="00F06D37" w:rsidRDefault="004B5717" w:rsidP="00E35AC3">
            <w:pPr>
              <w:overflowPunct/>
              <w:spacing w:before="120" w:after="120"/>
              <w:jc w:val="both"/>
              <w:textAlignment w:val="auto"/>
              <w:rPr>
                <w:rFonts w:eastAsia="Calibri" w:cs="Arial"/>
                <w:color w:val="000000"/>
                <w:sz w:val="20"/>
                <w:lang w:val="en-US"/>
              </w:rPr>
            </w:pPr>
            <w:r w:rsidRPr="00F06D37">
              <w:rPr>
                <w:rFonts w:eastAsia="Calibri" w:cs="Arial"/>
                <w:color w:val="000000"/>
                <w:sz w:val="2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BD140B3" w14:textId="77777777" w:rsidR="004B5717" w:rsidRPr="00F06D37" w:rsidRDefault="004B5717" w:rsidP="00E35AC3">
            <w:pPr>
              <w:overflowPunct/>
              <w:spacing w:before="120" w:after="120"/>
              <w:jc w:val="both"/>
              <w:textAlignment w:val="auto"/>
              <w:rPr>
                <w:rFonts w:eastAsia="Calibri" w:cs="Arial"/>
                <w:color w:val="000000"/>
                <w:sz w:val="20"/>
                <w:lang w:val="en-US"/>
              </w:rPr>
            </w:pPr>
            <w:r w:rsidRPr="00F06D37">
              <w:rPr>
                <w:rFonts w:eastAsia="Calibri" w:cs="Arial"/>
                <w:color w:val="000000"/>
                <w:sz w:val="20"/>
                <w:lang w:val="en-US"/>
              </w:rPr>
              <w:t>The Academic Misconduct Policy is detailed in the Undergraduate Calendar:</w:t>
            </w:r>
          </w:p>
          <w:p w14:paraId="55ABF542" w14:textId="2556A4A9" w:rsidR="00D60E20" w:rsidRDefault="00BF7EF7" w:rsidP="00E35AC3">
            <w:pPr>
              <w:overflowPunct/>
              <w:spacing w:before="120" w:after="120"/>
              <w:jc w:val="both"/>
              <w:textAlignment w:val="auto"/>
            </w:pPr>
            <w:hyperlink r:id="rId12" w:history="1">
              <w:r w:rsidRPr="00FE40C3">
                <w:rPr>
                  <w:rStyle w:val="Hyperlink"/>
                  <w:rFonts w:eastAsia="Calibri" w:cs="Arial"/>
                  <w:sz w:val="20"/>
                  <w:lang w:val="en-US"/>
                </w:rPr>
                <w:t>https://www.uoguelph.ca/registrar/calendars</w:t>
              </w:r>
              <w:r w:rsidR="00E9561B" w:rsidRPr="00FE40C3">
                <w:rPr>
                  <w:rStyle w:val="Hyperlink"/>
                  <w:rFonts w:eastAsia="Calibri" w:cs="Arial"/>
                  <w:sz w:val="20"/>
                  <w:lang w:val="en-US"/>
                </w:rPr>
                <w:t>/undergraduate/current</w:t>
              </w:r>
              <w:r w:rsidRPr="00FE40C3">
                <w:rPr>
                  <w:rStyle w:val="Hyperlink"/>
                  <w:rFonts w:eastAsia="Calibri" w:cs="Arial"/>
                  <w:sz w:val="20"/>
                  <w:lang w:val="en-US"/>
                </w:rPr>
                <w:t>/</w:t>
              </w:r>
              <w:r w:rsidR="00F943C5" w:rsidRPr="00FE40C3">
                <w:rPr>
                  <w:rStyle w:val="Hyperlink"/>
                  <w:rFonts w:eastAsia="Calibri" w:cs="Arial"/>
                  <w:sz w:val="20"/>
                  <w:lang w:val="en-US"/>
                </w:rPr>
                <w:t>c08/c08-amisconduct.shtml</w:t>
              </w:r>
            </w:hyperlink>
          </w:p>
        </w:tc>
      </w:tr>
      <w:tr w:rsidR="00D60E20" w14:paraId="7FBB636A" w14:textId="77777777" w:rsidTr="00817716">
        <w:tc>
          <w:tcPr>
            <w:tcW w:w="10800" w:type="dxa"/>
          </w:tcPr>
          <w:p w14:paraId="5624A0CD" w14:textId="77777777" w:rsidR="004B5717" w:rsidRPr="00E35AC3" w:rsidRDefault="004B5717" w:rsidP="007D11B4">
            <w:pPr>
              <w:pStyle w:val="Heading2"/>
              <w:rPr>
                <w:rFonts w:eastAsia="Calibri"/>
                <w:lang w:val="en-US"/>
              </w:rPr>
            </w:pPr>
            <w:r w:rsidRPr="00E35AC3">
              <w:rPr>
                <w:rFonts w:eastAsia="Calibri"/>
                <w:lang w:val="en-US"/>
              </w:rPr>
              <w:t>Accessibility</w:t>
            </w:r>
          </w:p>
          <w:p w14:paraId="5639CC89" w14:textId="77777777" w:rsidR="004B5717" w:rsidRPr="00E35AC3" w:rsidRDefault="004B5717" w:rsidP="000679C6">
            <w:pPr>
              <w:overflowPunct/>
              <w:spacing w:before="120" w:after="120"/>
              <w:jc w:val="both"/>
              <w:textAlignment w:val="auto"/>
              <w:rPr>
                <w:rFonts w:eastAsia="Calibri" w:cs="Arial"/>
                <w:color w:val="000000"/>
                <w:sz w:val="20"/>
                <w:lang w:val="en-US"/>
              </w:rPr>
            </w:pPr>
            <w:r w:rsidRPr="00E35AC3">
              <w:rPr>
                <w:rFonts w:eastAsia="Calibri" w:cs="Arial"/>
                <w:color w:val="000000"/>
                <w:sz w:val="20"/>
                <w:lang w:val="en-US"/>
              </w:rPr>
              <w:t>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w:t>
            </w:r>
            <w:r w:rsidR="00384D63">
              <w:rPr>
                <w:rFonts w:eastAsia="Calibri" w:cs="Arial"/>
                <w:color w:val="000000"/>
                <w:sz w:val="20"/>
                <w:lang w:val="en-US"/>
              </w:rPr>
              <w:t xml:space="preserve">m disability should contact Student Accessibility Services </w:t>
            </w:r>
            <w:r w:rsidRPr="00E35AC3">
              <w:rPr>
                <w:rFonts w:eastAsia="Calibri" w:cs="Arial"/>
                <w:color w:val="000000"/>
                <w:sz w:val="20"/>
                <w:lang w:val="en-US"/>
              </w:rPr>
              <w:t xml:space="preserve">as soon as possible. </w:t>
            </w:r>
          </w:p>
          <w:p w14:paraId="02688B79" w14:textId="7B05AC7B" w:rsidR="00D60E20" w:rsidRPr="002350CC" w:rsidRDefault="004B5717" w:rsidP="002350CC">
            <w:pPr>
              <w:overflowPunct/>
              <w:spacing w:before="120" w:after="120"/>
              <w:jc w:val="both"/>
              <w:textAlignment w:val="auto"/>
              <w:rPr>
                <w:rFonts w:eastAsia="Calibri" w:cs="Arial"/>
                <w:color w:val="0000FF"/>
                <w:sz w:val="20"/>
                <w:u w:val="single"/>
                <w:lang w:val="en-US"/>
              </w:rPr>
            </w:pPr>
            <w:r w:rsidRPr="00E35AC3">
              <w:rPr>
                <w:rFonts w:eastAsia="Calibri" w:cs="Arial"/>
                <w:color w:val="000000"/>
                <w:sz w:val="20"/>
                <w:lang w:val="en-US"/>
              </w:rPr>
              <w:t>F</w:t>
            </w:r>
            <w:r w:rsidR="00384D63">
              <w:rPr>
                <w:rFonts w:eastAsia="Calibri" w:cs="Arial"/>
                <w:color w:val="000000"/>
                <w:sz w:val="20"/>
                <w:lang w:val="en-US"/>
              </w:rPr>
              <w:t>or more information, contact SAS</w:t>
            </w:r>
            <w:r w:rsidRPr="00E35AC3">
              <w:rPr>
                <w:rFonts w:eastAsia="Calibri" w:cs="Arial"/>
                <w:color w:val="000000"/>
                <w:sz w:val="20"/>
                <w:lang w:val="en-US"/>
              </w:rPr>
              <w:t xml:space="preserve"> at 519-</w:t>
            </w:r>
            <w:r w:rsidR="00384D63">
              <w:rPr>
                <w:rFonts w:eastAsia="Calibri" w:cs="Arial"/>
                <w:color w:val="000000"/>
                <w:sz w:val="20"/>
                <w:lang w:val="en-US"/>
              </w:rPr>
              <w:t>824-4120 ext. 56208 or email accessibility</w:t>
            </w:r>
            <w:r w:rsidRPr="00E35AC3">
              <w:rPr>
                <w:rFonts w:eastAsia="Calibri" w:cs="Arial"/>
                <w:color w:val="000000"/>
                <w:sz w:val="20"/>
                <w:lang w:val="en-US"/>
              </w:rPr>
              <w:t xml:space="preserve">@uoguelph.ca or see the website: </w:t>
            </w:r>
            <w:hyperlink r:id="rId13" w:history="1">
              <w:r w:rsidR="00112997" w:rsidRPr="00AB3E66">
                <w:rPr>
                  <w:rStyle w:val="Hyperlink"/>
                  <w:rFonts w:eastAsia="Calibri" w:cs="Arial"/>
                  <w:sz w:val="20"/>
                  <w:lang w:val="en-US"/>
                </w:rPr>
                <w:t>https://wellness.uoguelph.ca/accessibility/</w:t>
              </w:r>
            </w:hyperlink>
            <w:r w:rsidR="00112997">
              <w:rPr>
                <w:rFonts w:eastAsia="Calibri" w:cs="Arial"/>
                <w:color w:val="000000"/>
                <w:sz w:val="20"/>
                <w:lang w:val="en-US"/>
              </w:rPr>
              <w:t xml:space="preserve"> </w:t>
            </w:r>
          </w:p>
        </w:tc>
      </w:tr>
      <w:tr w:rsidR="00D60E20" w14:paraId="115D9A7E" w14:textId="77777777" w:rsidTr="00817716">
        <w:tc>
          <w:tcPr>
            <w:tcW w:w="10800" w:type="dxa"/>
          </w:tcPr>
          <w:p w14:paraId="52E1DE22" w14:textId="77777777" w:rsidR="00E35AC3" w:rsidRPr="00E35AC3" w:rsidRDefault="00E35AC3" w:rsidP="007D11B4">
            <w:pPr>
              <w:pStyle w:val="Heading2"/>
              <w:rPr>
                <w:rFonts w:eastAsia="Calibri"/>
                <w:lang w:val="en-US"/>
              </w:rPr>
            </w:pPr>
            <w:r w:rsidRPr="00E35AC3">
              <w:rPr>
                <w:rFonts w:eastAsia="Calibri"/>
                <w:lang w:val="en-US"/>
              </w:rPr>
              <w:t>Course Evaluation Information</w:t>
            </w:r>
          </w:p>
          <w:p w14:paraId="3E139C3D" w14:textId="3A63EF7F" w:rsidR="00D60E20" w:rsidRPr="00E35AC3" w:rsidRDefault="00E35AC3" w:rsidP="00FF1567">
            <w:pPr>
              <w:overflowPunct/>
              <w:spacing w:before="120" w:after="120"/>
              <w:textAlignment w:val="auto"/>
              <w:rPr>
                <w:rFonts w:cs="Arial"/>
                <w:sz w:val="20"/>
              </w:rPr>
            </w:pPr>
            <w:r w:rsidRPr="00E35AC3">
              <w:rPr>
                <w:rFonts w:eastAsia="Calibri" w:cs="Arial"/>
                <w:color w:val="000000"/>
                <w:sz w:val="20"/>
                <w:lang w:val="en-US"/>
              </w:rPr>
              <w:t>Please refer to</w:t>
            </w:r>
            <w:r w:rsidR="00FF1567">
              <w:rPr>
                <w:rFonts w:eastAsia="Calibri" w:cs="Arial"/>
                <w:color w:val="000000"/>
                <w:sz w:val="20"/>
                <w:lang w:val="en-US"/>
              </w:rPr>
              <w:t xml:space="preserve">: </w:t>
            </w:r>
            <w:hyperlink r:id="rId14" w:history="1">
              <w:r w:rsidR="00BF7EF7" w:rsidRPr="00FE40C3">
                <w:rPr>
                  <w:rStyle w:val="Hyperlink"/>
                  <w:rFonts w:cs="Arial"/>
                  <w:sz w:val="20"/>
                </w:rPr>
                <w:t>https://www.uoguelph.ca/economics/course-evaluation</w:t>
              </w:r>
            </w:hyperlink>
          </w:p>
        </w:tc>
      </w:tr>
      <w:tr w:rsidR="00D60E20" w14:paraId="6123F350" w14:textId="77777777" w:rsidTr="00817716">
        <w:tc>
          <w:tcPr>
            <w:tcW w:w="10800" w:type="dxa"/>
          </w:tcPr>
          <w:p w14:paraId="4EFC8E71" w14:textId="77777777" w:rsidR="00E35AC3" w:rsidRPr="00E35AC3" w:rsidRDefault="00E35AC3" w:rsidP="007D11B4">
            <w:pPr>
              <w:pStyle w:val="Heading2"/>
              <w:rPr>
                <w:rFonts w:eastAsia="Calibri"/>
                <w:lang w:val="en-US"/>
              </w:rPr>
            </w:pPr>
            <w:r w:rsidRPr="00E35AC3">
              <w:rPr>
                <w:rFonts w:eastAsia="Calibri"/>
                <w:lang w:val="en-US"/>
              </w:rPr>
              <w:t>Drop date</w:t>
            </w:r>
          </w:p>
          <w:p w14:paraId="49F16782" w14:textId="4C792832" w:rsidR="00E35AC3" w:rsidRPr="00E35AC3" w:rsidRDefault="00E35AC3" w:rsidP="000679C6">
            <w:pPr>
              <w:overflowPunct/>
              <w:spacing w:before="120" w:after="120"/>
              <w:jc w:val="both"/>
              <w:textAlignment w:val="auto"/>
              <w:rPr>
                <w:rFonts w:eastAsia="Calibri" w:cs="Arial"/>
                <w:color w:val="000000"/>
                <w:sz w:val="20"/>
                <w:lang w:val="en-US"/>
              </w:rPr>
            </w:pPr>
            <w:r w:rsidRPr="00E35AC3">
              <w:rPr>
                <w:rFonts w:eastAsia="Calibri" w:cs="Arial"/>
                <w:color w:val="000000"/>
                <w:sz w:val="20"/>
                <w:lang w:val="en-US"/>
              </w:rPr>
              <w:t>The last date to drop one-semester courses, without academic penalty, is</w:t>
            </w:r>
            <w:r w:rsidR="00191241">
              <w:rPr>
                <w:rFonts w:eastAsia="Calibri" w:cs="Arial"/>
                <w:color w:val="000000"/>
                <w:sz w:val="20"/>
                <w:lang w:val="en-US"/>
              </w:rPr>
              <w:t xml:space="preserve"> </w:t>
            </w:r>
            <w:r w:rsidR="00191241">
              <w:rPr>
                <w:rFonts w:eastAsia="Calibri" w:cs="Arial"/>
                <w:b/>
                <w:bCs/>
                <w:color w:val="000000"/>
                <w:lang w:val="en-US"/>
              </w:rPr>
              <w:t>Friday, December 04, 2026.</w:t>
            </w:r>
            <w:r w:rsidRPr="00E35AC3">
              <w:rPr>
                <w:rFonts w:eastAsia="Calibri" w:cs="Arial"/>
                <w:color w:val="000000"/>
                <w:sz w:val="20"/>
                <w:lang w:val="en-US"/>
              </w:rPr>
              <w:t xml:space="preserve"> For regulations and procedures for Dropping Courses, see the Academic Calendar:</w:t>
            </w:r>
          </w:p>
          <w:p w14:paraId="4D1CB3A1" w14:textId="76061E71" w:rsidR="00D60E20" w:rsidRPr="00E35AC3" w:rsidRDefault="00BF7EF7" w:rsidP="00FE7CF5">
            <w:pPr>
              <w:overflowPunct/>
              <w:autoSpaceDE/>
              <w:autoSpaceDN/>
              <w:adjustRightInd/>
              <w:spacing w:before="120" w:after="120" w:line="276" w:lineRule="auto"/>
              <w:textAlignment w:val="auto"/>
              <w:rPr>
                <w:rFonts w:cs="Arial"/>
                <w:szCs w:val="22"/>
              </w:rPr>
            </w:pPr>
            <w:hyperlink r:id="rId15" w:history="1">
              <w:r w:rsidRPr="00FE40C3">
                <w:rPr>
                  <w:rStyle w:val="Hyperlink"/>
                  <w:rFonts w:eastAsia="Calibri" w:cs="Arial"/>
                  <w:sz w:val="20"/>
                  <w:lang w:val="en-US"/>
                </w:rPr>
                <w:t>https://www.uoguelph.ca/registrar/c</w:t>
              </w:r>
              <w:r w:rsidR="00E9561B" w:rsidRPr="00FE40C3">
                <w:rPr>
                  <w:rStyle w:val="Hyperlink"/>
                  <w:rFonts w:eastAsia="Calibri" w:cs="Arial"/>
                  <w:sz w:val="20"/>
                  <w:lang w:val="en-US"/>
                </w:rPr>
                <w:t>alendars/undergraduate/current</w:t>
              </w:r>
              <w:r w:rsidRPr="00FE40C3">
                <w:rPr>
                  <w:rStyle w:val="Hyperlink"/>
                  <w:rFonts w:eastAsia="Calibri" w:cs="Arial"/>
                  <w:sz w:val="20"/>
                  <w:lang w:val="en-US"/>
                </w:rPr>
                <w:t>/</w:t>
              </w:r>
              <w:r w:rsidR="00F943C5" w:rsidRPr="00FE40C3">
                <w:rPr>
                  <w:rStyle w:val="Hyperlink"/>
                  <w:rFonts w:eastAsia="Calibri" w:cs="Arial"/>
                  <w:sz w:val="20"/>
                  <w:lang w:val="en-US"/>
                </w:rPr>
                <w:t>c08/c08-drop.shtml</w:t>
              </w:r>
            </w:hyperlink>
          </w:p>
        </w:tc>
      </w:tr>
    </w:tbl>
    <w:p w14:paraId="3B3A3D5F" w14:textId="77777777" w:rsidR="00DC463D" w:rsidRDefault="00DC463D">
      <w:pPr>
        <w:overflowPunct/>
        <w:autoSpaceDE/>
        <w:autoSpaceDN/>
        <w:adjustRightInd/>
        <w:textAlignment w:val="auto"/>
      </w:pPr>
    </w:p>
    <w:sectPr w:rsidR="00DC463D" w:rsidSect="00817716">
      <w:headerReference w:type="even" r:id="rId16"/>
      <w:headerReference w:type="default" r:id="rId17"/>
      <w:footerReference w:type="even" r:id="rId18"/>
      <w:footerReference w:type="default" r:id="rId19"/>
      <w:headerReference w:type="first" r:id="rId20"/>
      <w:footerReference w:type="first" r:id="rId21"/>
      <w:pgSz w:w="12240" w:h="15840" w:code="1"/>
      <w:pgMar w:top="630" w:right="1440" w:bottom="979" w:left="1584" w:header="734" w:footer="7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489C" w14:textId="77777777" w:rsidR="00D06B55" w:rsidRDefault="00D06B55" w:rsidP="00B9689B">
      <w:r>
        <w:separator/>
      </w:r>
    </w:p>
  </w:endnote>
  <w:endnote w:type="continuationSeparator" w:id="0">
    <w:p w14:paraId="1865260A" w14:textId="77777777" w:rsidR="00D06B55" w:rsidRDefault="00D06B55" w:rsidP="00B9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9B7D" w14:textId="77777777" w:rsidR="00B9689B" w:rsidRDefault="00B96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49620" w14:textId="77777777" w:rsidR="00B9689B" w:rsidRDefault="00B968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4CAB" w14:textId="77777777" w:rsidR="00B9689B" w:rsidRDefault="00B96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F862" w14:textId="77777777" w:rsidR="00D06B55" w:rsidRDefault="00D06B55" w:rsidP="00B9689B">
      <w:r>
        <w:separator/>
      </w:r>
    </w:p>
  </w:footnote>
  <w:footnote w:type="continuationSeparator" w:id="0">
    <w:p w14:paraId="5DE11CB0" w14:textId="77777777" w:rsidR="00D06B55" w:rsidRDefault="00D06B55" w:rsidP="00B96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4113" w14:textId="77777777" w:rsidR="00B9689B" w:rsidRDefault="00B96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115B" w14:textId="77777777" w:rsidR="00B9689B" w:rsidRDefault="00B96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6D6B" w14:textId="77777777" w:rsidR="00B9689B" w:rsidRDefault="00B96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660"/>
    <w:multiLevelType w:val="multilevel"/>
    <w:tmpl w:val="925EB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E6239"/>
    <w:multiLevelType w:val="multilevel"/>
    <w:tmpl w:val="D2268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44AF6"/>
    <w:multiLevelType w:val="hybridMultilevel"/>
    <w:tmpl w:val="A526109A"/>
    <w:lvl w:ilvl="0" w:tplc="B80E8D0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F62CDC"/>
    <w:multiLevelType w:val="hybridMultilevel"/>
    <w:tmpl w:val="4DC2825A"/>
    <w:lvl w:ilvl="0" w:tplc="6D049810">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7C3E70"/>
    <w:multiLevelType w:val="hybridMultilevel"/>
    <w:tmpl w:val="E5DE3A5E"/>
    <w:lvl w:ilvl="0" w:tplc="D2A47842">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8618C4"/>
    <w:multiLevelType w:val="hybridMultilevel"/>
    <w:tmpl w:val="3D7C1B82"/>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EE739E"/>
    <w:multiLevelType w:val="hybridMultilevel"/>
    <w:tmpl w:val="7B141254"/>
    <w:lvl w:ilvl="0" w:tplc="2B3CFC6C">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983252"/>
    <w:multiLevelType w:val="hybridMultilevel"/>
    <w:tmpl w:val="445047B6"/>
    <w:lvl w:ilvl="0" w:tplc="867CE128">
      <w:start w:val="1"/>
      <w:numFmt w:val="bullet"/>
      <w:lvlText w:val=""/>
      <w:lvlJc w:val="left"/>
      <w:pPr>
        <w:tabs>
          <w:tab w:val="num" w:pos="1854"/>
        </w:tabs>
        <w:ind w:left="1854" w:hanging="360"/>
      </w:pPr>
      <w:rPr>
        <w:rFonts w:ascii="Symbol" w:hAnsi="Symbol" w:hint="default"/>
        <w:color w:val="00000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1B4046"/>
    <w:multiLevelType w:val="hybridMultilevel"/>
    <w:tmpl w:val="8B90AF0E"/>
    <w:lvl w:ilvl="0" w:tplc="01DA7DE8">
      <w:start w:val="1"/>
      <w:numFmt w:val="bullet"/>
      <w:lvlText w:val="-"/>
      <w:lvlJc w:val="left"/>
      <w:pPr>
        <w:tabs>
          <w:tab w:val="num" w:pos="720"/>
        </w:tabs>
        <w:ind w:left="720" w:hanging="360"/>
      </w:pPr>
      <w:rPr>
        <w:rFonts w:ascii="Arial" w:eastAsia="Times New Roman" w:hAnsi="Arial" w:cs="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4924C5"/>
    <w:multiLevelType w:val="hybridMultilevel"/>
    <w:tmpl w:val="46A47A06"/>
    <w:lvl w:ilvl="0" w:tplc="F03E1984">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F562002"/>
    <w:multiLevelType w:val="multilevel"/>
    <w:tmpl w:val="51883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503ABA"/>
    <w:multiLevelType w:val="multilevel"/>
    <w:tmpl w:val="4C5AA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F56A4"/>
    <w:multiLevelType w:val="hybridMultilevel"/>
    <w:tmpl w:val="2C7E6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9259F"/>
    <w:multiLevelType w:val="multilevel"/>
    <w:tmpl w:val="E6503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3E23F2"/>
    <w:multiLevelType w:val="hybridMultilevel"/>
    <w:tmpl w:val="25DA63BE"/>
    <w:lvl w:ilvl="0" w:tplc="51324234">
      <w:start w:val="2"/>
      <w:numFmt w:val="bullet"/>
      <w:lvlText w:val="-"/>
      <w:lvlJc w:val="left"/>
      <w:pPr>
        <w:tabs>
          <w:tab w:val="num" w:pos="615"/>
        </w:tabs>
        <w:ind w:left="615" w:hanging="360"/>
      </w:pPr>
      <w:rPr>
        <w:rFonts w:ascii="Arial" w:eastAsia="Times New Roman" w:hAnsi="Arial" w:cs="Arial" w:hint="default"/>
      </w:rPr>
    </w:lvl>
    <w:lvl w:ilvl="1" w:tplc="10090003" w:tentative="1">
      <w:start w:val="1"/>
      <w:numFmt w:val="bullet"/>
      <w:lvlText w:val="o"/>
      <w:lvlJc w:val="left"/>
      <w:pPr>
        <w:tabs>
          <w:tab w:val="num" w:pos="1335"/>
        </w:tabs>
        <w:ind w:left="1335" w:hanging="360"/>
      </w:pPr>
      <w:rPr>
        <w:rFonts w:ascii="Courier New" w:hAnsi="Courier New" w:cs="Courier New" w:hint="default"/>
      </w:rPr>
    </w:lvl>
    <w:lvl w:ilvl="2" w:tplc="10090005" w:tentative="1">
      <w:start w:val="1"/>
      <w:numFmt w:val="bullet"/>
      <w:lvlText w:val=""/>
      <w:lvlJc w:val="left"/>
      <w:pPr>
        <w:tabs>
          <w:tab w:val="num" w:pos="2055"/>
        </w:tabs>
        <w:ind w:left="2055" w:hanging="360"/>
      </w:pPr>
      <w:rPr>
        <w:rFonts w:ascii="Wingdings" w:hAnsi="Wingdings" w:hint="default"/>
      </w:rPr>
    </w:lvl>
    <w:lvl w:ilvl="3" w:tplc="10090001" w:tentative="1">
      <w:start w:val="1"/>
      <w:numFmt w:val="bullet"/>
      <w:lvlText w:val=""/>
      <w:lvlJc w:val="left"/>
      <w:pPr>
        <w:tabs>
          <w:tab w:val="num" w:pos="2775"/>
        </w:tabs>
        <w:ind w:left="2775" w:hanging="360"/>
      </w:pPr>
      <w:rPr>
        <w:rFonts w:ascii="Symbol" w:hAnsi="Symbol" w:hint="default"/>
      </w:rPr>
    </w:lvl>
    <w:lvl w:ilvl="4" w:tplc="10090003" w:tentative="1">
      <w:start w:val="1"/>
      <w:numFmt w:val="bullet"/>
      <w:lvlText w:val="o"/>
      <w:lvlJc w:val="left"/>
      <w:pPr>
        <w:tabs>
          <w:tab w:val="num" w:pos="3495"/>
        </w:tabs>
        <w:ind w:left="3495" w:hanging="360"/>
      </w:pPr>
      <w:rPr>
        <w:rFonts w:ascii="Courier New" w:hAnsi="Courier New" w:cs="Courier New" w:hint="default"/>
      </w:rPr>
    </w:lvl>
    <w:lvl w:ilvl="5" w:tplc="10090005" w:tentative="1">
      <w:start w:val="1"/>
      <w:numFmt w:val="bullet"/>
      <w:lvlText w:val=""/>
      <w:lvlJc w:val="left"/>
      <w:pPr>
        <w:tabs>
          <w:tab w:val="num" w:pos="4215"/>
        </w:tabs>
        <w:ind w:left="4215" w:hanging="360"/>
      </w:pPr>
      <w:rPr>
        <w:rFonts w:ascii="Wingdings" w:hAnsi="Wingdings" w:hint="default"/>
      </w:rPr>
    </w:lvl>
    <w:lvl w:ilvl="6" w:tplc="10090001" w:tentative="1">
      <w:start w:val="1"/>
      <w:numFmt w:val="bullet"/>
      <w:lvlText w:val=""/>
      <w:lvlJc w:val="left"/>
      <w:pPr>
        <w:tabs>
          <w:tab w:val="num" w:pos="4935"/>
        </w:tabs>
        <w:ind w:left="4935" w:hanging="360"/>
      </w:pPr>
      <w:rPr>
        <w:rFonts w:ascii="Symbol" w:hAnsi="Symbol" w:hint="default"/>
      </w:rPr>
    </w:lvl>
    <w:lvl w:ilvl="7" w:tplc="10090003" w:tentative="1">
      <w:start w:val="1"/>
      <w:numFmt w:val="bullet"/>
      <w:lvlText w:val="o"/>
      <w:lvlJc w:val="left"/>
      <w:pPr>
        <w:tabs>
          <w:tab w:val="num" w:pos="5655"/>
        </w:tabs>
        <w:ind w:left="5655" w:hanging="360"/>
      </w:pPr>
      <w:rPr>
        <w:rFonts w:ascii="Courier New" w:hAnsi="Courier New" w:cs="Courier New" w:hint="default"/>
      </w:rPr>
    </w:lvl>
    <w:lvl w:ilvl="8" w:tplc="10090005" w:tentative="1">
      <w:start w:val="1"/>
      <w:numFmt w:val="bullet"/>
      <w:lvlText w:val=""/>
      <w:lvlJc w:val="left"/>
      <w:pPr>
        <w:tabs>
          <w:tab w:val="num" w:pos="6375"/>
        </w:tabs>
        <w:ind w:left="6375" w:hanging="360"/>
      </w:pPr>
      <w:rPr>
        <w:rFonts w:ascii="Wingdings" w:hAnsi="Wingdings" w:hint="default"/>
      </w:rPr>
    </w:lvl>
  </w:abstractNum>
  <w:num w:numId="1" w16cid:durableId="468866696">
    <w:abstractNumId w:val="5"/>
  </w:num>
  <w:num w:numId="2" w16cid:durableId="1378623668">
    <w:abstractNumId w:val="7"/>
  </w:num>
  <w:num w:numId="3" w16cid:durableId="336811432">
    <w:abstractNumId w:val="14"/>
  </w:num>
  <w:num w:numId="4" w16cid:durableId="1037975711">
    <w:abstractNumId w:val="3"/>
  </w:num>
  <w:num w:numId="5" w16cid:durableId="1390181207">
    <w:abstractNumId w:val="4"/>
  </w:num>
  <w:num w:numId="6" w16cid:durableId="679896946">
    <w:abstractNumId w:val="8"/>
  </w:num>
  <w:num w:numId="7" w16cid:durableId="1058700300">
    <w:abstractNumId w:val="2"/>
  </w:num>
  <w:num w:numId="8" w16cid:durableId="649752160">
    <w:abstractNumId w:val="12"/>
  </w:num>
  <w:num w:numId="9" w16cid:durableId="1517572573">
    <w:abstractNumId w:val="6"/>
  </w:num>
  <w:num w:numId="10" w16cid:durableId="298150568">
    <w:abstractNumId w:val="9"/>
  </w:num>
  <w:num w:numId="11" w16cid:durableId="1400207971">
    <w:abstractNumId w:val="10"/>
  </w:num>
  <w:num w:numId="12" w16cid:durableId="462192488">
    <w:abstractNumId w:val="13"/>
  </w:num>
  <w:num w:numId="13" w16cid:durableId="951211546">
    <w:abstractNumId w:val="11"/>
  </w:num>
  <w:num w:numId="14" w16cid:durableId="3093384">
    <w:abstractNumId w:val="0"/>
  </w:num>
  <w:num w:numId="15" w16cid:durableId="1089738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B4"/>
    <w:rsid w:val="00001781"/>
    <w:rsid w:val="0000487A"/>
    <w:rsid w:val="0001742C"/>
    <w:rsid w:val="000305B8"/>
    <w:rsid w:val="00040869"/>
    <w:rsid w:val="0005751F"/>
    <w:rsid w:val="00060F5A"/>
    <w:rsid w:val="000679C6"/>
    <w:rsid w:val="000824B4"/>
    <w:rsid w:val="0008603A"/>
    <w:rsid w:val="00086D34"/>
    <w:rsid w:val="000A068A"/>
    <w:rsid w:val="000A4156"/>
    <w:rsid w:val="000B5A56"/>
    <w:rsid w:val="000B7766"/>
    <w:rsid w:val="000C7DA9"/>
    <w:rsid w:val="000E0D75"/>
    <w:rsid w:val="000F2EE8"/>
    <w:rsid w:val="000F2F5F"/>
    <w:rsid w:val="00102A8D"/>
    <w:rsid w:val="00105C14"/>
    <w:rsid w:val="00110458"/>
    <w:rsid w:val="00112997"/>
    <w:rsid w:val="001140D5"/>
    <w:rsid w:val="00120CC3"/>
    <w:rsid w:val="0013315E"/>
    <w:rsid w:val="00142436"/>
    <w:rsid w:val="00157950"/>
    <w:rsid w:val="00161A0F"/>
    <w:rsid w:val="00165FD5"/>
    <w:rsid w:val="001663F4"/>
    <w:rsid w:val="0016685E"/>
    <w:rsid w:val="0017159D"/>
    <w:rsid w:val="00171C94"/>
    <w:rsid w:val="00187F5D"/>
    <w:rsid w:val="00191241"/>
    <w:rsid w:val="001959B0"/>
    <w:rsid w:val="0019715C"/>
    <w:rsid w:val="001B5778"/>
    <w:rsid w:val="001B5DCE"/>
    <w:rsid w:val="001C75EF"/>
    <w:rsid w:val="001D71A7"/>
    <w:rsid w:val="001D7303"/>
    <w:rsid w:val="001E3367"/>
    <w:rsid w:val="00211C7D"/>
    <w:rsid w:val="00213DC3"/>
    <w:rsid w:val="002147AE"/>
    <w:rsid w:val="002350CC"/>
    <w:rsid w:val="00244A26"/>
    <w:rsid w:val="00244BD5"/>
    <w:rsid w:val="002564BA"/>
    <w:rsid w:val="00256563"/>
    <w:rsid w:val="002574B1"/>
    <w:rsid w:val="00262851"/>
    <w:rsid w:val="00270DFD"/>
    <w:rsid w:val="0027490F"/>
    <w:rsid w:val="002751EA"/>
    <w:rsid w:val="00276DEC"/>
    <w:rsid w:val="00277901"/>
    <w:rsid w:val="002938A0"/>
    <w:rsid w:val="002A4D7A"/>
    <w:rsid w:val="002A5328"/>
    <w:rsid w:val="002A5346"/>
    <w:rsid w:val="002C6517"/>
    <w:rsid w:val="002D6CD0"/>
    <w:rsid w:val="002D72F2"/>
    <w:rsid w:val="002E055F"/>
    <w:rsid w:val="002E5DE0"/>
    <w:rsid w:val="002F2246"/>
    <w:rsid w:val="002F7CDC"/>
    <w:rsid w:val="00304116"/>
    <w:rsid w:val="00310404"/>
    <w:rsid w:val="00311847"/>
    <w:rsid w:val="00312B5F"/>
    <w:rsid w:val="00316CD2"/>
    <w:rsid w:val="0032055C"/>
    <w:rsid w:val="00320748"/>
    <w:rsid w:val="00333A9F"/>
    <w:rsid w:val="00352E6F"/>
    <w:rsid w:val="00356158"/>
    <w:rsid w:val="00357908"/>
    <w:rsid w:val="00362569"/>
    <w:rsid w:val="003631D1"/>
    <w:rsid w:val="00370248"/>
    <w:rsid w:val="0037380E"/>
    <w:rsid w:val="003816D0"/>
    <w:rsid w:val="003820A2"/>
    <w:rsid w:val="003833B2"/>
    <w:rsid w:val="00384D63"/>
    <w:rsid w:val="00391B9E"/>
    <w:rsid w:val="00397011"/>
    <w:rsid w:val="00397FE1"/>
    <w:rsid w:val="003A67E9"/>
    <w:rsid w:val="003A7F67"/>
    <w:rsid w:val="003B2F79"/>
    <w:rsid w:val="003B34D4"/>
    <w:rsid w:val="003B7F08"/>
    <w:rsid w:val="003C2C90"/>
    <w:rsid w:val="003D07DB"/>
    <w:rsid w:val="003D497D"/>
    <w:rsid w:val="003D7580"/>
    <w:rsid w:val="00430F74"/>
    <w:rsid w:val="004500D3"/>
    <w:rsid w:val="004503B7"/>
    <w:rsid w:val="0045105C"/>
    <w:rsid w:val="00462589"/>
    <w:rsid w:val="00466A06"/>
    <w:rsid w:val="00471692"/>
    <w:rsid w:val="004726C3"/>
    <w:rsid w:val="0047530F"/>
    <w:rsid w:val="00477B62"/>
    <w:rsid w:val="00485C1E"/>
    <w:rsid w:val="0049287F"/>
    <w:rsid w:val="00496553"/>
    <w:rsid w:val="00497491"/>
    <w:rsid w:val="004A37DA"/>
    <w:rsid w:val="004B5717"/>
    <w:rsid w:val="004D558A"/>
    <w:rsid w:val="004E0CAC"/>
    <w:rsid w:val="004E4057"/>
    <w:rsid w:val="004E4393"/>
    <w:rsid w:val="004F4318"/>
    <w:rsid w:val="005014E0"/>
    <w:rsid w:val="005027FB"/>
    <w:rsid w:val="00513AD8"/>
    <w:rsid w:val="0051436D"/>
    <w:rsid w:val="00544069"/>
    <w:rsid w:val="00545598"/>
    <w:rsid w:val="00550C28"/>
    <w:rsid w:val="00552939"/>
    <w:rsid w:val="005563D5"/>
    <w:rsid w:val="00564184"/>
    <w:rsid w:val="00571E8B"/>
    <w:rsid w:val="00573807"/>
    <w:rsid w:val="00575643"/>
    <w:rsid w:val="00582B23"/>
    <w:rsid w:val="00591659"/>
    <w:rsid w:val="00595BCF"/>
    <w:rsid w:val="005C30D3"/>
    <w:rsid w:val="005E0DC8"/>
    <w:rsid w:val="005F462F"/>
    <w:rsid w:val="00602047"/>
    <w:rsid w:val="00603DDE"/>
    <w:rsid w:val="00604B7E"/>
    <w:rsid w:val="00612E8E"/>
    <w:rsid w:val="0061440C"/>
    <w:rsid w:val="0061599A"/>
    <w:rsid w:val="00620B88"/>
    <w:rsid w:val="006263CE"/>
    <w:rsid w:val="00655847"/>
    <w:rsid w:val="00660C56"/>
    <w:rsid w:val="006636E1"/>
    <w:rsid w:val="006670A4"/>
    <w:rsid w:val="00682CCA"/>
    <w:rsid w:val="006A297B"/>
    <w:rsid w:val="006A4986"/>
    <w:rsid w:val="006A5E64"/>
    <w:rsid w:val="006B38C2"/>
    <w:rsid w:val="006B6654"/>
    <w:rsid w:val="006C6C67"/>
    <w:rsid w:val="006E6098"/>
    <w:rsid w:val="006F1DC0"/>
    <w:rsid w:val="006F20E9"/>
    <w:rsid w:val="006F238C"/>
    <w:rsid w:val="00703890"/>
    <w:rsid w:val="007142E6"/>
    <w:rsid w:val="00715CA8"/>
    <w:rsid w:val="00717453"/>
    <w:rsid w:val="00724235"/>
    <w:rsid w:val="00725AF9"/>
    <w:rsid w:val="00734F77"/>
    <w:rsid w:val="0074689F"/>
    <w:rsid w:val="007475C4"/>
    <w:rsid w:val="00757139"/>
    <w:rsid w:val="0076004D"/>
    <w:rsid w:val="00766C6F"/>
    <w:rsid w:val="007732CC"/>
    <w:rsid w:val="00776A2F"/>
    <w:rsid w:val="00791760"/>
    <w:rsid w:val="007A12D1"/>
    <w:rsid w:val="007D11B4"/>
    <w:rsid w:val="007D53E2"/>
    <w:rsid w:val="007E3A4E"/>
    <w:rsid w:val="007E76F1"/>
    <w:rsid w:val="0080383E"/>
    <w:rsid w:val="00804CB9"/>
    <w:rsid w:val="00804DF1"/>
    <w:rsid w:val="00807F39"/>
    <w:rsid w:val="00817716"/>
    <w:rsid w:val="00821E33"/>
    <w:rsid w:val="00825C39"/>
    <w:rsid w:val="00835FE8"/>
    <w:rsid w:val="00845EA1"/>
    <w:rsid w:val="0084642F"/>
    <w:rsid w:val="008478A5"/>
    <w:rsid w:val="00851E8B"/>
    <w:rsid w:val="008A7005"/>
    <w:rsid w:val="008A79F2"/>
    <w:rsid w:val="008C018C"/>
    <w:rsid w:val="008C0193"/>
    <w:rsid w:val="008C3278"/>
    <w:rsid w:val="008C41CD"/>
    <w:rsid w:val="008C5E41"/>
    <w:rsid w:val="008D5A51"/>
    <w:rsid w:val="008D79F3"/>
    <w:rsid w:val="008D7E2A"/>
    <w:rsid w:val="008F0A33"/>
    <w:rsid w:val="008F13B7"/>
    <w:rsid w:val="008F1FEE"/>
    <w:rsid w:val="008F43BC"/>
    <w:rsid w:val="00946523"/>
    <w:rsid w:val="00963437"/>
    <w:rsid w:val="009674E4"/>
    <w:rsid w:val="00980B35"/>
    <w:rsid w:val="00994B73"/>
    <w:rsid w:val="00994D0C"/>
    <w:rsid w:val="0099690E"/>
    <w:rsid w:val="009D0931"/>
    <w:rsid w:val="009D1AC5"/>
    <w:rsid w:val="009D282D"/>
    <w:rsid w:val="009D2CE2"/>
    <w:rsid w:val="009D36B6"/>
    <w:rsid w:val="009D6113"/>
    <w:rsid w:val="009E7928"/>
    <w:rsid w:val="009F060E"/>
    <w:rsid w:val="009F36A8"/>
    <w:rsid w:val="009F3D6D"/>
    <w:rsid w:val="009F59B0"/>
    <w:rsid w:val="00A01987"/>
    <w:rsid w:val="00A0612C"/>
    <w:rsid w:val="00A1440A"/>
    <w:rsid w:val="00A159C8"/>
    <w:rsid w:val="00A17E42"/>
    <w:rsid w:val="00A244A6"/>
    <w:rsid w:val="00A25BA6"/>
    <w:rsid w:val="00A37AE8"/>
    <w:rsid w:val="00A43140"/>
    <w:rsid w:val="00A70462"/>
    <w:rsid w:val="00A72428"/>
    <w:rsid w:val="00A90B4F"/>
    <w:rsid w:val="00A93C77"/>
    <w:rsid w:val="00A93ED0"/>
    <w:rsid w:val="00A95D9E"/>
    <w:rsid w:val="00AA5158"/>
    <w:rsid w:val="00AB3F65"/>
    <w:rsid w:val="00AB535D"/>
    <w:rsid w:val="00AC3711"/>
    <w:rsid w:val="00AC7870"/>
    <w:rsid w:val="00AD0326"/>
    <w:rsid w:val="00AD09CB"/>
    <w:rsid w:val="00AD29F5"/>
    <w:rsid w:val="00AE3FBD"/>
    <w:rsid w:val="00AF7386"/>
    <w:rsid w:val="00B051BC"/>
    <w:rsid w:val="00B10729"/>
    <w:rsid w:val="00B1425B"/>
    <w:rsid w:val="00B327BD"/>
    <w:rsid w:val="00B335CE"/>
    <w:rsid w:val="00B367C6"/>
    <w:rsid w:val="00B45B3A"/>
    <w:rsid w:val="00B46C06"/>
    <w:rsid w:val="00B565E9"/>
    <w:rsid w:val="00B66A9A"/>
    <w:rsid w:val="00B80F46"/>
    <w:rsid w:val="00B81FBF"/>
    <w:rsid w:val="00B9144E"/>
    <w:rsid w:val="00B918A4"/>
    <w:rsid w:val="00B9689B"/>
    <w:rsid w:val="00B96EFB"/>
    <w:rsid w:val="00BA01CA"/>
    <w:rsid w:val="00BB03FB"/>
    <w:rsid w:val="00BB0787"/>
    <w:rsid w:val="00BB2FDF"/>
    <w:rsid w:val="00BB5A5A"/>
    <w:rsid w:val="00BB67E5"/>
    <w:rsid w:val="00BC4A0F"/>
    <w:rsid w:val="00BD12C8"/>
    <w:rsid w:val="00BE004F"/>
    <w:rsid w:val="00BF53A6"/>
    <w:rsid w:val="00BF71CC"/>
    <w:rsid w:val="00BF7EF7"/>
    <w:rsid w:val="00C00DFE"/>
    <w:rsid w:val="00C06151"/>
    <w:rsid w:val="00C0686A"/>
    <w:rsid w:val="00C227EC"/>
    <w:rsid w:val="00C33209"/>
    <w:rsid w:val="00C3388D"/>
    <w:rsid w:val="00C35596"/>
    <w:rsid w:val="00C35A19"/>
    <w:rsid w:val="00C439DA"/>
    <w:rsid w:val="00C44382"/>
    <w:rsid w:val="00C44757"/>
    <w:rsid w:val="00C703BC"/>
    <w:rsid w:val="00C80358"/>
    <w:rsid w:val="00C82894"/>
    <w:rsid w:val="00C94A5C"/>
    <w:rsid w:val="00CA2F16"/>
    <w:rsid w:val="00CB3073"/>
    <w:rsid w:val="00CB577C"/>
    <w:rsid w:val="00CB5998"/>
    <w:rsid w:val="00CC18F7"/>
    <w:rsid w:val="00CE2AD3"/>
    <w:rsid w:val="00CE561A"/>
    <w:rsid w:val="00CF348A"/>
    <w:rsid w:val="00CF3E91"/>
    <w:rsid w:val="00D04097"/>
    <w:rsid w:val="00D06B55"/>
    <w:rsid w:val="00D24FE7"/>
    <w:rsid w:val="00D27ACE"/>
    <w:rsid w:val="00D57402"/>
    <w:rsid w:val="00D60E20"/>
    <w:rsid w:val="00D6103F"/>
    <w:rsid w:val="00D64648"/>
    <w:rsid w:val="00D807A6"/>
    <w:rsid w:val="00D93F99"/>
    <w:rsid w:val="00D96AD3"/>
    <w:rsid w:val="00DA54DE"/>
    <w:rsid w:val="00DC1D9B"/>
    <w:rsid w:val="00DC463D"/>
    <w:rsid w:val="00DF030A"/>
    <w:rsid w:val="00DF2C9F"/>
    <w:rsid w:val="00DF427F"/>
    <w:rsid w:val="00DF6228"/>
    <w:rsid w:val="00E13C84"/>
    <w:rsid w:val="00E142E8"/>
    <w:rsid w:val="00E229B1"/>
    <w:rsid w:val="00E353D7"/>
    <w:rsid w:val="00E35AC3"/>
    <w:rsid w:val="00E53317"/>
    <w:rsid w:val="00E567F9"/>
    <w:rsid w:val="00E65914"/>
    <w:rsid w:val="00E73140"/>
    <w:rsid w:val="00E80918"/>
    <w:rsid w:val="00E82943"/>
    <w:rsid w:val="00E856CA"/>
    <w:rsid w:val="00E93CFA"/>
    <w:rsid w:val="00E9561B"/>
    <w:rsid w:val="00EA0B94"/>
    <w:rsid w:val="00EC4D47"/>
    <w:rsid w:val="00EC6655"/>
    <w:rsid w:val="00ED5F41"/>
    <w:rsid w:val="00EE1C09"/>
    <w:rsid w:val="00EF303E"/>
    <w:rsid w:val="00EF43D2"/>
    <w:rsid w:val="00F06D37"/>
    <w:rsid w:val="00F11672"/>
    <w:rsid w:val="00F35C09"/>
    <w:rsid w:val="00F406E0"/>
    <w:rsid w:val="00F4249E"/>
    <w:rsid w:val="00F71E81"/>
    <w:rsid w:val="00F72B90"/>
    <w:rsid w:val="00F72F48"/>
    <w:rsid w:val="00F84253"/>
    <w:rsid w:val="00F86D42"/>
    <w:rsid w:val="00F943C5"/>
    <w:rsid w:val="00F9563C"/>
    <w:rsid w:val="00FA0C69"/>
    <w:rsid w:val="00FB0405"/>
    <w:rsid w:val="00FB0F92"/>
    <w:rsid w:val="00FC1E26"/>
    <w:rsid w:val="00FD3389"/>
    <w:rsid w:val="00FE40C3"/>
    <w:rsid w:val="00FE7CF5"/>
    <w:rsid w:val="00FF15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03301"/>
  <w15:docId w15:val="{5DAD4980-8840-421F-8108-6442BAAB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5CE"/>
    <w:pPr>
      <w:overflowPunct w:val="0"/>
      <w:autoSpaceDE w:val="0"/>
      <w:autoSpaceDN w:val="0"/>
      <w:adjustRightInd w:val="0"/>
      <w:textAlignment w:val="baseline"/>
    </w:pPr>
    <w:rPr>
      <w:rFonts w:ascii="Arial" w:hAnsi="Arial"/>
      <w:sz w:val="22"/>
      <w:lang w:val="en-GB" w:eastAsia="en-US"/>
    </w:rPr>
  </w:style>
  <w:style w:type="paragraph" w:styleId="Heading1">
    <w:name w:val="heading 1"/>
    <w:basedOn w:val="Normal"/>
    <w:next w:val="Normal"/>
    <w:link w:val="Heading1Char"/>
    <w:qFormat/>
    <w:rsid w:val="007D11B4"/>
    <w:pPr>
      <w:spacing w:before="120" w:after="120"/>
      <w:outlineLvl w:val="0"/>
    </w:pPr>
    <w:rPr>
      <w:b/>
      <w:sz w:val="28"/>
      <w:szCs w:val="28"/>
    </w:rPr>
  </w:style>
  <w:style w:type="paragraph" w:styleId="Heading2">
    <w:name w:val="heading 2"/>
    <w:basedOn w:val="Normal"/>
    <w:next w:val="Normal"/>
    <w:link w:val="Heading2Char"/>
    <w:qFormat/>
    <w:rsid w:val="007D11B4"/>
    <w:pPr>
      <w:spacing w:before="120" w:after="12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mp">
    <w:name w:val="bulletmp"/>
    <w:basedOn w:val="Normal"/>
    <w:pPr>
      <w:spacing w:before="240" w:after="240" w:line="360" w:lineRule="auto"/>
      <w:ind w:left="1003" w:hanging="283"/>
      <w:jc w:val="both"/>
    </w:pPr>
  </w:style>
  <w:style w:type="paragraph" w:styleId="BalloonText">
    <w:name w:val="Balloon Text"/>
    <w:basedOn w:val="Normal"/>
    <w:semiHidden/>
    <w:rsid w:val="00A37AE8"/>
    <w:rPr>
      <w:rFonts w:ascii="Tahoma" w:hAnsi="Tahoma" w:cs="Tahoma"/>
      <w:sz w:val="16"/>
      <w:szCs w:val="16"/>
    </w:rPr>
  </w:style>
  <w:style w:type="paragraph" w:styleId="Title">
    <w:name w:val="Title"/>
    <w:basedOn w:val="Normal"/>
    <w:next w:val="Normal"/>
    <w:link w:val="TitleChar"/>
    <w:qFormat/>
    <w:rsid w:val="007D11B4"/>
    <w:pPr>
      <w:spacing w:before="120" w:after="120"/>
      <w:jc w:val="center"/>
    </w:pPr>
    <w:rPr>
      <w:b/>
      <w:sz w:val="32"/>
      <w:szCs w:val="32"/>
    </w:rPr>
  </w:style>
  <w:style w:type="character" w:customStyle="1" w:styleId="TitleChar">
    <w:name w:val="Title Char"/>
    <w:basedOn w:val="DefaultParagraphFont"/>
    <w:link w:val="Title"/>
    <w:rsid w:val="007D11B4"/>
    <w:rPr>
      <w:rFonts w:ascii="Arial" w:hAnsi="Arial"/>
      <w:b/>
      <w:sz w:val="32"/>
      <w:szCs w:val="32"/>
      <w:lang w:val="en-GB" w:eastAsia="en-US"/>
    </w:rPr>
  </w:style>
  <w:style w:type="character" w:customStyle="1" w:styleId="Heading1Char">
    <w:name w:val="Heading 1 Char"/>
    <w:basedOn w:val="DefaultParagraphFont"/>
    <w:link w:val="Heading1"/>
    <w:rsid w:val="007D11B4"/>
    <w:rPr>
      <w:rFonts w:ascii="Arial" w:hAnsi="Arial"/>
      <w:b/>
      <w:sz w:val="28"/>
      <w:szCs w:val="28"/>
      <w:lang w:val="en-GB" w:eastAsia="en-US"/>
    </w:rPr>
  </w:style>
  <w:style w:type="character" w:customStyle="1" w:styleId="Heading2Char">
    <w:name w:val="Heading 2 Char"/>
    <w:basedOn w:val="DefaultParagraphFont"/>
    <w:link w:val="Heading2"/>
    <w:rsid w:val="007D11B4"/>
    <w:rPr>
      <w:rFonts w:ascii="Arial" w:hAnsi="Arial"/>
      <w:b/>
      <w:sz w:val="24"/>
      <w:szCs w:val="24"/>
      <w:lang w:val="en-GB" w:eastAsia="en-US"/>
    </w:rPr>
  </w:style>
  <w:style w:type="paragraph" w:styleId="Header">
    <w:name w:val="header"/>
    <w:basedOn w:val="Normal"/>
    <w:link w:val="HeaderChar"/>
    <w:rsid w:val="00B9689B"/>
    <w:pPr>
      <w:tabs>
        <w:tab w:val="center" w:pos="4680"/>
        <w:tab w:val="right" w:pos="9360"/>
      </w:tabs>
    </w:pPr>
  </w:style>
  <w:style w:type="character" w:customStyle="1" w:styleId="HeaderChar">
    <w:name w:val="Header Char"/>
    <w:basedOn w:val="DefaultParagraphFont"/>
    <w:link w:val="Header"/>
    <w:rsid w:val="00B9689B"/>
    <w:rPr>
      <w:rFonts w:ascii="Arial" w:hAnsi="Arial"/>
      <w:sz w:val="22"/>
      <w:lang w:val="en-GB" w:eastAsia="en-US"/>
    </w:rPr>
  </w:style>
  <w:style w:type="paragraph" w:styleId="Footer">
    <w:name w:val="footer"/>
    <w:basedOn w:val="Normal"/>
    <w:link w:val="FooterChar"/>
    <w:rsid w:val="00B9689B"/>
    <w:pPr>
      <w:tabs>
        <w:tab w:val="center" w:pos="4680"/>
        <w:tab w:val="right" w:pos="9360"/>
      </w:tabs>
    </w:pPr>
  </w:style>
  <w:style w:type="character" w:customStyle="1" w:styleId="FooterChar">
    <w:name w:val="Footer Char"/>
    <w:basedOn w:val="DefaultParagraphFont"/>
    <w:link w:val="Footer"/>
    <w:rsid w:val="00B9689B"/>
    <w:rPr>
      <w:rFonts w:ascii="Arial" w:hAnsi="Arial"/>
      <w:sz w:val="22"/>
      <w:lang w:val="en-GB" w:eastAsia="en-US"/>
    </w:rPr>
  </w:style>
  <w:style w:type="paragraph" w:styleId="ListParagraph">
    <w:name w:val="List Paragraph"/>
    <w:basedOn w:val="Normal"/>
    <w:uiPriority w:val="34"/>
    <w:qFormat/>
    <w:rsid w:val="00DC463D"/>
    <w:pPr>
      <w:ind w:left="720"/>
      <w:contextualSpacing/>
    </w:pPr>
  </w:style>
  <w:style w:type="character" w:styleId="Hyperlink">
    <w:name w:val="Hyperlink"/>
    <w:basedOn w:val="DefaultParagraphFont"/>
    <w:rsid w:val="00DF427F"/>
    <w:rPr>
      <w:color w:val="0000FF" w:themeColor="hyperlink"/>
      <w:u w:val="single"/>
    </w:rPr>
  </w:style>
  <w:style w:type="character" w:styleId="FollowedHyperlink">
    <w:name w:val="FollowedHyperlink"/>
    <w:basedOn w:val="DefaultParagraphFont"/>
    <w:semiHidden/>
    <w:unhideWhenUsed/>
    <w:rsid w:val="00807F39"/>
    <w:rPr>
      <w:color w:val="800080" w:themeColor="followedHyperlink"/>
      <w:u w:val="single"/>
    </w:rPr>
  </w:style>
  <w:style w:type="character" w:styleId="UnresolvedMention">
    <w:name w:val="Unresolved Mention"/>
    <w:basedOn w:val="DefaultParagraphFont"/>
    <w:uiPriority w:val="99"/>
    <w:semiHidden/>
    <w:unhideWhenUsed/>
    <w:rsid w:val="00F94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https://wellness.uoguelph.ca/accessibilit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uoguelph.ca/registrar/calendars/undergraduate/current/c08/c08-amisconduct.shtm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oguelph.ca/registrar/calendars/undergraduate/current/c08/c08-ac.shtml" TargetMode="External"/><Relationship Id="rId5" Type="http://schemas.openxmlformats.org/officeDocument/2006/relationships/footnotes" Target="footnotes.xml"/><Relationship Id="rId15" Type="http://schemas.openxmlformats.org/officeDocument/2006/relationships/hyperlink" Target="https://www.uoguelph.ca/registrar/calendars/undergraduate/current/c08/c08-drop.shtml" TargetMode="External"/><Relationship Id="rId23" Type="http://schemas.openxmlformats.org/officeDocument/2006/relationships/theme" Target="theme/theme1.xml"/><Relationship Id="rId10" Type="http://schemas.openxmlformats.org/officeDocument/2006/relationships/hyperlink" Target="http://www.uoguelph.ca/registrar/calendars/undergraduate/current/c08/c08-grds.s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oguelph.ca/economics/course-evaluation"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4T00:51:03.028"/>
    </inkml:context>
    <inkml:brush xml:id="br0">
      <inkml:brushProperty name="width" value="0.08578" units="cm"/>
      <inkml:brushProperty name="height" value="0.08578" units="cm"/>
      <inkml:brushProperty name="color" value="#AE198D"/>
      <inkml:brushProperty name="inkEffects" value="galaxy"/>
      <inkml:brushProperty name="anchorX" value="-2.73041E6"/>
      <inkml:brushProperty name="anchorY" value="-2.53705E6"/>
      <inkml:brushProperty name="scaleFactor" value="0.49959"/>
    </inkml:brush>
  </inkml:definitions>
  <inkml:trace contextRef="#ctx0" brushRef="#br0">273 14 8429,'-7'0'-2358,"0"0"2358,2 0 0,4 0 0,-5 0 0,6-6 0,0 4 0,0-3 0,0 5 0,0 0 0,0 5 0,0 3 0,-1 5 0,-4 0 0,3-5 0,-7 1 0,5-1 0,-5 5 0,0 0 0,-4 0 0,-1 0 0,-3 0 0,2 2 0,-2 2 0,1-3 0,-1 4 0,2-4 0,-26 16 0,-1 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3118</Words>
  <Characters>17775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College of Business and Economics</vt:lpstr>
    </vt:vector>
  </TitlesOfParts>
  <Company>University of Guelph</Company>
  <LinksUpToDate>false</LinksUpToDate>
  <CharactersWithSpaces>20852</CharactersWithSpaces>
  <SharedDoc>false</SharedDoc>
  <HLinks>
    <vt:vector size="48" baseType="variant">
      <vt:variant>
        <vt:i4>458819</vt:i4>
      </vt:variant>
      <vt:variant>
        <vt:i4>18</vt:i4>
      </vt:variant>
      <vt:variant>
        <vt:i4>0</vt:i4>
      </vt:variant>
      <vt:variant>
        <vt:i4>5</vt:i4>
      </vt:variant>
      <vt:variant>
        <vt:lpwstr>http://www.uoguelph.ca/registrar/calendars/undergraduate/current/c08/c08</vt:lpwstr>
      </vt:variant>
      <vt:variant>
        <vt:lpwstr/>
      </vt:variant>
      <vt:variant>
        <vt:i4>6488108</vt:i4>
      </vt:variant>
      <vt:variant>
        <vt:i4>15</vt:i4>
      </vt:variant>
      <vt:variant>
        <vt:i4>0</vt:i4>
      </vt:variant>
      <vt:variant>
        <vt:i4>5</vt:i4>
      </vt:variant>
      <vt:variant>
        <vt:lpwstr>http://www.csd.uoguelph.ca/csd/</vt:lpwstr>
      </vt:variant>
      <vt:variant>
        <vt:lpwstr/>
      </vt:variant>
      <vt:variant>
        <vt:i4>5046282</vt:i4>
      </vt:variant>
      <vt:variant>
        <vt:i4>12</vt:i4>
      </vt:variant>
      <vt:variant>
        <vt:i4>0</vt:i4>
      </vt:variant>
      <vt:variant>
        <vt:i4>5</vt:i4>
      </vt:variant>
      <vt:variant>
        <vt:lpwstr>http://www.uoguelph.ca/registrar/calendars/undergraduate/current/c08/c08-ac.shtml</vt:lpwstr>
      </vt:variant>
      <vt:variant>
        <vt:lpwstr/>
      </vt:variant>
      <vt:variant>
        <vt:i4>3080296</vt:i4>
      </vt:variant>
      <vt:variant>
        <vt:i4>9</vt:i4>
      </vt:variant>
      <vt:variant>
        <vt:i4>0</vt:i4>
      </vt:variant>
      <vt:variant>
        <vt:i4>5</vt:i4>
      </vt:variant>
      <vt:variant>
        <vt:lpwstr>http://www.uoguelph.ca/registrar/calendars/undergraduate/current/c08/c08-grds.shtml</vt:lpwstr>
      </vt:variant>
      <vt:variant>
        <vt:lpwstr/>
      </vt:variant>
      <vt:variant>
        <vt:i4>2818080</vt:i4>
      </vt:variant>
      <vt:variant>
        <vt:i4>6</vt:i4>
      </vt:variant>
      <vt:variant>
        <vt:i4>0</vt:i4>
      </vt:variant>
      <vt:variant>
        <vt:i4>5</vt:i4>
      </vt:variant>
      <vt:variant>
        <vt:lpwstr>http://www.tss.uoguelph.ca/pdfs/What is a Learning Outcome Handout.pdf</vt:lpwstr>
      </vt:variant>
      <vt:variant>
        <vt:lpwstr/>
      </vt:variant>
      <vt:variant>
        <vt:i4>6357103</vt:i4>
      </vt:variant>
      <vt:variant>
        <vt:i4>3</vt:i4>
      </vt:variant>
      <vt:variant>
        <vt:i4>0</vt:i4>
      </vt:variant>
      <vt:variant>
        <vt:i4>5</vt:i4>
      </vt:variant>
      <vt:variant>
        <vt:lpwstr>http://www.uoguelph.ca/vpacademic/avpa/pdf/LearningOutcomes.pdf</vt:lpwstr>
      </vt:variant>
      <vt:variant>
        <vt:lpwstr/>
      </vt:variant>
      <vt:variant>
        <vt:i4>2162794</vt:i4>
      </vt:variant>
      <vt:variant>
        <vt:i4>0</vt:i4>
      </vt:variant>
      <vt:variant>
        <vt:i4>0</vt:i4>
      </vt:variant>
      <vt:variant>
        <vt:i4>5</vt:i4>
      </vt:variant>
      <vt:variant>
        <vt:lpwstr>http://www.uoguelph.ca/vpacademic/avpa/</vt:lpwstr>
      </vt:variant>
      <vt:variant>
        <vt:lpwstr/>
      </vt:variant>
      <vt:variant>
        <vt:i4>3735616</vt:i4>
      </vt:variant>
      <vt:variant>
        <vt:i4>-1</vt:i4>
      </vt:variant>
      <vt:variant>
        <vt:i4>1039</vt:i4>
      </vt:variant>
      <vt:variant>
        <vt:i4>1</vt:i4>
      </vt:variant>
      <vt:variant>
        <vt:lpwstr>https://www.uoguelph.ca/business/sites/uoguelph.ca.cme/files/images/UG_Business_logo_Small_colour_RGB_blkcrop_0.png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and Economics</dc:title>
  <dc:creator>Kerry Godfrey</dc:creator>
  <cp:lastModifiedBy>Ryan Kenwell</cp:lastModifiedBy>
  <cp:revision>47</cp:revision>
  <cp:lastPrinted>2024-08-22T20:17:00Z</cp:lastPrinted>
  <dcterms:created xsi:type="dcterms:W3CDTF">2026-08-14T19:49:00Z</dcterms:created>
  <dcterms:modified xsi:type="dcterms:W3CDTF">2026-09-04T20:36:00Z</dcterms:modified>
</cp:coreProperties>
</file>