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6C6EA" w14:textId="12E00D0E" w:rsidR="00335356" w:rsidRDefault="00A55F14" w:rsidP="19CED772">
      <w:pPr>
        <w:pStyle w:val="Title"/>
        <w:spacing w:after="0" w:line="240" w:lineRule="auto"/>
        <w:rPr>
          <w:b w:val="0"/>
        </w:rPr>
      </w:pPr>
      <w:proofErr w:type="spellStart"/>
      <w:r w:rsidRPr="19CED772">
        <w:t>Manjusri</w:t>
      </w:r>
      <w:proofErr w:type="spellEnd"/>
      <w:r w:rsidRPr="19CED772">
        <w:t xml:space="preserve"> MISRA</w:t>
      </w:r>
      <w:r w:rsidR="00335356" w:rsidRPr="19CED772">
        <w:rPr>
          <w:sz w:val="22"/>
          <w:szCs w:val="22"/>
        </w:rPr>
        <w:t>,</w:t>
      </w:r>
      <w:r w:rsidR="00515917" w:rsidRPr="19CED772">
        <w:rPr>
          <w:sz w:val="22"/>
          <w:szCs w:val="22"/>
        </w:rPr>
        <w:t xml:space="preserve"> </w:t>
      </w:r>
      <w:proofErr w:type="spellStart"/>
      <w:proofErr w:type="gramStart"/>
      <w:r w:rsidR="00515917" w:rsidRPr="19CED772">
        <w:rPr>
          <w:b w:val="0"/>
          <w:sz w:val="22"/>
          <w:szCs w:val="22"/>
        </w:rPr>
        <w:t>Ph</w:t>
      </w:r>
      <w:r w:rsidR="00F66A92" w:rsidRPr="19CED772">
        <w:rPr>
          <w:b w:val="0"/>
          <w:sz w:val="22"/>
          <w:szCs w:val="22"/>
        </w:rPr>
        <w:t>.</w:t>
      </w:r>
      <w:r w:rsidR="00515917" w:rsidRPr="19CED772">
        <w:rPr>
          <w:b w:val="0"/>
          <w:sz w:val="22"/>
          <w:szCs w:val="22"/>
        </w:rPr>
        <w:t>D</w:t>
      </w:r>
      <w:proofErr w:type="spellEnd"/>
      <w:proofErr w:type="gramEnd"/>
      <w:r w:rsidR="00D6729E" w:rsidRPr="19CED772">
        <w:rPr>
          <w:b w:val="0"/>
        </w:rPr>
        <w:t xml:space="preserve"> </w:t>
      </w:r>
    </w:p>
    <w:p w14:paraId="4FB11590" w14:textId="33CC89E3" w:rsidR="00832B58" w:rsidRPr="00335356" w:rsidRDefault="00D6729E" w:rsidP="19CED772">
      <w:pPr>
        <w:pStyle w:val="Title"/>
        <w:spacing w:after="0" w:line="240" w:lineRule="auto"/>
        <w:rPr>
          <w:b w:val="0"/>
          <w:sz w:val="22"/>
          <w:szCs w:val="22"/>
        </w:rPr>
      </w:pPr>
      <w:r w:rsidRPr="19CED772">
        <w:rPr>
          <w:b w:val="0"/>
          <w:sz w:val="22"/>
          <w:szCs w:val="22"/>
        </w:rPr>
        <w:t xml:space="preserve">FRSC(UK), </w:t>
      </w:r>
      <w:proofErr w:type="spellStart"/>
      <w:r w:rsidRPr="19CED772">
        <w:rPr>
          <w:b w:val="0"/>
          <w:sz w:val="22"/>
          <w:szCs w:val="22"/>
        </w:rPr>
        <w:t>FAIChE</w:t>
      </w:r>
      <w:proofErr w:type="spellEnd"/>
      <w:r w:rsidR="002E5202" w:rsidRPr="19CED772">
        <w:rPr>
          <w:b w:val="0"/>
          <w:sz w:val="22"/>
          <w:szCs w:val="22"/>
        </w:rPr>
        <w:t>, FSPE</w:t>
      </w:r>
      <w:r w:rsidR="00800464" w:rsidRPr="19CED772">
        <w:rPr>
          <w:b w:val="0"/>
          <w:sz w:val="22"/>
          <w:szCs w:val="22"/>
        </w:rPr>
        <w:t xml:space="preserve">, </w:t>
      </w:r>
      <w:proofErr w:type="spellStart"/>
      <w:r w:rsidR="00800464" w:rsidRPr="19CED772">
        <w:rPr>
          <w:b w:val="0"/>
          <w:sz w:val="22"/>
          <w:szCs w:val="22"/>
        </w:rPr>
        <w:t>FIIChE</w:t>
      </w:r>
      <w:proofErr w:type="spellEnd"/>
      <w:r w:rsidR="0040501A" w:rsidRPr="19CED772">
        <w:rPr>
          <w:b w:val="0"/>
          <w:sz w:val="22"/>
          <w:szCs w:val="22"/>
        </w:rPr>
        <w:t>, FRSC</w:t>
      </w:r>
    </w:p>
    <w:p w14:paraId="57950D21" w14:textId="77777777" w:rsidR="00413C6F" w:rsidRPr="00335356" w:rsidRDefault="00832B58" w:rsidP="00154647">
      <w:pPr>
        <w:spacing w:after="0" w:line="240" w:lineRule="auto"/>
        <w:jc w:val="center"/>
        <w:rPr>
          <w:i/>
          <w:iCs/>
          <w:sz w:val="22"/>
          <w:szCs w:val="22"/>
        </w:rPr>
      </w:pPr>
      <w:r w:rsidRPr="00335356">
        <w:rPr>
          <w:sz w:val="22"/>
          <w:szCs w:val="22"/>
        </w:rPr>
        <w:t xml:space="preserve">Professor, </w:t>
      </w:r>
      <w:r w:rsidR="00A55F14" w:rsidRPr="00335356">
        <w:rPr>
          <w:i/>
          <w:iCs/>
          <w:sz w:val="22"/>
          <w:szCs w:val="22"/>
        </w:rPr>
        <w:t xml:space="preserve">School of Engineering </w:t>
      </w:r>
    </w:p>
    <w:p w14:paraId="0C258056" w14:textId="08C29B25" w:rsidR="00D120AF" w:rsidRPr="00335356" w:rsidRDefault="00413C6F" w:rsidP="00154647">
      <w:pPr>
        <w:spacing w:after="0" w:line="240" w:lineRule="auto"/>
        <w:jc w:val="center"/>
        <w:rPr>
          <w:sz w:val="22"/>
          <w:szCs w:val="22"/>
        </w:rPr>
      </w:pPr>
      <w:r w:rsidRPr="00335356">
        <w:rPr>
          <w:i/>
          <w:iCs/>
          <w:sz w:val="22"/>
          <w:szCs w:val="22"/>
        </w:rPr>
        <w:t xml:space="preserve">Cross-appointed to the </w:t>
      </w:r>
      <w:r w:rsidR="00832B58" w:rsidRPr="00335356">
        <w:rPr>
          <w:i/>
          <w:iCs/>
          <w:sz w:val="22"/>
          <w:szCs w:val="22"/>
        </w:rPr>
        <w:t>De</w:t>
      </w:r>
      <w:r w:rsidR="00A55F14" w:rsidRPr="00335356">
        <w:rPr>
          <w:i/>
          <w:iCs/>
          <w:sz w:val="22"/>
          <w:szCs w:val="22"/>
        </w:rPr>
        <w:t>partment of Plant Agriculture</w:t>
      </w:r>
    </w:p>
    <w:p w14:paraId="6FA88F92" w14:textId="77777777" w:rsidR="002A5FEE" w:rsidRPr="00335356" w:rsidRDefault="00E7531F" w:rsidP="00154647">
      <w:pPr>
        <w:spacing w:after="0" w:line="240" w:lineRule="auto"/>
        <w:jc w:val="center"/>
        <w:rPr>
          <w:sz w:val="22"/>
          <w:szCs w:val="22"/>
        </w:rPr>
      </w:pPr>
      <w:r w:rsidRPr="00335356">
        <w:rPr>
          <w:sz w:val="22"/>
          <w:szCs w:val="22"/>
        </w:rPr>
        <w:t xml:space="preserve">Canada Research Chair (CRC) Tier 1 </w:t>
      </w:r>
      <w:r w:rsidR="00876B5F" w:rsidRPr="00335356">
        <w:rPr>
          <w:sz w:val="22"/>
          <w:szCs w:val="22"/>
        </w:rPr>
        <w:t>–</w:t>
      </w:r>
      <w:r w:rsidRPr="00335356">
        <w:rPr>
          <w:sz w:val="22"/>
          <w:szCs w:val="22"/>
        </w:rPr>
        <w:t xml:space="preserve"> </w:t>
      </w:r>
      <w:r w:rsidR="00876B5F" w:rsidRPr="00335356">
        <w:rPr>
          <w:sz w:val="22"/>
          <w:szCs w:val="22"/>
        </w:rPr>
        <w:t xml:space="preserve">Sustainable </w:t>
      </w:r>
      <w:proofErr w:type="spellStart"/>
      <w:r w:rsidR="00876B5F" w:rsidRPr="00335356">
        <w:rPr>
          <w:sz w:val="22"/>
          <w:szCs w:val="22"/>
        </w:rPr>
        <w:t>Biocomposites</w:t>
      </w:r>
      <w:proofErr w:type="spellEnd"/>
      <w:r w:rsidR="00876B5F" w:rsidRPr="00335356">
        <w:rPr>
          <w:sz w:val="22"/>
          <w:szCs w:val="22"/>
        </w:rPr>
        <w:t xml:space="preserve">, </w:t>
      </w:r>
    </w:p>
    <w:p w14:paraId="780589E2" w14:textId="0E51D1F9" w:rsidR="00A55F14" w:rsidRPr="00335356" w:rsidRDefault="00876B5F" w:rsidP="4F21EFC6">
      <w:pPr>
        <w:spacing w:after="0" w:line="240" w:lineRule="auto"/>
        <w:jc w:val="center"/>
        <w:rPr>
          <w:sz w:val="22"/>
          <w:szCs w:val="22"/>
        </w:rPr>
      </w:pPr>
      <w:r w:rsidRPr="4F21EFC6">
        <w:rPr>
          <w:i/>
          <w:iCs/>
          <w:sz w:val="22"/>
          <w:szCs w:val="22"/>
        </w:rPr>
        <w:t>Natural Sciences and Engineering Research Council of Canada (NSERC)</w:t>
      </w:r>
    </w:p>
    <w:p w14:paraId="0787A794" w14:textId="77777777" w:rsidR="00832B58" w:rsidRPr="00335356" w:rsidRDefault="00832B58" w:rsidP="00154647">
      <w:pPr>
        <w:spacing w:after="0" w:line="240" w:lineRule="auto"/>
        <w:jc w:val="center"/>
        <w:rPr>
          <w:sz w:val="22"/>
          <w:szCs w:val="22"/>
        </w:rPr>
      </w:pPr>
      <w:r w:rsidRPr="00335356">
        <w:rPr>
          <w:sz w:val="22"/>
          <w:szCs w:val="22"/>
        </w:rPr>
        <w:t>University of Guelph, Guelph, Ontario, N1G 2W1</w:t>
      </w:r>
    </w:p>
    <w:p w14:paraId="7A3491A2" w14:textId="77777777" w:rsidR="00832B58" w:rsidRPr="00335356" w:rsidRDefault="00F66A92" w:rsidP="00154647">
      <w:pPr>
        <w:spacing w:after="0" w:line="240" w:lineRule="auto"/>
        <w:jc w:val="center"/>
        <w:rPr>
          <w:sz w:val="22"/>
          <w:szCs w:val="22"/>
        </w:rPr>
      </w:pPr>
      <w:r w:rsidRPr="00335356">
        <w:rPr>
          <w:b/>
          <w:sz w:val="22"/>
          <w:szCs w:val="22"/>
        </w:rPr>
        <w:t>E-MAIL</w:t>
      </w:r>
      <w:r w:rsidR="00832B58" w:rsidRPr="00335356">
        <w:rPr>
          <w:b/>
          <w:sz w:val="22"/>
          <w:szCs w:val="22"/>
        </w:rPr>
        <w:t>:</w:t>
      </w:r>
      <w:r w:rsidR="00832B58" w:rsidRPr="00335356">
        <w:rPr>
          <w:sz w:val="22"/>
          <w:szCs w:val="22"/>
        </w:rPr>
        <w:t xml:space="preserve"> m</w:t>
      </w:r>
      <w:r w:rsidR="00A55F14" w:rsidRPr="00335356">
        <w:rPr>
          <w:sz w:val="22"/>
          <w:szCs w:val="22"/>
        </w:rPr>
        <w:t>misra</w:t>
      </w:r>
      <w:r w:rsidR="00832B58" w:rsidRPr="00335356">
        <w:rPr>
          <w:sz w:val="22"/>
          <w:szCs w:val="22"/>
        </w:rPr>
        <w:t xml:space="preserve">@uoguelph.ca </w:t>
      </w:r>
      <w:r w:rsidRPr="00335356">
        <w:rPr>
          <w:b/>
          <w:sz w:val="22"/>
          <w:szCs w:val="22"/>
        </w:rPr>
        <w:t>PHONE</w:t>
      </w:r>
      <w:r w:rsidR="00832B58" w:rsidRPr="00335356">
        <w:rPr>
          <w:b/>
          <w:sz w:val="22"/>
          <w:szCs w:val="22"/>
        </w:rPr>
        <w:t>:</w:t>
      </w:r>
      <w:r w:rsidR="00413C6F" w:rsidRPr="00335356">
        <w:rPr>
          <w:sz w:val="22"/>
          <w:szCs w:val="22"/>
        </w:rPr>
        <w:t xml:space="preserve"> 519 824 4120 Ext.: 58935, 56766</w:t>
      </w:r>
    </w:p>
    <w:p w14:paraId="4DC3EEE2" w14:textId="77777777" w:rsidR="00832B58" w:rsidRPr="00335356" w:rsidRDefault="000F39D4" w:rsidP="00AF38B7">
      <w:pPr>
        <w:spacing w:after="240" w:line="240" w:lineRule="auto"/>
        <w:jc w:val="center"/>
        <w:rPr>
          <w:sz w:val="22"/>
          <w:szCs w:val="22"/>
        </w:rPr>
      </w:pPr>
      <w:hyperlink r:id="rId11" w:history="1">
        <w:r w:rsidR="00A55F14" w:rsidRPr="00335356">
          <w:rPr>
            <w:rStyle w:val="Hyperlink"/>
            <w:rFonts w:eastAsia="Arial Unicode MS"/>
            <w:sz w:val="22"/>
            <w:szCs w:val="22"/>
          </w:rPr>
          <w:t>www.uoguelph.ca/engineering/people/manjusri-misra-phd</w:t>
        </w:r>
      </w:hyperlink>
    </w:p>
    <w:p w14:paraId="70B037D4" w14:textId="77777777" w:rsidR="00D120AF" w:rsidRPr="002E65F5" w:rsidRDefault="00423D6E" w:rsidP="00672B63">
      <w:pPr>
        <w:pStyle w:val="Heading1"/>
        <w:spacing w:line="276" w:lineRule="auto"/>
      </w:pPr>
      <w:r w:rsidRPr="002E65F5">
        <w:t>EDUCATION AND DEGREES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1"/>
        <w:gridCol w:w="2087"/>
        <w:gridCol w:w="5234"/>
        <w:gridCol w:w="1088"/>
      </w:tblGrid>
      <w:tr w:rsidR="00EA15B9" w:rsidRPr="002E65F5" w14:paraId="5854992C" w14:textId="77777777" w:rsidTr="4ACEB936">
        <w:tc>
          <w:tcPr>
            <w:tcW w:w="959" w:type="dxa"/>
            <w:shd w:val="clear" w:color="auto" w:fill="auto"/>
          </w:tcPr>
          <w:p w14:paraId="335AB727" w14:textId="77777777" w:rsidR="00EA15B9" w:rsidRPr="002E65F5" w:rsidRDefault="00EA15B9" w:rsidP="4ACEB936">
            <w:pPr>
              <w:spacing w:after="0"/>
              <w:rPr>
                <w:sz w:val="22"/>
                <w:szCs w:val="22"/>
              </w:rPr>
            </w:pPr>
            <w:r w:rsidRPr="4ACEB936">
              <w:rPr>
                <w:sz w:val="22"/>
                <w:szCs w:val="22"/>
              </w:rPr>
              <w:t>Ph.D.</w:t>
            </w:r>
          </w:p>
        </w:tc>
        <w:tc>
          <w:tcPr>
            <w:tcW w:w="2126" w:type="dxa"/>
            <w:shd w:val="clear" w:color="auto" w:fill="auto"/>
          </w:tcPr>
          <w:p w14:paraId="3A3125D1" w14:textId="77777777" w:rsidR="00EA15B9" w:rsidRPr="002E65F5" w:rsidRDefault="00EA15B9" w:rsidP="4ACEB936">
            <w:pPr>
              <w:spacing w:after="0"/>
              <w:rPr>
                <w:sz w:val="22"/>
                <w:szCs w:val="22"/>
              </w:rPr>
            </w:pPr>
            <w:r w:rsidRPr="4ACEB936">
              <w:rPr>
                <w:sz w:val="22"/>
                <w:szCs w:val="22"/>
              </w:rPr>
              <w:t>Utkal University</w:t>
            </w:r>
          </w:p>
        </w:tc>
        <w:tc>
          <w:tcPr>
            <w:tcW w:w="5387" w:type="dxa"/>
            <w:shd w:val="clear" w:color="auto" w:fill="auto"/>
          </w:tcPr>
          <w:p w14:paraId="0A8483D1" w14:textId="77777777" w:rsidR="00EA15B9" w:rsidRPr="002E65F5" w:rsidRDefault="00EA15B9" w:rsidP="4ACEB936">
            <w:pPr>
              <w:spacing w:after="0"/>
              <w:rPr>
                <w:sz w:val="22"/>
                <w:szCs w:val="22"/>
              </w:rPr>
            </w:pPr>
            <w:r w:rsidRPr="4ACEB936">
              <w:rPr>
                <w:sz w:val="22"/>
                <w:szCs w:val="22"/>
              </w:rPr>
              <w:t>Chemistry Area: Polymers &amp; Natural Fibers</w:t>
            </w:r>
          </w:p>
        </w:tc>
        <w:tc>
          <w:tcPr>
            <w:tcW w:w="1104" w:type="dxa"/>
            <w:shd w:val="clear" w:color="auto" w:fill="auto"/>
          </w:tcPr>
          <w:p w14:paraId="18C1A7F1" w14:textId="77777777" w:rsidR="00EA15B9" w:rsidRPr="002E65F5" w:rsidRDefault="00EA15B9" w:rsidP="4ACEB936">
            <w:pPr>
              <w:spacing w:after="0"/>
              <w:jc w:val="right"/>
              <w:rPr>
                <w:sz w:val="22"/>
                <w:szCs w:val="22"/>
              </w:rPr>
            </w:pPr>
            <w:r w:rsidRPr="4ACEB936">
              <w:rPr>
                <w:sz w:val="22"/>
                <w:szCs w:val="22"/>
              </w:rPr>
              <w:t>1988</w:t>
            </w:r>
          </w:p>
        </w:tc>
      </w:tr>
      <w:tr w:rsidR="00EA15B9" w:rsidRPr="002E65F5" w14:paraId="45CD9617" w14:textId="77777777" w:rsidTr="4ACEB936">
        <w:tc>
          <w:tcPr>
            <w:tcW w:w="959" w:type="dxa"/>
            <w:shd w:val="clear" w:color="auto" w:fill="auto"/>
          </w:tcPr>
          <w:p w14:paraId="408517E8" w14:textId="77777777" w:rsidR="00EA15B9" w:rsidRPr="002E65F5" w:rsidRDefault="00EA15B9" w:rsidP="4ACEB936">
            <w:pPr>
              <w:spacing w:after="0"/>
              <w:rPr>
                <w:sz w:val="22"/>
                <w:szCs w:val="22"/>
              </w:rPr>
            </w:pPr>
            <w:r w:rsidRPr="4ACEB936">
              <w:rPr>
                <w:sz w:val="22"/>
                <w:szCs w:val="22"/>
              </w:rPr>
              <w:t>M. Phil</w:t>
            </w:r>
          </w:p>
        </w:tc>
        <w:tc>
          <w:tcPr>
            <w:tcW w:w="2126" w:type="dxa"/>
            <w:shd w:val="clear" w:color="auto" w:fill="auto"/>
          </w:tcPr>
          <w:p w14:paraId="4CF300D6" w14:textId="77777777" w:rsidR="00EA15B9" w:rsidRPr="002E65F5" w:rsidRDefault="00EA15B9" w:rsidP="4ACEB936">
            <w:pPr>
              <w:spacing w:after="0"/>
              <w:rPr>
                <w:sz w:val="22"/>
                <w:szCs w:val="22"/>
              </w:rPr>
            </w:pPr>
            <w:r w:rsidRPr="4ACEB936">
              <w:rPr>
                <w:sz w:val="22"/>
                <w:szCs w:val="22"/>
              </w:rPr>
              <w:t>Utkal University</w:t>
            </w:r>
          </w:p>
        </w:tc>
        <w:tc>
          <w:tcPr>
            <w:tcW w:w="5387" w:type="dxa"/>
            <w:shd w:val="clear" w:color="auto" w:fill="auto"/>
          </w:tcPr>
          <w:p w14:paraId="2173FE9D" w14:textId="77777777" w:rsidR="00EA15B9" w:rsidRPr="002E65F5" w:rsidRDefault="00EA15B9" w:rsidP="4ACEB936">
            <w:pPr>
              <w:spacing w:after="0"/>
              <w:rPr>
                <w:sz w:val="22"/>
                <w:szCs w:val="22"/>
              </w:rPr>
            </w:pPr>
            <w:r w:rsidRPr="4ACEB936">
              <w:rPr>
                <w:sz w:val="22"/>
                <w:szCs w:val="22"/>
              </w:rPr>
              <w:t>Chemistry</w:t>
            </w:r>
          </w:p>
        </w:tc>
        <w:tc>
          <w:tcPr>
            <w:tcW w:w="1104" w:type="dxa"/>
            <w:shd w:val="clear" w:color="auto" w:fill="auto"/>
          </w:tcPr>
          <w:p w14:paraId="79FBA3F3" w14:textId="77777777" w:rsidR="00EA15B9" w:rsidRPr="002E65F5" w:rsidRDefault="00EA15B9" w:rsidP="4ACEB936">
            <w:pPr>
              <w:spacing w:after="0"/>
              <w:jc w:val="right"/>
              <w:rPr>
                <w:sz w:val="22"/>
                <w:szCs w:val="22"/>
              </w:rPr>
            </w:pPr>
            <w:r w:rsidRPr="4ACEB936">
              <w:rPr>
                <w:sz w:val="22"/>
                <w:szCs w:val="22"/>
              </w:rPr>
              <w:t>1986</w:t>
            </w:r>
          </w:p>
        </w:tc>
      </w:tr>
      <w:tr w:rsidR="00EA15B9" w:rsidRPr="002E65F5" w14:paraId="6260B93F" w14:textId="77777777" w:rsidTr="4ACEB936">
        <w:tc>
          <w:tcPr>
            <w:tcW w:w="959" w:type="dxa"/>
            <w:shd w:val="clear" w:color="auto" w:fill="auto"/>
          </w:tcPr>
          <w:p w14:paraId="7B03D116" w14:textId="77777777" w:rsidR="00EA15B9" w:rsidRPr="002E65F5" w:rsidRDefault="00EA15B9" w:rsidP="4ACEB936">
            <w:pPr>
              <w:spacing w:after="0"/>
              <w:rPr>
                <w:sz w:val="22"/>
                <w:szCs w:val="22"/>
              </w:rPr>
            </w:pPr>
            <w:r w:rsidRPr="4ACEB936">
              <w:rPr>
                <w:sz w:val="22"/>
                <w:szCs w:val="22"/>
              </w:rPr>
              <w:t>M. Sc.</w:t>
            </w:r>
          </w:p>
        </w:tc>
        <w:tc>
          <w:tcPr>
            <w:tcW w:w="2126" w:type="dxa"/>
            <w:shd w:val="clear" w:color="auto" w:fill="auto"/>
          </w:tcPr>
          <w:p w14:paraId="5C7925F0" w14:textId="77777777" w:rsidR="00EA15B9" w:rsidRPr="002E65F5" w:rsidRDefault="00EA15B9" w:rsidP="4ACEB936">
            <w:pPr>
              <w:spacing w:after="0"/>
              <w:rPr>
                <w:sz w:val="22"/>
                <w:szCs w:val="22"/>
              </w:rPr>
            </w:pPr>
            <w:r w:rsidRPr="4ACEB936">
              <w:rPr>
                <w:sz w:val="22"/>
                <w:szCs w:val="22"/>
              </w:rPr>
              <w:t>Utkal University</w:t>
            </w:r>
          </w:p>
        </w:tc>
        <w:tc>
          <w:tcPr>
            <w:tcW w:w="5387" w:type="dxa"/>
            <w:shd w:val="clear" w:color="auto" w:fill="auto"/>
          </w:tcPr>
          <w:p w14:paraId="2EB14639" w14:textId="77777777" w:rsidR="00EA15B9" w:rsidRPr="002E65F5" w:rsidRDefault="00EA15B9" w:rsidP="4ACEB936">
            <w:pPr>
              <w:spacing w:after="0"/>
              <w:rPr>
                <w:sz w:val="22"/>
                <w:szCs w:val="22"/>
              </w:rPr>
            </w:pPr>
            <w:r w:rsidRPr="4ACEB936">
              <w:rPr>
                <w:sz w:val="22"/>
                <w:szCs w:val="22"/>
              </w:rPr>
              <w:t>Chemistry; Specialization: Polymer Chemistry</w:t>
            </w:r>
          </w:p>
        </w:tc>
        <w:tc>
          <w:tcPr>
            <w:tcW w:w="1104" w:type="dxa"/>
            <w:shd w:val="clear" w:color="auto" w:fill="auto"/>
          </w:tcPr>
          <w:p w14:paraId="61DFD0F9" w14:textId="77777777" w:rsidR="00EA15B9" w:rsidRPr="002E65F5" w:rsidRDefault="00EA15B9" w:rsidP="4ACEB936">
            <w:pPr>
              <w:spacing w:after="0"/>
              <w:jc w:val="right"/>
              <w:rPr>
                <w:sz w:val="22"/>
                <w:szCs w:val="22"/>
              </w:rPr>
            </w:pPr>
            <w:r w:rsidRPr="4ACEB936">
              <w:rPr>
                <w:sz w:val="22"/>
                <w:szCs w:val="22"/>
              </w:rPr>
              <w:t>1980</w:t>
            </w:r>
          </w:p>
        </w:tc>
      </w:tr>
      <w:tr w:rsidR="00EA15B9" w:rsidRPr="002E65F5" w14:paraId="6FCE546A" w14:textId="77777777" w:rsidTr="4ACEB936">
        <w:tc>
          <w:tcPr>
            <w:tcW w:w="959" w:type="dxa"/>
            <w:shd w:val="clear" w:color="auto" w:fill="auto"/>
          </w:tcPr>
          <w:p w14:paraId="33AF8918" w14:textId="77777777" w:rsidR="00EA15B9" w:rsidRPr="002E65F5" w:rsidRDefault="00EA15B9" w:rsidP="4ACEB936">
            <w:pPr>
              <w:spacing w:after="0"/>
              <w:rPr>
                <w:sz w:val="22"/>
                <w:szCs w:val="22"/>
              </w:rPr>
            </w:pPr>
            <w:r w:rsidRPr="4ACEB936">
              <w:rPr>
                <w:sz w:val="22"/>
                <w:szCs w:val="22"/>
              </w:rPr>
              <w:t>B. Sc</w:t>
            </w:r>
          </w:p>
        </w:tc>
        <w:tc>
          <w:tcPr>
            <w:tcW w:w="2126" w:type="dxa"/>
            <w:shd w:val="clear" w:color="auto" w:fill="auto"/>
          </w:tcPr>
          <w:p w14:paraId="702B2413" w14:textId="77777777" w:rsidR="00EA15B9" w:rsidRPr="002E65F5" w:rsidRDefault="00EA15B9" w:rsidP="4ACEB936">
            <w:pPr>
              <w:spacing w:after="0"/>
              <w:rPr>
                <w:sz w:val="22"/>
                <w:szCs w:val="22"/>
              </w:rPr>
            </w:pPr>
            <w:r w:rsidRPr="4ACEB936">
              <w:rPr>
                <w:sz w:val="22"/>
                <w:szCs w:val="22"/>
              </w:rPr>
              <w:t>Utkal University</w:t>
            </w:r>
          </w:p>
        </w:tc>
        <w:tc>
          <w:tcPr>
            <w:tcW w:w="5387" w:type="dxa"/>
            <w:shd w:val="clear" w:color="auto" w:fill="auto"/>
          </w:tcPr>
          <w:p w14:paraId="4213DC3F" w14:textId="77777777" w:rsidR="00EA15B9" w:rsidRPr="002E65F5" w:rsidRDefault="00EA15B9" w:rsidP="4ACEB936">
            <w:pPr>
              <w:spacing w:after="0"/>
              <w:rPr>
                <w:sz w:val="22"/>
                <w:szCs w:val="22"/>
              </w:rPr>
            </w:pPr>
            <w:r w:rsidRPr="4ACEB936">
              <w:rPr>
                <w:sz w:val="22"/>
                <w:szCs w:val="22"/>
              </w:rPr>
              <w:t>Chemistry Honours with Distinction</w:t>
            </w:r>
          </w:p>
        </w:tc>
        <w:tc>
          <w:tcPr>
            <w:tcW w:w="1104" w:type="dxa"/>
            <w:shd w:val="clear" w:color="auto" w:fill="auto"/>
          </w:tcPr>
          <w:p w14:paraId="0EF533BB" w14:textId="77777777" w:rsidR="00EA15B9" w:rsidRPr="002E65F5" w:rsidRDefault="00EA15B9" w:rsidP="4ACEB936">
            <w:pPr>
              <w:spacing w:after="0"/>
              <w:jc w:val="right"/>
              <w:rPr>
                <w:sz w:val="22"/>
                <w:szCs w:val="22"/>
              </w:rPr>
            </w:pPr>
            <w:r w:rsidRPr="4ACEB936">
              <w:rPr>
                <w:sz w:val="22"/>
                <w:szCs w:val="22"/>
              </w:rPr>
              <w:t>1978</w:t>
            </w:r>
          </w:p>
        </w:tc>
      </w:tr>
      <w:tr w:rsidR="006E7CFF" w:rsidRPr="002E65F5" w14:paraId="5320599F" w14:textId="77777777" w:rsidTr="4ACEB936">
        <w:tc>
          <w:tcPr>
            <w:tcW w:w="959" w:type="dxa"/>
            <w:shd w:val="clear" w:color="auto" w:fill="auto"/>
          </w:tcPr>
          <w:p w14:paraId="69C992B4" w14:textId="77777777" w:rsidR="006E7CFF" w:rsidRPr="002E65F5" w:rsidRDefault="006E7CFF" w:rsidP="003405FD">
            <w:pPr>
              <w:spacing w:after="0"/>
            </w:pPr>
          </w:p>
        </w:tc>
        <w:tc>
          <w:tcPr>
            <w:tcW w:w="2126" w:type="dxa"/>
            <w:shd w:val="clear" w:color="auto" w:fill="auto"/>
          </w:tcPr>
          <w:p w14:paraId="750DE492" w14:textId="77777777" w:rsidR="006E7CFF" w:rsidRPr="002E65F5" w:rsidRDefault="006E7CFF" w:rsidP="003405FD">
            <w:pPr>
              <w:spacing w:after="0"/>
            </w:pPr>
          </w:p>
        </w:tc>
        <w:tc>
          <w:tcPr>
            <w:tcW w:w="5387" w:type="dxa"/>
            <w:shd w:val="clear" w:color="auto" w:fill="auto"/>
          </w:tcPr>
          <w:p w14:paraId="3106A56F" w14:textId="77777777" w:rsidR="006E7CFF" w:rsidRPr="002E65F5" w:rsidRDefault="006E7CFF" w:rsidP="003405FD">
            <w:pPr>
              <w:spacing w:after="0"/>
            </w:pPr>
          </w:p>
        </w:tc>
        <w:tc>
          <w:tcPr>
            <w:tcW w:w="1104" w:type="dxa"/>
            <w:shd w:val="clear" w:color="auto" w:fill="auto"/>
          </w:tcPr>
          <w:p w14:paraId="6705587B" w14:textId="77777777" w:rsidR="006E7CFF" w:rsidRPr="002E65F5" w:rsidRDefault="006E7CFF" w:rsidP="003405FD">
            <w:pPr>
              <w:spacing w:after="0"/>
              <w:jc w:val="right"/>
            </w:pPr>
          </w:p>
        </w:tc>
      </w:tr>
    </w:tbl>
    <w:p w14:paraId="031A1534" w14:textId="77777777" w:rsidR="00D120AF" w:rsidRPr="002E65F5" w:rsidRDefault="00423D6E" w:rsidP="00672B63">
      <w:pPr>
        <w:pStyle w:val="Heading1"/>
        <w:spacing w:line="276" w:lineRule="auto"/>
      </w:pPr>
      <w:r w:rsidRPr="002E65F5">
        <w:t>POSITIONS HELD</w:t>
      </w:r>
    </w:p>
    <w:p w14:paraId="47B55150" w14:textId="77777777" w:rsidR="009E7BC0" w:rsidRPr="002E65F5" w:rsidRDefault="009E7BC0" w:rsidP="009E7BC0">
      <w:pPr>
        <w:spacing w:after="0" w:line="240" w:lineRule="auto"/>
        <w:ind w:left="2127" w:hanging="2127"/>
      </w:pPr>
      <w:r w:rsidRPr="19CED772">
        <w:t>2020 – Present</w:t>
      </w:r>
      <w:r>
        <w:tab/>
      </w:r>
      <w:r w:rsidRPr="19CED772">
        <w:rPr>
          <w:b/>
          <w:bCs/>
        </w:rPr>
        <w:t xml:space="preserve">Canada Research Chair (CRC) Tier 1 – Sustainable </w:t>
      </w:r>
      <w:proofErr w:type="spellStart"/>
      <w:r w:rsidRPr="19CED772">
        <w:rPr>
          <w:b/>
          <w:bCs/>
        </w:rPr>
        <w:t>Biocomposites</w:t>
      </w:r>
      <w:proofErr w:type="spellEnd"/>
      <w:r w:rsidRPr="19CED772">
        <w:t>, Natural Science and Engineering Research Council of Canada (NSERC)</w:t>
      </w:r>
    </w:p>
    <w:p w14:paraId="0A85BD21" w14:textId="2327945C" w:rsidR="009E7BC0" w:rsidRDefault="009E7BC0" w:rsidP="009E7BC0">
      <w:pPr>
        <w:spacing w:after="0" w:line="240" w:lineRule="auto"/>
        <w:ind w:left="2127" w:hanging="2127"/>
      </w:pPr>
      <w:bookmarkStart w:id="0" w:name="_Hlk534624795"/>
      <w:r>
        <w:t xml:space="preserve">2018 – </w:t>
      </w:r>
      <w:r w:rsidR="5A4B400E">
        <w:t>2024</w:t>
      </w:r>
      <w:r>
        <w:tab/>
      </w:r>
      <w:r w:rsidRPr="3CC099F5">
        <w:rPr>
          <w:b/>
          <w:bCs/>
        </w:rPr>
        <w:t>Research Program Director</w:t>
      </w:r>
      <w:r>
        <w:t>: Ontario Agri-Food Innovation Alliance, OMAFRA, Canada.</w:t>
      </w:r>
      <w:bookmarkEnd w:id="0"/>
    </w:p>
    <w:p w14:paraId="1AAC0BAA" w14:textId="2A25E317" w:rsidR="00D120AF" w:rsidRPr="002E65F5" w:rsidRDefault="00A55F14" w:rsidP="00154647">
      <w:pPr>
        <w:spacing w:after="0" w:line="240" w:lineRule="auto"/>
        <w:ind w:left="2127" w:hanging="2127"/>
      </w:pPr>
      <w:r w:rsidRPr="19CED772">
        <w:t>2015</w:t>
      </w:r>
      <w:r w:rsidR="00F25136" w:rsidRPr="19CED772">
        <w:t xml:space="preserve"> – P</w:t>
      </w:r>
      <w:r w:rsidR="00F66A92" w:rsidRPr="19CED772">
        <w:t>resent</w:t>
      </w:r>
      <w:r>
        <w:tab/>
      </w:r>
      <w:r w:rsidR="000C7034" w:rsidRPr="19CED772">
        <w:rPr>
          <w:b/>
          <w:bCs/>
        </w:rPr>
        <w:t>Professor:</w:t>
      </w:r>
      <w:r w:rsidR="00F66A92" w:rsidRPr="19CED772">
        <w:t xml:space="preserve"> </w:t>
      </w:r>
      <w:r w:rsidRPr="19CED772">
        <w:t xml:space="preserve">School of Engineering and </w:t>
      </w:r>
      <w:r w:rsidR="00D120AF" w:rsidRPr="19CED772">
        <w:t>Department of Plant Agriculture</w:t>
      </w:r>
      <w:r w:rsidRPr="19CED772">
        <w:t xml:space="preserve"> </w:t>
      </w:r>
      <w:r w:rsidR="00F66A92" w:rsidRPr="19CED772">
        <w:t>(Cross</w:t>
      </w:r>
      <w:r w:rsidR="003273CE" w:rsidRPr="19CED772">
        <w:t>-</w:t>
      </w:r>
      <w:r w:rsidR="00F66A92" w:rsidRPr="19CED772">
        <w:t>appointed)</w:t>
      </w:r>
      <w:r w:rsidR="000C7034" w:rsidRPr="19CED772">
        <w:t>,</w:t>
      </w:r>
      <w:r w:rsidR="000C7034" w:rsidRPr="19CED772">
        <w:rPr>
          <w:b/>
          <w:bCs/>
        </w:rPr>
        <w:t xml:space="preserve"> </w:t>
      </w:r>
      <w:r w:rsidR="000C7034" w:rsidRPr="19CED772">
        <w:t>University of Guelph</w:t>
      </w:r>
      <w:r w:rsidR="00D35BF5" w:rsidRPr="19CED772">
        <w:t>, Canada.</w:t>
      </w:r>
    </w:p>
    <w:p w14:paraId="4CECE170" w14:textId="3098B42C" w:rsidR="00F66A92" w:rsidRPr="002E65F5" w:rsidRDefault="00A55F14" w:rsidP="00154647">
      <w:pPr>
        <w:spacing w:after="0" w:line="240" w:lineRule="auto"/>
        <w:ind w:left="2127" w:hanging="2127"/>
      </w:pPr>
      <w:r w:rsidRPr="002E65F5">
        <w:t>2008 – 2015</w:t>
      </w:r>
      <w:r w:rsidRPr="002E65F5">
        <w:tab/>
      </w:r>
      <w:r w:rsidRPr="002E65F5">
        <w:rPr>
          <w:b/>
        </w:rPr>
        <w:t>Associate Professor:</w:t>
      </w:r>
      <w:r w:rsidRPr="002E65F5">
        <w:t xml:space="preserve"> University of Guelph, Canada.</w:t>
      </w:r>
    </w:p>
    <w:p w14:paraId="36915B68" w14:textId="77777777" w:rsidR="00A55F14" w:rsidRPr="002E65F5" w:rsidRDefault="00A55F14" w:rsidP="00154647">
      <w:pPr>
        <w:spacing w:after="0" w:line="240" w:lineRule="auto"/>
        <w:ind w:left="2127" w:hanging="2127"/>
      </w:pPr>
      <w:r w:rsidRPr="002E65F5">
        <w:t>2008 – 2013</w:t>
      </w:r>
      <w:r w:rsidRPr="002E65F5">
        <w:tab/>
      </w:r>
      <w:r w:rsidRPr="002E65F5">
        <w:rPr>
          <w:b/>
        </w:rPr>
        <w:t>Adjunct Professor:</w:t>
      </w:r>
      <w:r w:rsidRPr="002E65F5">
        <w:t xml:space="preserve"> Michigan State University, USA.</w:t>
      </w:r>
    </w:p>
    <w:p w14:paraId="016C76D5" w14:textId="77777777" w:rsidR="00D120AF" w:rsidRPr="002E65F5" w:rsidRDefault="003273CE" w:rsidP="00154647">
      <w:pPr>
        <w:spacing w:after="0" w:line="240" w:lineRule="auto"/>
        <w:ind w:left="2127" w:hanging="2127"/>
      </w:pPr>
      <w:r w:rsidRPr="002E65F5">
        <w:t>200</w:t>
      </w:r>
      <w:r w:rsidR="00A55F14" w:rsidRPr="002E65F5">
        <w:t>2</w:t>
      </w:r>
      <w:r w:rsidR="00F25136" w:rsidRPr="002E65F5">
        <w:t xml:space="preserve"> – </w:t>
      </w:r>
      <w:r w:rsidRPr="002E65F5">
        <w:t>200</w:t>
      </w:r>
      <w:r w:rsidR="00A55F14" w:rsidRPr="002E65F5">
        <w:t>7</w:t>
      </w:r>
      <w:r w:rsidRPr="002E65F5">
        <w:tab/>
      </w:r>
      <w:r w:rsidRPr="002E65F5">
        <w:rPr>
          <w:b/>
        </w:rPr>
        <w:t>Visiting Associate Professor:</w:t>
      </w:r>
      <w:r w:rsidRPr="002E65F5">
        <w:t xml:space="preserve"> Michigan State University</w:t>
      </w:r>
      <w:r w:rsidR="00D35BF5" w:rsidRPr="002E65F5">
        <w:t>, USA.</w:t>
      </w:r>
      <w:r w:rsidRPr="002E65F5">
        <w:t xml:space="preserve"> </w:t>
      </w:r>
    </w:p>
    <w:p w14:paraId="391778E2" w14:textId="77777777" w:rsidR="00A55F14" w:rsidRPr="002E65F5" w:rsidRDefault="00A55F14" w:rsidP="00154647">
      <w:pPr>
        <w:spacing w:after="0" w:line="240" w:lineRule="auto"/>
        <w:ind w:left="2127" w:hanging="2127"/>
      </w:pPr>
      <w:r w:rsidRPr="002E65F5">
        <w:t>2001 – 2002</w:t>
      </w:r>
      <w:r w:rsidRPr="002E65F5">
        <w:tab/>
      </w:r>
      <w:r w:rsidRPr="002E65F5">
        <w:rPr>
          <w:b/>
        </w:rPr>
        <w:t>Research Specialist:</w:t>
      </w:r>
      <w:r w:rsidRPr="002E65F5">
        <w:t xml:space="preserve"> Michigan State University, USA.</w:t>
      </w:r>
    </w:p>
    <w:p w14:paraId="54855616" w14:textId="77777777" w:rsidR="00D120AF" w:rsidRPr="002E65F5" w:rsidRDefault="003273CE" w:rsidP="00154647">
      <w:pPr>
        <w:spacing w:after="0" w:line="240" w:lineRule="auto"/>
        <w:ind w:left="2127" w:hanging="2127"/>
      </w:pPr>
      <w:r w:rsidRPr="002E65F5">
        <w:t>2000</w:t>
      </w:r>
      <w:r w:rsidR="00F25136" w:rsidRPr="002E65F5">
        <w:t xml:space="preserve"> – </w:t>
      </w:r>
      <w:r w:rsidRPr="002E65F5">
        <w:t>2001</w:t>
      </w:r>
      <w:r w:rsidRPr="002E65F5">
        <w:tab/>
      </w:r>
      <w:r w:rsidR="00D120AF" w:rsidRPr="002E65F5">
        <w:rPr>
          <w:b/>
        </w:rPr>
        <w:t>Visiting Research Associate</w:t>
      </w:r>
      <w:r w:rsidRPr="002E65F5">
        <w:rPr>
          <w:b/>
        </w:rPr>
        <w:t>:</w:t>
      </w:r>
      <w:r w:rsidR="00D120AF" w:rsidRPr="002E65F5">
        <w:t xml:space="preserve"> Michigan State University</w:t>
      </w:r>
      <w:r w:rsidR="00D35BF5" w:rsidRPr="002E65F5">
        <w:t>, USA.</w:t>
      </w:r>
    </w:p>
    <w:p w14:paraId="1A446316" w14:textId="77777777" w:rsidR="00A55F14" w:rsidRPr="002E65F5" w:rsidRDefault="00A55F14" w:rsidP="00154647">
      <w:pPr>
        <w:spacing w:after="0" w:line="240" w:lineRule="auto"/>
        <w:ind w:left="2127" w:hanging="2127"/>
      </w:pPr>
      <w:r w:rsidRPr="002E65F5">
        <w:t>2000 – 2000</w:t>
      </w:r>
      <w:r w:rsidRPr="002E65F5">
        <w:tab/>
      </w:r>
      <w:r w:rsidRPr="002E65F5">
        <w:rPr>
          <w:b/>
        </w:rPr>
        <w:t>Adjunct Visiting Research Associate:</w:t>
      </w:r>
      <w:r w:rsidRPr="002E65F5">
        <w:t xml:space="preserve"> Michigan State University, USA.</w:t>
      </w:r>
    </w:p>
    <w:p w14:paraId="4C99F558" w14:textId="77777777" w:rsidR="00A55F14" w:rsidRPr="002E65F5" w:rsidRDefault="00A55F14" w:rsidP="00154647">
      <w:pPr>
        <w:spacing w:after="0" w:line="240" w:lineRule="auto"/>
        <w:ind w:left="2127" w:hanging="2127"/>
      </w:pPr>
      <w:r w:rsidRPr="002E65F5">
        <w:t>1999 – 1999</w:t>
      </w:r>
      <w:r w:rsidRPr="002E65F5">
        <w:tab/>
      </w:r>
      <w:r w:rsidRPr="002E65F5">
        <w:rPr>
          <w:b/>
        </w:rPr>
        <w:t>Visiting Scientist:</w:t>
      </w:r>
      <w:r w:rsidRPr="002E65F5">
        <w:t xml:space="preserve"> Technical University of Berlin, Germany.</w:t>
      </w:r>
    </w:p>
    <w:p w14:paraId="49660D35" w14:textId="77777777" w:rsidR="003273CE" w:rsidRPr="002E65F5" w:rsidRDefault="003273CE" w:rsidP="00154647">
      <w:pPr>
        <w:spacing w:after="0" w:line="240" w:lineRule="auto"/>
        <w:ind w:left="2127" w:hanging="2127"/>
      </w:pPr>
      <w:r w:rsidRPr="002E65F5">
        <w:t>1999</w:t>
      </w:r>
      <w:r w:rsidR="00F25136" w:rsidRPr="002E65F5">
        <w:t xml:space="preserve"> – </w:t>
      </w:r>
      <w:r w:rsidRPr="002E65F5">
        <w:t>1999</w:t>
      </w:r>
      <w:r w:rsidRPr="002E65F5">
        <w:tab/>
      </w:r>
      <w:r w:rsidR="00A55F14" w:rsidRPr="002E65F5">
        <w:rPr>
          <w:b/>
        </w:rPr>
        <w:t>Visiting Scientist</w:t>
      </w:r>
      <w:r w:rsidRPr="002E65F5">
        <w:rPr>
          <w:b/>
        </w:rPr>
        <w:t>:</w:t>
      </w:r>
      <w:r w:rsidRPr="002E65F5">
        <w:t xml:space="preserve"> Iowa State University</w:t>
      </w:r>
      <w:r w:rsidR="00D35BF5" w:rsidRPr="002E65F5">
        <w:t>, USA.</w:t>
      </w:r>
    </w:p>
    <w:p w14:paraId="6B1574BB" w14:textId="77777777" w:rsidR="00D120AF" w:rsidRPr="002E65F5" w:rsidRDefault="003273CE" w:rsidP="00154647">
      <w:pPr>
        <w:spacing w:after="0" w:line="240" w:lineRule="auto"/>
        <w:ind w:left="2127" w:hanging="2127"/>
      </w:pPr>
      <w:r w:rsidRPr="002E65F5">
        <w:t>1998</w:t>
      </w:r>
      <w:r w:rsidR="00F25136" w:rsidRPr="002E65F5">
        <w:t xml:space="preserve"> – </w:t>
      </w:r>
      <w:r w:rsidR="00A55F14" w:rsidRPr="002E65F5">
        <w:t>1998</w:t>
      </w:r>
      <w:r w:rsidRPr="002E65F5">
        <w:tab/>
      </w:r>
      <w:r w:rsidR="00A55F14" w:rsidRPr="002E65F5">
        <w:rPr>
          <w:b/>
        </w:rPr>
        <w:t>Visiting Scientist</w:t>
      </w:r>
      <w:r w:rsidRPr="002E65F5">
        <w:rPr>
          <w:b/>
        </w:rPr>
        <w:t>:</w:t>
      </w:r>
      <w:r w:rsidR="00D120AF" w:rsidRPr="002E65F5">
        <w:t xml:space="preserve"> </w:t>
      </w:r>
      <w:r w:rsidR="00A55F14" w:rsidRPr="002E65F5">
        <w:t>Fritz-Haber Max-Planck Institute &amp; Hahn Meitner Institute</w:t>
      </w:r>
      <w:r w:rsidR="00D35BF5" w:rsidRPr="002E65F5">
        <w:t>, Germany.</w:t>
      </w:r>
      <w:r w:rsidR="00D120AF" w:rsidRPr="002E65F5">
        <w:t xml:space="preserve"> </w:t>
      </w:r>
    </w:p>
    <w:p w14:paraId="312C18E7" w14:textId="77777777" w:rsidR="00A55F14" w:rsidRPr="002E65F5" w:rsidRDefault="00A55F14" w:rsidP="00154647">
      <w:pPr>
        <w:spacing w:after="0" w:line="240" w:lineRule="auto"/>
        <w:ind w:left="2127" w:hanging="2127"/>
      </w:pPr>
      <w:r w:rsidRPr="002E65F5">
        <w:t>1986</w:t>
      </w:r>
      <w:r w:rsidR="00F25136" w:rsidRPr="002E65F5">
        <w:t xml:space="preserve"> – </w:t>
      </w:r>
      <w:r w:rsidR="00A27475" w:rsidRPr="002E65F5">
        <w:t>199</w:t>
      </w:r>
      <w:r w:rsidRPr="002E65F5">
        <w:t>8</w:t>
      </w:r>
      <w:r w:rsidR="003273CE" w:rsidRPr="002E65F5">
        <w:tab/>
      </w:r>
      <w:r w:rsidR="003273CE" w:rsidRPr="002E65F5">
        <w:rPr>
          <w:b/>
        </w:rPr>
        <w:t>Senior Lecturer</w:t>
      </w:r>
      <w:r w:rsidR="00D120AF" w:rsidRPr="002E65F5">
        <w:rPr>
          <w:b/>
        </w:rPr>
        <w:t xml:space="preserve"> </w:t>
      </w:r>
      <w:r w:rsidR="003273CE" w:rsidRPr="002E65F5">
        <w:rPr>
          <w:b/>
        </w:rPr>
        <w:t>(</w:t>
      </w:r>
      <w:r w:rsidR="00D120AF" w:rsidRPr="002E65F5">
        <w:rPr>
          <w:b/>
        </w:rPr>
        <w:t>Chemistry</w:t>
      </w:r>
      <w:r w:rsidR="003273CE" w:rsidRPr="002E65F5">
        <w:rPr>
          <w:b/>
        </w:rPr>
        <w:t>)</w:t>
      </w:r>
      <w:r w:rsidR="009C6147" w:rsidRPr="002E65F5">
        <w:rPr>
          <w:b/>
        </w:rPr>
        <w:t>:</w:t>
      </w:r>
      <w:r w:rsidR="009C6147" w:rsidRPr="002E65F5">
        <w:t xml:space="preserve"> </w:t>
      </w:r>
      <w:r w:rsidR="00D120AF" w:rsidRPr="002E65F5">
        <w:t>Utkal Uni</w:t>
      </w:r>
      <w:r w:rsidR="006D7CD4" w:rsidRPr="002E65F5">
        <w:t>versity</w:t>
      </w:r>
      <w:r w:rsidR="00D35BF5" w:rsidRPr="002E65F5">
        <w:t>, India.</w:t>
      </w:r>
    </w:p>
    <w:p w14:paraId="03C43036" w14:textId="77777777" w:rsidR="00D120AF" w:rsidRPr="002E65F5" w:rsidRDefault="00A55F14" w:rsidP="00154647">
      <w:pPr>
        <w:spacing w:after="240" w:line="240" w:lineRule="auto"/>
        <w:ind w:left="2126" w:hanging="2126"/>
      </w:pPr>
      <w:r w:rsidRPr="002E65F5">
        <w:t>1981 – 1986</w:t>
      </w:r>
      <w:r w:rsidRPr="002E65F5">
        <w:tab/>
      </w:r>
      <w:r w:rsidRPr="002E65F5">
        <w:rPr>
          <w:b/>
        </w:rPr>
        <w:t>Lecturer (Chemistry):</w:t>
      </w:r>
      <w:r w:rsidRPr="002E65F5">
        <w:t xml:space="preserve"> Utkal University, India.</w:t>
      </w:r>
    </w:p>
    <w:p w14:paraId="187A3660" w14:textId="77777777" w:rsidR="008F5613" w:rsidRPr="002E65F5" w:rsidRDefault="008F5613" w:rsidP="00672B63">
      <w:pPr>
        <w:pStyle w:val="Heading1"/>
        <w:spacing w:line="276" w:lineRule="auto"/>
      </w:pPr>
      <w:bookmarkStart w:id="1" w:name="_Hlk495572181"/>
      <w:r w:rsidRPr="002E65F5">
        <w:t>RESEARCH IMPACT</w:t>
      </w:r>
    </w:p>
    <w:bookmarkStart w:id="2" w:name="_Hlk534974991"/>
    <w:p w14:paraId="79B34B59" w14:textId="24190ECE" w:rsidR="003470FC" w:rsidRPr="008C7924" w:rsidRDefault="003470FC" w:rsidP="5E3405EF">
      <w:pPr>
        <w:spacing w:after="0" w:line="240" w:lineRule="auto"/>
      </w:pPr>
      <w:r w:rsidRPr="00503258">
        <w:fldChar w:fldCharType="begin"/>
      </w:r>
      <w:r>
        <w:instrText>HYPERLINK "https://scholar.google.ca/citations?hl=en&amp;user=s_EJnNgAAAAJ&amp;view_op=list_works&amp;sortby=pubdate"</w:instrText>
      </w:r>
      <w:r w:rsidRPr="00503258">
        <w:fldChar w:fldCharType="separate"/>
      </w:r>
      <w:r w:rsidRPr="2E4227B2">
        <w:rPr>
          <w:rStyle w:val="Hyperlink"/>
          <w:rFonts w:eastAsia="Arial Unicode MS"/>
          <w:b/>
          <w:bCs/>
          <w:u w:val="single"/>
        </w:rPr>
        <w:t>Google Scholar</w:t>
      </w:r>
      <w:r w:rsidRPr="00503258">
        <w:fldChar w:fldCharType="end"/>
      </w:r>
      <w:r w:rsidRPr="00F25136">
        <w:t xml:space="preserve"> </w:t>
      </w:r>
      <w:r w:rsidR="008C7924" w:rsidRPr="008C7924">
        <w:rPr>
          <w:rStyle w:val="normaltextrun"/>
          <w:color w:val="000000"/>
          <w:shd w:val="clear" w:color="auto" w:fill="FFFFFF"/>
        </w:rPr>
        <w:t xml:space="preserve">Citations: </w:t>
      </w:r>
      <w:r w:rsidR="4580B3BB" w:rsidRPr="008C7924">
        <w:rPr>
          <w:rStyle w:val="normaltextrun"/>
          <w:color w:val="000000"/>
          <w:shd w:val="clear" w:color="auto" w:fill="FFFFFF"/>
        </w:rPr>
        <w:t>6</w:t>
      </w:r>
      <w:r w:rsidR="00CF1DFB">
        <w:rPr>
          <w:rStyle w:val="normaltextrun"/>
          <w:color w:val="000000"/>
          <w:shd w:val="clear" w:color="auto" w:fill="FFFFFF"/>
        </w:rPr>
        <w:t>5, 225</w:t>
      </w:r>
      <w:r w:rsidR="3320F299" w:rsidRPr="6F254E89">
        <w:rPr>
          <w:rStyle w:val="normaltextrun"/>
          <w:rFonts w:eastAsia="Arial"/>
          <w:color w:val="000000" w:themeColor="text1"/>
        </w:rPr>
        <w:t>; h-index: 1</w:t>
      </w:r>
      <w:r w:rsidR="5798A90F" w:rsidRPr="6F254E89">
        <w:rPr>
          <w:rStyle w:val="normaltextrun"/>
          <w:rFonts w:eastAsia="Arial"/>
          <w:color w:val="000000" w:themeColor="text1"/>
        </w:rPr>
        <w:t>1</w:t>
      </w:r>
      <w:r w:rsidR="00CF1DFB">
        <w:rPr>
          <w:rStyle w:val="normaltextrun"/>
          <w:rFonts w:eastAsia="Arial"/>
          <w:color w:val="000000" w:themeColor="text1"/>
        </w:rPr>
        <w:t>9</w:t>
      </w:r>
      <w:r w:rsidR="3320F299" w:rsidRPr="6F254E89">
        <w:rPr>
          <w:rStyle w:val="normaltextrun"/>
          <w:rFonts w:eastAsia="Arial"/>
          <w:color w:val="000000" w:themeColor="text1"/>
        </w:rPr>
        <w:t xml:space="preserve">; i10-index: </w:t>
      </w:r>
      <w:r w:rsidR="2AD2A63B" w:rsidRPr="6F254E89">
        <w:rPr>
          <w:rStyle w:val="normaltextrun"/>
          <w:rFonts w:eastAsia="Arial"/>
          <w:color w:val="000000" w:themeColor="text1"/>
        </w:rPr>
        <w:t>5</w:t>
      </w:r>
      <w:r w:rsidR="00CF1DFB">
        <w:rPr>
          <w:rStyle w:val="normaltextrun"/>
          <w:rFonts w:eastAsia="Arial"/>
          <w:color w:val="000000" w:themeColor="text1"/>
        </w:rPr>
        <w:t>33</w:t>
      </w:r>
      <w:r w:rsidR="008C7924" w:rsidRPr="6F254E89">
        <w:rPr>
          <w:rStyle w:val="normaltextrun"/>
          <w:rFonts w:eastAsia="Arial"/>
          <w:color w:val="000000" w:themeColor="text1"/>
        </w:rPr>
        <w:t xml:space="preserve"> </w:t>
      </w:r>
      <w:r w:rsidR="008C7924" w:rsidRPr="008C7924">
        <w:rPr>
          <w:rStyle w:val="normaltextrun"/>
          <w:color w:val="A6A6A6"/>
          <w:shd w:val="clear" w:color="auto" w:fill="FFFFFF"/>
        </w:rPr>
        <w:t>(</w:t>
      </w:r>
      <w:r w:rsidR="00CF1DFB">
        <w:rPr>
          <w:rStyle w:val="normaltextrun"/>
          <w:color w:val="A6A6A6"/>
          <w:shd w:val="clear" w:color="auto" w:fill="FFFFFF"/>
        </w:rPr>
        <w:t>February 13, 2026</w:t>
      </w:r>
      <w:r w:rsidR="008C7924" w:rsidRPr="008C7924">
        <w:rPr>
          <w:rStyle w:val="normaltextrun"/>
          <w:color w:val="A6A6A6"/>
          <w:shd w:val="clear" w:color="auto" w:fill="FFFFFF"/>
        </w:rPr>
        <w:t>)</w:t>
      </w:r>
      <w:r w:rsidR="008C7924" w:rsidRPr="6F254E89">
        <w:rPr>
          <w:rStyle w:val="normaltextrun"/>
          <w:color w:val="A6A6A6" w:themeColor="background1" w:themeShade="A6"/>
        </w:rPr>
        <w:t>.</w:t>
      </w:r>
    </w:p>
    <w:bookmarkEnd w:id="2"/>
    <w:p w14:paraId="53BB664B" w14:textId="76F3126B" w:rsidR="00825D88" w:rsidRPr="002E65F5" w:rsidRDefault="00CF1DFB" w:rsidP="00154647">
      <w:pPr>
        <w:numPr>
          <w:ilvl w:val="0"/>
          <w:numId w:val="18"/>
        </w:numPr>
        <w:spacing w:after="0" w:line="240" w:lineRule="auto"/>
      </w:pPr>
      <w:r>
        <w:t>Over 500</w:t>
      </w:r>
      <w:r w:rsidR="00825D88">
        <w:t xml:space="preserve"> peer-reviewed journal papers (including accepted/in press papers)</w:t>
      </w:r>
    </w:p>
    <w:p w14:paraId="5750350B" w14:textId="645CC34F" w:rsidR="00825D88" w:rsidRDefault="00800464" w:rsidP="00154647">
      <w:pPr>
        <w:numPr>
          <w:ilvl w:val="0"/>
          <w:numId w:val="18"/>
        </w:numPr>
        <w:spacing w:after="0" w:line="240" w:lineRule="auto"/>
      </w:pPr>
      <w:r>
        <w:t>6</w:t>
      </w:r>
      <w:r w:rsidR="1977AE83">
        <w:t>1</w:t>
      </w:r>
      <w:r>
        <w:t xml:space="preserve"> Patents (awarded/applied)</w:t>
      </w:r>
    </w:p>
    <w:p w14:paraId="76BD4A46" w14:textId="6CE90593" w:rsidR="008149E3" w:rsidRPr="002E65F5" w:rsidRDefault="008149E3" w:rsidP="00154647">
      <w:pPr>
        <w:numPr>
          <w:ilvl w:val="0"/>
          <w:numId w:val="18"/>
        </w:numPr>
        <w:spacing w:after="0" w:line="240" w:lineRule="auto"/>
      </w:pPr>
      <w:r>
        <w:t>10 licenses (7 active licenses)</w:t>
      </w:r>
    </w:p>
    <w:p w14:paraId="3B0FD31E" w14:textId="3BF00423" w:rsidR="00825D88" w:rsidRPr="002E65F5" w:rsidRDefault="187E7D73" w:rsidP="00154647">
      <w:pPr>
        <w:numPr>
          <w:ilvl w:val="0"/>
          <w:numId w:val="18"/>
        </w:numPr>
        <w:spacing w:after="0" w:line="240" w:lineRule="auto"/>
      </w:pPr>
      <w:r>
        <w:t>7</w:t>
      </w:r>
      <w:r w:rsidR="00A128E6">
        <w:t xml:space="preserve"> edited books and </w:t>
      </w:r>
      <w:r w:rsidR="23BEE4A3">
        <w:t>30</w:t>
      </w:r>
      <w:r w:rsidR="00825D88">
        <w:t xml:space="preserve"> book chapters</w:t>
      </w:r>
    </w:p>
    <w:p w14:paraId="692303DB" w14:textId="7A2B718A" w:rsidR="007A0C5C" w:rsidRPr="002E65F5" w:rsidRDefault="1C38BF3B" w:rsidP="00154647">
      <w:pPr>
        <w:numPr>
          <w:ilvl w:val="0"/>
          <w:numId w:val="18"/>
        </w:numPr>
        <w:spacing w:after="0" w:line="240" w:lineRule="auto"/>
      </w:pPr>
      <w:r>
        <w:t>4</w:t>
      </w:r>
      <w:r w:rsidR="51FE3C7F">
        <w:t>5</w:t>
      </w:r>
      <w:r w:rsidR="007A0C5C">
        <w:t xml:space="preserve"> Plenary/Keynote/Invited research presentations</w:t>
      </w:r>
    </w:p>
    <w:p w14:paraId="7F57E037" w14:textId="68C6CB62" w:rsidR="00825D88" w:rsidRPr="002E65F5" w:rsidRDefault="00CF1DFB" w:rsidP="00154647">
      <w:pPr>
        <w:numPr>
          <w:ilvl w:val="0"/>
          <w:numId w:val="18"/>
        </w:numPr>
        <w:spacing w:after="0" w:line="240" w:lineRule="auto"/>
      </w:pPr>
      <w:r>
        <w:t>Over 445</w:t>
      </w:r>
      <w:r w:rsidR="007A0C5C">
        <w:t xml:space="preserve"> </w:t>
      </w:r>
      <w:r w:rsidR="004B1292">
        <w:t>C</w:t>
      </w:r>
      <w:r w:rsidR="00825D88">
        <w:t xml:space="preserve">onference </w:t>
      </w:r>
      <w:r w:rsidR="004B1292">
        <w:t>P</w:t>
      </w:r>
      <w:r w:rsidR="00825D88">
        <w:t>resentations</w:t>
      </w:r>
      <w:r w:rsidR="004B1292">
        <w:t xml:space="preserve"> (Presented by </w:t>
      </w:r>
      <w:r w:rsidR="00A34E51">
        <w:t>HQP</w:t>
      </w:r>
      <w:r w:rsidR="004B1292">
        <w:t>)</w:t>
      </w:r>
    </w:p>
    <w:p w14:paraId="6941A141" w14:textId="568F1AFE" w:rsidR="00825D88" w:rsidRPr="002E65F5" w:rsidRDefault="00335356" w:rsidP="00154647">
      <w:pPr>
        <w:numPr>
          <w:ilvl w:val="0"/>
          <w:numId w:val="18"/>
        </w:numPr>
        <w:spacing w:after="0" w:line="240" w:lineRule="auto"/>
      </w:pPr>
      <w:r>
        <w:t>6</w:t>
      </w:r>
      <w:r w:rsidR="00825D88" w:rsidRPr="002E65F5">
        <w:t xml:space="preserve"> </w:t>
      </w:r>
      <w:r w:rsidR="00D47C0F" w:rsidRPr="002E65F5">
        <w:t xml:space="preserve">commercial </w:t>
      </w:r>
      <w:r w:rsidR="00825D88" w:rsidRPr="002E65F5">
        <w:t>products in the market</w:t>
      </w:r>
    </w:p>
    <w:bookmarkEnd w:id="1"/>
    <w:p w14:paraId="462FE442" w14:textId="337BA620" w:rsidR="008149E3" w:rsidRDefault="00451E52" w:rsidP="0093279B">
      <w:pPr>
        <w:numPr>
          <w:ilvl w:val="0"/>
          <w:numId w:val="18"/>
        </w:numPr>
        <w:spacing w:after="0" w:line="240" w:lineRule="auto"/>
        <w:rPr>
          <w:rStyle w:val="eop"/>
        </w:rPr>
      </w:pPr>
      <w:r>
        <w:rPr>
          <w:lang w:val="en-US"/>
        </w:rPr>
        <w:t>$</w:t>
      </w:r>
      <w:r w:rsidR="008149E3" w:rsidRPr="008149E3">
        <w:rPr>
          <w:rStyle w:val="eop"/>
        </w:rPr>
        <w:t>13</w:t>
      </w:r>
      <w:r>
        <w:rPr>
          <w:rStyle w:val="eop"/>
        </w:rPr>
        <w:t>.5 M</w:t>
      </w:r>
      <w:r w:rsidR="008149E3" w:rsidRPr="008149E3">
        <w:rPr>
          <w:rStyle w:val="eop"/>
        </w:rPr>
        <w:t xml:space="preserve"> </w:t>
      </w:r>
      <w:r>
        <w:rPr>
          <w:rStyle w:val="eop"/>
        </w:rPr>
        <w:t xml:space="preserve">in </w:t>
      </w:r>
      <w:r w:rsidR="008149E3" w:rsidRPr="008149E3">
        <w:rPr>
          <w:rStyle w:val="eop"/>
        </w:rPr>
        <w:t xml:space="preserve">research and infrastructure funding since 2008 to </w:t>
      </w:r>
      <w:r w:rsidR="007E7B78">
        <w:rPr>
          <w:rStyle w:val="eop"/>
        </w:rPr>
        <w:t>September</w:t>
      </w:r>
      <w:r w:rsidR="008149E3" w:rsidRPr="008149E3">
        <w:rPr>
          <w:rStyle w:val="eop"/>
        </w:rPr>
        <w:t xml:space="preserve"> 2024</w:t>
      </w:r>
    </w:p>
    <w:p w14:paraId="1D6BE427" w14:textId="77777777" w:rsidR="008149E3" w:rsidRPr="008149E3" w:rsidRDefault="008149E3" w:rsidP="008149E3">
      <w:pPr>
        <w:spacing w:after="0" w:line="240" w:lineRule="auto"/>
        <w:ind w:left="720"/>
      </w:pPr>
    </w:p>
    <w:p w14:paraId="0A98A1AF" w14:textId="32D59131" w:rsidR="00606B85" w:rsidRPr="002E65F5" w:rsidRDefault="00606B85" w:rsidP="00672B63">
      <w:pPr>
        <w:pStyle w:val="Heading1"/>
        <w:spacing w:line="276" w:lineRule="auto"/>
      </w:pPr>
      <w:r w:rsidRPr="19CED772">
        <w:lastRenderedPageBreak/>
        <w:t>AWARDS</w:t>
      </w:r>
      <w:r w:rsidR="000B66D3" w:rsidRPr="19CED772">
        <w:t>, HONOURS</w:t>
      </w:r>
      <w:r w:rsidRPr="19CED772">
        <w:t xml:space="preserve"> AND DISTINCTIONS</w:t>
      </w:r>
    </w:p>
    <w:p w14:paraId="0A7105CF" w14:textId="74939DF4" w:rsidR="00CF1DFB" w:rsidRPr="00CF1DFB" w:rsidRDefault="00CF1DFB" w:rsidP="003470FC">
      <w:pPr>
        <w:spacing w:after="0" w:line="240" w:lineRule="auto"/>
        <w:ind w:left="1701" w:hanging="1701"/>
      </w:pPr>
      <w:bookmarkStart w:id="3" w:name="_Hlk26274480"/>
      <w:r>
        <w:t>2026</w:t>
      </w:r>
      <w:r>
        <w:tab/>
      </w:r>
      <w:r w:rsidRPr="00CF1DFB">
        <w:rPr>
          <w:rFonts w:ascii="PT Sans" w:hAnsi="PT Sans"/>
          <w:b/>
          <w:bCs/>
          <w:color w:val="333333"/>
          <w:sz w:val="23"/>
          <w:szCs w:val="23"/>
          <w:shd w:val="clear" w:color="auto" w:fill="FFFFFF"/>
        </w:rPr>
        <w:t>James L. White Innovation Award</w:t>
      </w:r>
      <w:r>
        <w:rPr>
          <w:rFonts w:ascii="PT Sans" w:hAnsi="PT Sans"/>
          <w:b/>
          <w:bCs/>
          <w:color w:val="333333"/>
          <w:sz w:val="23"/>
          <w:szCs w:val="23"/>
          <w:shd w:val="clear" w:color="auto" w:fill="FFFFFF"/>
        </w:rPr>
        <w:t>,</w:t>
      </w:r>
      <w:r>
        <w:rPr>
          <w:rFonts w:ascii="PT Sans" w:hAnsi="PT Sans"/>
          <w:color w:val="333333"/>
          <w:sz w:val="23"/>
          <w:szCs w:val="23"/>
          <w:shd w:val="clear" w:color="auto" w:fill="FFFFFF"/>
        </w:rPr>
        <w:t xml:space="preserve"> Polymer Processing Society (PPS)</w:t>
      </w:r>
    </w:p>
    <w:p w14:paraId="55AF848E" w14:textId="46DE0E3E" w:rsidR="00CF1DFB" w:rsidRDefault="00CF1DFB" w:rsidP="003470FC">
      <w:pPr>
        <w:spacing w:after="0" w:line="240" w:lineRule="auto"/>
        <w:ind w:left="1701" w:hanging="1701"/>
      </w:pPr>
      <w:r>
        <w:t>2025</w:t>
      </w:r>
      <w:r>
        <w:tab/>
      </w:r>
      <w:r w:rsidRPr="00CF1DFB">
        <w:rPr>
          <w:rFonts w:ascii="PT Sans" w:hAnsi="PT Sans"/>
          <w:b/>
          <w:bCs/>
          <w:color w:val="333333"/>
          <w:sz w:val="23"/>
          <w:szCs w:val="23"/>
          <w:shd w:val="clear" w:color="auto" w:fill="FFFFFF"/>
        </w:rPr>
        <w:t>CSIR-CSMCRI CHEMCON Distinguished Speaker Award 2025</w:t>
      </w:r>
      <w:r>
        <w:rPr>
          <w:rFonts w:ascii="PT Sans" w:hAnsi="PT Sans"/>
          <w:b/>
          <w:bCs/>
          <w:color w:val="333333"/>
          <w:sz w:val="23"/>
          <w:szCs w:val="23"/>
          <w:shd w:val="clear" w:color="auto" w:fill="FFFFFF"/>
        </w:rPr>
        <w:t xml:space="preserve">, </w:t>
      </w:r>
      <w:r w:rsidRPr="19CED772">
        <w:t>Indian Institute of Chemical Engineers (</w:t>
      </w:r>
      <w:proofErr w:type="spellStart"/>
      <w:r w:rsidRPr="19CED772">
        <w:t>IIChE</w:t>
      </w:r>
      <w:proofErr w:type="spellEnd"/>
      <w:r w:rsidRPr="19CED772">
        <w:t>)</w:t>
      </w:r>
    </w:p>
    <w:p w14:paraId="5F317A0A" w14:textId="2CF88914" w:rsidR="00934DEC" w:rsidRDefault="00934DEC" w:rsidP="003470FC">
      <w:pPr>
        <w:spacing w:after="0" w:line="240" w:lineRule="auto"/>
        <w:ind w:left="1701" w:hanging="1701"/>
      </w:pPr>
      <w:proofErr w:type="gramStart"/>
      <w:r w:rsidRPr="19CED772">
        <w:t xml:space="preserve">2024  </w:t>
      </w:r>
      <w:r>
        <w:tab/>
      </w:r>
      <w:proofErr w:type="gramEnd"/>
      <w:r w:rsidRPr="19CED772">
        <w:rPr>
          <w:b/>
          <w:bCs/>
        </w:rPr>
        <w:t>Fellow</w:t>
      </w:r>
      <w:r w:rsidRPr="19CED772">
        <w:t>, The Royal Society of Canada (RSC)</w:t>
      </w:r>
    </w:p>
    <w:p w14:paraId="71A48BDE" w14:textId="3AE06EC4" w:rsidR="00800464" w:rsidRDefault="00800464" w:rsidP="003470FC">
      <w:pPr>
        <w:spacing w:after="0" w:line="240" w:lineRule="auto"/>
        <w:ind w:left="1701" w:hanging="1701"/>
      </w:pPr>
      <w:r w:rsidRPr="19CED772">
        <w:t>2023</w:t>
      </w:r>
      <w:r>
        <w:tab/>
      </w:r>
      <w:r w:rsidRPr="19CED772">
        <w:rPr>
          <w:b/>
          <w:bCs/>
        </w:rPr>
        <w:t>Fellow</w:t>
      </w:r>
      <w:r w:rsidRPr="19CED772">
        <w:t>, Indian Institute of Chemical Engineers (</w:t>
      </w:r>
      <w:proofErr w:type="spellStart"/>
      <w:r w:rsidRPr="19CED772">
        <w:t>IIChE</w:t>
      </w:r>
      <w:proofErr w:type="spellEnd"/>
      <w:r w:rsidRPr="19CED772">
        <w:t>)</w:t>
      </w:r>
    </w:p>
    <w:p w14:paraId="049B5943" w14:textId="2033788D" w:rsidR="003470FC" w:rsidRDefault="003470FC" w:rsidP="003470FC">
      <w:pPr>
        <w:spacing w:after="0" w:line="240" w:lineRule="auto"/>
        <w:ind w:left="1701" w:hanging="1701"/>
      </w:pPr>
      <w:r w:rsidRPr="002E65F5">
        <w:t>2021</w:t>
      </w:r>
      <w:r w:rsidRPr="002E65F5">
        <w:tab/>
      </w:r>
      <w:r w:rsidRPr="00400E73">
        <w:rPr>
          <w:b/>
          <w:bCs/>
        </w:rPr>
        <w:t>Fellow</w:t>
      </w:r>
      <w:r w:rsidRPr="002E65F5">
        <w:t xml:space="preserve">, </w:t>
      </w:r>
      <w:r w:rsidRPr="00400E73">
        <w:t>Society of Plastic Engineers (SPE), USA</w:t>
      </w:r>
    </w:p>
    <w:p w14:paraId="18BA7368" w14:textId="7F01D6D3" w:rsidR="0046240D" w:rsidRPr="002E65F5" w:rsidRDefault="0046240D" w:rsidP="003646BA">
      <w:pPr>
        <w:spacing w:after="0" w:line="240" w:lineRule="auto"/>
        <w:ind w:left="1701" w:hanging="1701"/>
      </w:pPr>
      <w:bookmarkStart w:id="4" w:name="_Hlk126659257"/>
      <w:r w:rsidRPr="19CED772">
        <w:t>2021</w:t>
      </w:r>
      <w:r>
        <w:tab/>
      </w:r>
      <w:r w:rsidR="000159FC" w:rsidRPr="19CED772">
        <w:rPr>
          <w:b/>
          <w:bCs/>
        </w:rPr>
        <w:t>Lifetime Achievement Award</w:t>
      </w:r>
      <w:r w:rsidR="000159FC" w:rsidRPr="19CED772">
        <w:t xml:space="preserve">, </w:t>
      </w:r>
      <w:proofErr w:type="spellStart"/>
      <w:r w:rsidR="000159FC" w:rsidRPr="19CED772">
        <w:t>BioEnvironmental</w:t>
      </w:r>
      <w:proofErr w:type="spellEnd"/>
      <w:r w:rsidR="000159FC" w:rsidRPr="19CED772">
        <w:t xml:space="preserve"> Polymer Society (BEPS)</w:t>
      </w:r>
    </w:p>
    <w:bookmarkEnd w:id="4"/>
    <w:p w14:paraId="61A63BEE" w14:textId="420D7125" w:rsidR="00CC378E" w:rsidRPr="002E65F5" w:rsidRDefault="00CC378E" w:rsidP="003646BA">
      <w:pPr>
        <w:spacing w:after="0" w:line="240" w:lineRule="auto"/>
        <w:ind w:left="1701" w:hanging="1701"/>
      </w:pPr>
      <w:r w:rsidRPr="002E65F5">
        <w:t>2020</w:t>
      </w:r>
      <w:r w:rsidRPr="002E65F5">
        <w:tab/>
      </w:r>
      <w:r w:rsidR="00470090" w:rsidRPr="002E65F5">
        <w:rPr>
          <w:b/>
          <w:bCs/>
        </w:rPr>
        <w:t xml:space="preserve">Canada Research Chair (CRC) Tier 1 – Sustainable </w:t>
      </w:r>
      <w:proofErr w:type="spellStart"/>
      <w:r w:rsidR="00470090" w:rsidRPr="002E65F5">
        <w:rPr>
          <w:b/>
          <w:bCs/>
        </w:rPr>
        <w:t>Biocomposites</w:t>
      </w:r>
      <w:proofErr w:type="spellEnd"/>
      <w:r w:rsidR="00470090" w:rsidRPr="002E65F5">
        <w:t>, Natural Science and Engineering Research Council of Canada (NSERC)</w:t>
      </w:r>
    </w:p>
    <w:p w14:paraId="71A0CF16" w14:textId="6737C5A5" w:rsidR="005F5247" w:rsidRPr="002E65F5" w:rsidRDefault="005F5247" w:rsidP="003646BA">
      <w:pPr>
        <w:spacing w:after="0" w:line="240" w:lineRule="auto"/>
        <w:ind w:left="1701" w:hanging="1701"/>
      </w:pPr>
      <w:r w:rsidRPr="002E65F5">
        <w:t>2020</w:t>
      </w:r>
      <w:r w:rsidRPr="002E65F5">
        <w:tab/>
      </w:r>
      <w:r w:rsidR="009735E7" w:rsidRPr="002E65F5">
        <w:rPr>
          <w:b/>
          <w:bCs/>
        </w:rPr>
        <w:t xml:space="preserve">Canada’s Most Powerful Women: Top 100 Awards – Manulife Science </w:t>
      </w:r>
      <w:r w:rsidR="00A818B4" w:rsidRPr="002E65F5">
        <w:rPr>
          <w:b/>
          <w:bCs/>
        </w:rPr>
        <w:t>and Technology Category</w:t>
      </w:r>
      <w:r w:rsidR="00A818B4" w:rsidRPr="002E65F5">
        <w:t xml:space="preserve">, </w:t>
      </w:r>
      <w:r w:rsidR="001C5233" w:rsidRPr="002E65F5">
        <w:t>Women’s Executive Networks (WXN), Canada</w:t>
      </w:r>
    </w:p>
    <w:p w14:paraId="4A943587" w14:textId="3E436317" w:rsidR="00CB209E" w:rsidRPr="002E65F5" w:rsidRDefault="00CB209E" w:rsidP="003646BA">
      <w:pPr>
        <w:spacing w:after="0" w:line="240" w:lineRule="auto"/>
        <w:ind w:left="1701" w:hanging="1701"/>
      </w:pPr>
      <w:r w:rsidRPr="002E65F5">
        <w:t>2020</w:t>
      </w:r>
      <w:r w:rsidRPr="002E65F5">
        <w:tab/>
      </w:r>
      <w:r w:rsidRPr="002E65F5">
        <w:rPr>
          <w:b/>
          <w:bCs/>
        </w:rPr>
        <w:t>Fellow</w:t>
      </w:r>
      <w:r w:rsidRPr="002E65F5">
        <w:t>, Society of Plas</w:t>
      </w:r>
      <w:r w:rsidR="0040357B" w:rsidRPr="002E65F5">
        <w:t>tic Engineers (SPE), USA</w:t>
      </w:r>
    </w:p>
    <w:p w14:paraId="192DC897" w14:textId="19937FA2" w:rsidR="003646BA" w:rsidRPr="002E65F5" w:rsidRDefault="003646BA" w:rsidP="003646BA">
      <w:pPr>
        <w:spacing w:after="0" w:line="240" w:lineRule="auto"/>
        <w:ind w:left="1701" w:hanging="1701"/>
      </w:pPr>
      <w:r w:rsidRPr="002E65F5">
        <w:t>2020</w:t>
      </w:r>
      <w:r w:rsidRPr="002E65F5">
        <w:tab/>
      </w:r>
      <w:r w:rsidRPr="002E65F5">
        <w:rPr>
          <w:b/>
          <w:bCs/>
        </w:rPr>
        <w:t>CEPS Undergraduate Supervision Award</w:t>
      </w:r>
      <w:r w:rsidRPr="002E65F5">
        <w:t xml:space="preserve">, </w:t>
      </w:r>
    </w:p>
    <w:p w14:paraId="7BF79228" w14:textId="77777777" w:rsidR="003646BA" w:rsidRPr="002E65F5" w:rsidRDefault="003646BA" w:rsidP="003646BA">
      <w:pPr>
        <w:spacing w:after="0" w:line="240" w:lineRule="auto"/>
        <w:ind w:left="1701"/>
      </w:pPr>
      <w:r w:rsidRPr="002E65F5">
        <w:t>College of Engineering and Physical Sciences (CEPS), University of Guelph, Canada</w:t>
      </w:r>
    </w:p>
    <w:p w14:paraId="1C7F712C" w14:textId="050EF905" w:rsidR="00D6729E" w:rsidRPr="002E65F5" w:rsidRDefault="00D6729E" w:rsidP="003646BA">
      <w:pPr>
        <w:spacing w:after="0" w:line="240" w:lineRule="auto"/>
        <w:ind w:left="1701" w:hanging="1701"/>
      </w:pPr>
      <w:r w:rsidRPr="002E65F5">
        <w:t>2020</w:t>
      </w:r>
      <w:r w:rsidR="003646BA" w:rsidRPr="002E65F5">
        <w:tab/>
      </w:r>
      <w:r w:rsidRPr="002E65F5">
        <w:rPr>
          <w:b/>
          <w:bCs/>
        </w:rPr>
        <w:t>Fellow</w:t>
      </w:r>
      <w:r w:rsidRPr="002E65F5">
        <w:t>, American Institute of Chemical Engineers (</w:t>
      </w:r>
      <w:proofErr w:type="spellStart"/>
      <w:r w:rsidRPr="002E65F5">
        <w:t>AIChE</w:t>
      </w:r>
      <w:proofErr w:type="spellEnd"/>
      <w:r w:rsidRPr="002E65F5">
        <w:t>), USA</w:t>
      </w:r>
    </w:p>
    <w:bookmarkEnd w:id="3"/>
    <w:p w14:paraId="13FEB5B2" w14:textId="77777777" w:rsidR="00242AE9" w:rsidRPr="002E65F5" w:rsidRDefault="00242AE9" w:rsidP="00242AE9">
      <w:pPr>
        <w:spacing w:after="0" w:line="240" w:lineRule="auto"/>
        <w:ind w:left="1701" w:hanging="1701"/>
      </w:pPr>
      <w:r w:rsidRPr="002E65F5">
        <w:t>2019</w:t>
      </w:r>
      <w:r w:rsidRPr="002E65F5">
        <w:tab/>
      </w:r>
      <w:r w:rsidRPr="002E65F5">
        <w:rPr>
          <w:b/>
        </w:rPr>
        <w:t>Fellow</w:t>
      </w:r>
      <w:r w:rsidRPr="002E65F5">
        <w:t>, Royal Society of Chemistry, UK</w:t>
      </w:r>
      <w:r w:rsidRPr="002E65F5">
        <w:tab/>
      </w:r>
    </w:p>
    <w:p w14:paraId="2D8D391E" w14:textId="77777777" w:rsidR="00AF38B7" w:rsidRPr="002E65F5" w:rsidRDefault="00AF38B7" w:rsidP="0049640A">
      <w:pPr>
        <w:spacing w:after="0" w:line="240" w:lineRule="auto"/>
        <w:ind w:left="1701" w:hanging="1701"/>
      </w:pPr>
      <w:r w:rsidRPr="002E65F5">
        <w:t>2019</w:t>
      </w:r>
      <w:r w:rsidRPr="002E65F5">
        <w:tab/>
      </w:r>
      <w:r w:rsidR="0049640A" w:rsidRPr="002E65F5">
        <w:rPr>
          <w:b/>
        </w:rPr>
        <w:t xml:space="preserve">Woman of Distinction on Science, Technology, Engineering &amp; Math (STEM): </w:t>
      </w:r>
      <w:r w:rsidR="0049640A" w:rsidRPr="002E65F5">
        <w:t>Guelph YMCA-YWCA Women of Distinction, Canada</w:t>
      </w:r>
    </w:p>
    <w:p w14:paraId="1DD50A5E" w14:textId="77777777" w:rsidR="00154647" w:rsidRPr="002E65F5" w:rsidRDefault="00245970" w:rsidP="00154647">
      <w:pPr>
        <w:spacing w:after="0" w:line="240" w:lineRule="auto"/>
        <w:ind w:left="1701" w:hanging="1701"/>
      </w:pPr>
      <w:r w:rsidRPr="002E65F5">
        <w:t>2018</w:t>
      </w:r>
      <w:r w:rsidRPr="002E65F5">
        <w:tab/>
      </w:r>
      <w:r w:rsidRPr="002E65F5">
        <w:rPr>
          <w:b/>
        </w:rPr>
        <w:t>NSERC Synergy Award</w:t>
      </w:r>
      <w:r w:rsidR="00266D5B" w:rsidRPr="002E65F5">
        <w:rPr>
          <w:b/>
        </w:rPr>
        <w:t xml:space="preserve"> for Innovation</w:t>
      </w:r>
      <w:r w:rsidRPr="002E65F5">
        <w:t xml:space="preserve">, </w:t>
      </w:r>
    </w:p>
    <w:p w14:paraId="10FB8328" w14:textId="77777777" w:rsidR="00245970" w:rsidRPr="002E65F5" w:rsidRDefault="00245970" w:rsidP="00154647">
      <w:pPr>
        <w:spacing w:after="0" w:line="240" w:lineRule="auto"/>
        <w:ind w:left="1701"/>
      </w:pPr>
      <w:r w:rsidRPr="002E65F5">
        <w:t>Natural Sciences and Engineering Research Council, Canada</w:t>
      </w:r>
    </w:p>
    <w:p w14:paraId="1BE34231" w14:textId="77777777" w:rsidR="00B81340" w:rsidRPr="002E65F5" w:rsidRDefault="00EF3FC0" w:rsidP="00154647">
      <w:pPr>
        <w:spacing w:after="0" w:line="240" w:lineRule="auto"/>
        <w:ind w:left="1701"/>
      </w:pPr>
      <w:r w:rsidRPr="002E65F5">
        <w:t>This award honours the most outstanding achievements of the collaboration between academia and industry in the natural sciences and engineering.</w:t>
      </w:r>
    </w:p>
    <w:p w14:paraId="786F0F2A" w14:textId="77777777" w:rsidR="00154647" w:rsidRPr="002E65F5" w:rsidRDefault="003F20F9" w:rsidP="00154647">
      <w:pPr>
        <w:spacing w:after="0" w:line="240" w:lineRule="auto"/>
        <w:ind w:left="1701" w:hanging="1701"/>
      </w:pPr>
      <w:r w:rsidRPr="002E65F5">
        <w:t>2017</w:t>
      </w:r>
      <w:r w:rsidRPr="002E65F5">
        <w:tab/>
      </w:r>
      <w:r w:rsidRPr="002E65F5">
        <w:rPr>
          <w:b/>
        </w:rPr>
        <w:t>Andrew Chase F</w:t>
      </w:r>
      <w:r w:rsidR="00154647" w:rsidRPr="002E65F5">
        <w:rPr>
          <w:b/>
        </w:rPr>
        <w:t>orest Products Division Award</w:t>
      </w:r>
      <w:r w:rsidR="00154647" w:rsidRPr="002E65F5">
        <w:t xml:space="preserve">, </w:t>
      </w:r>
    </w:p>
    <w:p w14:paraId="57A5B565" w14:textId="77777777" w:rsidR="003F20F9" w:rsidRPr="002E65F5" w:rsidRDefault="003F20F9" w:rsidP="00154647">
      <w:pPr>
        <w:spacing w:after="0" w:line="240" w:lineRule="auto"/>
        <w:ind w:left="1701"/>
      </w:pPr>
      <w:r w:rsidRPr="002E65F5">
        <w:t>American Institute of Chemical Engineers</w:t>
      </w:r>
      <w:r w:rsidR="00762407" w:rsidRPr="002E65F5">
        <w:t xml:space="preserve"> (</w:t>
      </w:r>
      <w:proofErr w:type="spellStart"/>
      <w:r w:rsidR="00762407" w:rsidRPr="002E65F5">
        <w:t>AIChE</w:t>
      </w:r>
      <w:proofErr w:type="spellEnd"/>
      <w:r w:rsidR="00762407" w:rsidRPr="002E65F5">
        <w:t>)</w:t>
      </w:r>
      <w:r w:rsidRPr="002E65F5">
        <w:t>, USA</w:t>
      </w:r>
    </w:p>
    <w:p w14:paraId="0B2CB657" w14:textId="77777777" w:rsidR="00154647" w:rsidRPr="002E65F5" w:rsidRDefault="00775AD6" w:rsidP="00154647">
      <w:pPr>
        <w:spacing w:after="0" w:line="240" w:lineRule="auto"/>
        <w:ind w:left="1701" w:hanging="1701"/>
      </w:pPr>
      <w:r w:rsidRPr="002E65F5">
        <w:t>2017</w:t>
      </w:r>
      <w:r w:rsidRPr="002E65F5">
        <w:tab/>
      </w:r>
      <w:r w:rsidRPr="002E65F5">
        <w:rPr>
          <w:b/>
        </w:rPr>
        <w:t>Featured Canadian Aut</w:t>
      </w:r>
      <w:r w:rsidR="00154647" w:rsidRPr="002E65F5">
        <w:rPr>
          <w:b/>
        </w:rPr>
        <w:t>hor</w:t>
      </w:r>
      <w:r w:rsidR="00154647" w:rsidRPr="002E65F5">
        <w:t>,</w:t>
      </w:r>
    </w:p>
    <w:p w14:paraId="4D5BE87E" w14:textId="77777777" w:rsidR="00775AD6" w:rsidRPr="002E65F5" w:rsidRDefault="00180D72" w:rsidP="00154647">
      <w:pPr>
        <w:spacing w:after="0" w:line="240" w:lineRule="auto"/>
        <w:ind w:left="1701"/>
      </w:pPr>
      <w:r w:rsidRPr="002E65F5">
        <w:t>Two p</w:t>
      </w:r>
      <w:r w:rsidR="00775AD6" w:rsidRPr="002E65F5">
        <w:t>ublications chosen for ACS Publications Open Access Virtual Issue “</w:t>
      </w:r>
      <w:hyperlink r:id="rId12" w:history="1">
        <w:r w:rsidR="00775AD6" w:rsidRPr="002E65F5">
          <w:rPr>
            <w:rStyle w:val="Hyperlink"/>
            <w:rFonts w:eastAsia="Arial Unicode MS"/>
          </w:rPr>
          <w:t>Hot Materials in a Cool Country</w:t>
        </w:r>
      </w:hyperlink>
      <w:r w:rsidR="00775AD6" w:rsidRPr="002E65F5">
        <w:t>” featuring articles authored by Canadians to celebrate the 100</w:t>
      </w:r>
      <w:r w:rsidR="00775AD6" w:rsidRPr="002E65F5">
        <w:rPr>
          <w:vertAlign w:val="superscript"/>
        </w:rPr>
        <w:t>th</w:t>
      </w:r>
      <w:r w:rsidR="00775AD6" w:rsidRPr="002E65F5">
        <w:t xml:space="preserve"> meeting of the Canadian Chemistry Conference</w:t>
      </w:r>
    </w:p>
    <w:p w14:paraId="59F30F26" w14:textId="77777777" w:rsidR="00CB6137" w:rsidRPr="002E65F5" w:rsidRDefault="00CB6137" w:rsidP="00154647">
      <w:pPr>
        <w:spacing w:after="0" w:line="240" w:lineRule="auto"/>
        <w:ind w:left="1701" w:hanging="1701"/>
      </w:pPr>
      <w:r w:rsidRPr="002E65F5">
        <w:t>2016</w:t>
      </w:r>
      <w:r w:rsidRPr="002E65F5">
        <w:tab/>
      </w:r>
      <w:r w:rsidRPr="002E65F5">
        <w:rPr>
          <w:b/>
        </w:rPr>
        <w:t>University of Guelph’s Innovation of the Year Award</w:t>
      </w:r>
      <w:r w:rsidRPr="002E65F5">
        <w:t>,</w:t>
      </w:r>
      <w:r w:rsidR="00F25136" w:rsidRPr="002E65F5">
        <w:t xml:space="preserve"> Canada</w:t>
      </w:r>
    </w:p>
    <w:p w14:paraId="5C991BCA" w14:textId="77777777" w:rsidR="00CB6137" w:rsidRPr="002E65F5" w:rsidRDefault="00CB6137" w:rsidP="3044C198">
      <w:pPr>
        <w:spacing w:after="0" w:line="240" w:lineRule="auto"/>
        <w:ind w:left="1701"/>
      </w:pPr>
      <w:r w:rsidRPr="002E65F5">
        <w:t>The award is for the creation of the 100% Compostable Bio-composite Resin using coffee chaff (waste stream of coffee roasting industry) for single-serve coffee pods. More awards for this innovation found here:</w:t>
      </w:r>
      <w:r w:rsidR="00266D5B" w:rsidRPr="002E65F5">
        <w:t xml:space="preserve"> </w:t>
      </w:r>
      <w:hyperlink r:id="rId13" w:history="1">
        <w:r w:rsidRPr="002E65F5">
          <w:rPr>
            <w:rStyle w:val="Hyperlink"/>
            <w:rFonts w:eastAsia="Arial Unicode MS"/>
          </w:rPr>
          <w:t>http://purpod100.com/awards/</w:t>
        </w:r>
      </w:hyperlink>
      <w:r w:rsidRPr="002E65F5">
        <w:t xml:space="preserve"> </w:t>
      </w:r>
    </w:p>
    <w:p w14:paraId="78CBFF4D" w14:textId="77777777" w:rsidR="00775AD6" w:rsidRPr="002E65F5" w:rsidRDefault="00775AD6" w:rsidP="00154647">
      <w:pPr>
        <w:spacing w:after="0" w:line="240" w:lineRule="auto"/>
        <w:ind w:left="1701" w:hanging="1701"/>
      </w:pPr>
      <w:r w:rsidRPr="19CED772">
        <w:t>2014</w:t>
      </w:r>
      <w:r>
        <w:tab/>
      </w:r>
      <w:r w:rsidRPr="19CED772">
        <w:rPr>
          <w:b/>
          <w:bCs/>
        </w:rPr>
        <w:t xml:space="preserve">Composites Part </w:t>
      </w:r>
      <w:bookmarkStart w:id="5" w:name="_Int_at9DtUXt"/>
      <w:proofErr w:type="gramStart"/>
      <w:r w:rsidRPr="19CED772">
        <w:rPr>
          <w:b/>
          <w:bCs/>
        </w:rPr>
        <w:t>A</w:t>
      </w:r>
      <w:bookmarkEnd w:id="5"/>
      <w:proofErr w:type="gramEnd"/>
      <w:r w:rsidRPr="19CED772">
        <w:rPr>
          <w:b/>
          <w:bCs/>
        </w:rPr>
        <w:t xml:space="preserve"> Most Highly Cited Paper Award</w:t>
      </w:r>
      <w:r w:rsidRPr="19CED772">
        <w:t>,</w:t>
      </w:r>
    </w:p>
    <w:p w14:paraId="450E34E5" w14:textId="77777777" w:rsidR="00775AD6" w:rsidRPr="002E65F5" w:rsidRDefault="00775AD6" w:rsidP="3044C198">
      <w:pPr>
        <w:spacing w:after="0" w:line="240" w:lineRule="auto"/>
        <w:ind w:left="1701"/>
      </w:pPr>
      <w:r w:rsidRPr="19CED772">
        <w:t xml:space="preserve">"Characterization of natural fiber surfaces and natural fiber composites", selected for the award which highlights that the paper has truly generated interest and awareness within the </w:t>
      </w:r>
      <w:bookmarkStart w:id="6" w:name="_Int_5PYFQ2nb"/>
      <w:proofErr w:type="gramStart"/>
      <w:r w:rsidRPr="19CED772">
        <w:t>composites</w:t>
      </w:r>
      <w:bookmarkEnd w:id="6"/>
      <w:proofErr w:type="gramEnd"/>
      <w:r w:rsidRPr="19CED772">
        <w:t xml:space="preserve"> community</w:t>
      </w:r>
    </w:p>
    <w:p w14:paraId="4D0FFBD9" w14:textId="77777777" w:rsidR="00606B85" w:rsidRPr="002E65F5" w:rsidRDefault="00606B85" w:rsidP="00154647">
      <w:pPr>
        <w:spacing w:after="0" w:line="240" w:lineRule="auto"/>
        <w:ind w:left="1701" w:hanging="1701"/>
      </w:pPr>
      <w:r w:rsidRPr="002E65F5">
        <w:t>201</w:t>
      </w:r>
      <w:r w:rsidR="003F20F9" w:rsidRPr="002E65F5">
        <w:t>2</w:t>
      </w:r>
      <w:r w:rsidRPr="002E65F5">
        <w:tab/>
      </w:r>
      <w:r w:rsidRPr="002E65F5">
        <w:rPr>
          <w:b/>
        </w:rPr>
        <w:t xml:space="preserve">Jim </w:t>
      </w:r>
      <w:proofErr w:type="spellStart"/>
      <w:r w:rsidRPr="002E65F5">
        <w:rPr>
          <w:b/>
        </w:rPr>
        <w:t>Hammar</w:t>
      </w:r>
      <w:proofErr w:type="spellEnd"/>
      <w:r w:rsidRPr="002E65F5">
        <w:rPr>
          <w:b/>
        </w:rPr>
        <w:t xml:space="preserve"> Memorial Service Award</w:t>
      </w:r>
      <w:r w:rsidRPr="002E65F5">
        <w:t xml:space="preserve">, </w:t>
      </w:r>
    </w:p>
    <w:p w14:paraId="793D98AF" w14:textId="77777777" w:rsidR="009035CE" w:rsidRPr="002E65F5" w:rsidRDefault="00606B85" w:rsidP="00154647">
      <w:pPr>
        <w:spacing w:after="240" w:line="240" w:lineRule="auto"/>
        <w:ind w:left="1701"/>
      </w:pPr>
      <w:proofErr w:type="spellStart"/>
      <w:r w:rsidRPr="19CED772">
        <w:t>BioEnvironmental</w:t>
      </w:r>
      <w:proofErr w:type="spellEnd"/>
      <w:r w:rsidRPr="19CED772">
        <w:t xml:space="preserve"> Polymer Society</w:t>
      </w:r>
      <w:r w:rsidR="00FB7C1C" w:rsidRPr="19CED772">
        <w:t xml:space="preserve"> (BEPS)</w:t>
      </w:r>
      <w:r w:rsidR="00B22E92" w:rsidRPr="19CED772">
        <w:t>, USA</w:t>
      </w:r>
    </w:p>
    <w:p w14:paraId="5A295D40" w14:textId="77777777" w:rsidR="008149E3" w:rsidRDefault="008149E3" w:rsidP="008149E3">
      <w:pPr>
        <w:pStyle w:val="Heading1"/>
        <w:spacing w:line="360" w:lineRule="auto"/>
      </w:pPr>
    </w:p>
    <w:p w14:paraId="7FA7446F" w14:textId="77777777" w:rsidR="008149E3" w:rsidRDefault="008149E3" w:rsidP="008149E3">
      <w:pPr>
        <w:pStyle w:val="Heading1"/>
        <w:spacing w:line="360" w:lineRule="auto"/>
      </w:pPr>
    </w:p>
    <w:p w14:paraId="50ACB171" w14:textId="77777777" w:rsidR="008149E3" w:rsidRDefault="008149E3" w:rsidP="008149E3">
      <w:pPr>
        <w:pStyle w:val="Heading1"/>
        <w:spacing w:line="360" w:lineRule="auto"/>
      </w:pPr>
    </w:p>
    <w:p w14:paraId="4BADD76A" w14:textId="4EF96536" w:rsidR="00CC378E" w:rsidRPr="002E65F5" w:rsidRDefault="00CC378E" w:rsidP="008149E3">
      <w:pPr>
        <w:pStyle w:val="Heading1"/>
        <w:spacing w:line="276" w:lineRule="auto"/>
      </w:pPr>
      <w:r w:rsidRPr="002E65F5">
        <w:t>CURRENT RESEARCH AREAS</w:t>
      </w:r>
    </w:p>
    <w:p w14:paraId="672DE85A" w14:textId="77777777" w:rsidR="00CC378E" w:rsidRPr="002E65F5" w:rsidRDefault="00CC378E" w:rsidP="00CC378E">
      <w:pPr>
        <w:spacing w:after="240" w:line="240" w:lineRule="auto"/>
      </w:pPr>
      <w:r w:rsidRPr="19CED772">
        <w:t xml:space="preserve">Bio-based new materials, green nanotechnology, polymer nanotechnology, nanostructured materials &amp; devices, nano particles &amp; applications, pyrolysis of biomass and characterization of biocarbon for composite applications, surface treatment of micro and nanofibers and fiber-matrix adhesion, </w:t>
      </w:r>
      <w:proofErr w:type="spellStart"/>
      <w:r w:rsidRPr="19CED772">
        <w:t>nanobiocomposites</w:t>
      </w:r>
      <w:proofErr w:type="spellEnd"/>
      <w:r w:rsidRPr="19CED772">
        <w:t xml:space="preserve"> from carbon nanotubes, alumina </w:t>
      </w:r>
      <w:proofErr w:type="spellStart"/>
      <w:r w:rsidRPr="19CED772">
        <w:t>nanowhisker</w:t>
      </w:r>
      <w:proofErr w:type="spellEnd"/>
      <w:r w:rsidRPr="19CED772">
        <w:t>, silver nanoparticles and cellulose nanofibers self-cleaning/</w:t>
      </w:r>
      <w:proofErr w:type="spellStart"/>
      <w:r w:rsidRPr="19CED772">
        <w:t>ultrahydrophobic</w:t>
      </w:r>
      <w:proofErr w:type="spellEnd"/>
      <w:r w:rsidRPr="19CED772">
        <w:t xml:space="preserve"> </w:t>
      </w:r>
      <w:proofErr w:type="spellStart"/>
      <w:r w:rsidRPr="19CED772">
        <w:t>nanocoatings</w:t>
      </w:r>
      <w:proofErr w:type="spellEnd"/>
      <w:r w:rsidRPr="19CED772">
        <w:t xml:space="preserve">, adhesives, paints, electrospinning processing, 3D printing of biobased materials, bio-based polymer blends, composites and nanocomposites, natural fibre and biomass </w:t>
      </w:r>
      <w:proofErr w:type="spellStart"/>
      <w:r w:rsidRPr="19CED772">
        <w:t>biocomposites</w:t>
      </w:r>
      <w:proofErr w:type="spellEnd"/>
      <w:r w:rsidRPr="19CED772">
        <w:t xml:space="preserve">, functionalized plant oils, biobased polyesters and their composites, biobased epoxies and their composites, reactive extrusion processing, extrusion and injection molding of </w:t>
      </w:r>
      <w:proofErr w:type="spellStart"/>
      <w:r w:rsidRPr="19CED772">
        <w:t>biocomposites</w:t>
      </w:r>
      <w:proofErr w:type="spellEnd"/>
      <w:r w:rsidRPr="19CED772">
        <w:t xml:space="preserve">, multilayer injection molding, </w:t>
      </w:r>
      <w:proofErr w:type="spellStart"/>
      <w:r w:rsidRPr="19CED772">
        <w:t>biocomposite</w:t>
      </w:r>
      <w:proofErr w:type="spellEnd"/>
      <w:r w:rsidRPr="19CED772">
        <w:t xml:space="preserve"> sheet molding compounds </w:t>
      </w:r>
      <w:proofErr w:type="spellStart"/>
      <w:r w:rsidRPr="19CED772">
        <w:t>biocomposite</w:t>
      </w:r>
      <w:proofErr w:type="spellEnd"/>
      <w:r w:rsidRPr="19CED772">
        <w:t xml:space="preserve"> powder processing (</w:t>
      </w:r>
      <w:proofErr w:type="spellStart"/>
      <w:r w:rsidRPr="19CED772">
        <w:t>BioSMC</w:t>
      </w:r>
      <w:proofErr w:type="spellEnd"/>
      <w:r w:rsidRPr="19CED772">
        <w:t xml:space="preserve">), microwave processing of </w:t>
      </w:r>
      <w:proofErr w:type="spellStart"/>
      <w:r w:rsidRPr="19CED772">
        <w:t>biocomposites</w:t>
      </w:r>
      <w:proofErr w:type="spellEnd"/>
      <w:r w:rsidRPr="19CED772">
        <w:t xml:space="preserve"> vacuum assisted resin transfer molding (VARTM) of </w:t>
      </w:r>
      <w:proofErr w:type="spellStart"/>
      <w:r w:rsidRPr="19CED772">
        <w:t>biocomposites</w:t>
      </w:r>
      <w:proofErr w:type="spellEnd"/>
      <w:r w:rsidRPr="19CED772">
        <w:t>, novel materials derived from starch and chitosan, and Circular Economy.</w:t>
      </w:r>
    </w:p>
    <w:p w14:paraId="4B175E25" w14:textId="5BB85E7E" w:rsidR="00B97778" w:rsidRDefault="00677E7B" w:rsidP="00672B63">
      <w:pPr>
        <w:pStyle w:val="Heading1"/>
        <w:spacing w:line="276" w:lineRule="auto"/>
      </w:pPr>
      <w:bookmarkStart w:id="7" w:name="_Hlk24010053"/>
      <w:r w:rsidRPr="002E65F5">
        <w:t>Highly Qualified Personnel (HQP)</w:t>
      </w:r>
    </w:p>
    <w:p w14:paraId="4B0DFA7D" w14:textId="24FBFD29" w:rsidR="00AA7B53" w:rsidRPr="00AA7B53" w:rsidRDefault="00AA7B53" w:rsidP="00AA7B53">
      <w:pPr>
        <w:spacing w:after="0" w:line="240" w:lineRule="auto"/>
        <w:rPr>
          <w:sz w:val="22"/>
          <w:szCs w:val="22"/>
        </w:rPr>
      </w:pPr>
      <w:r w:rsidRPr="6F254E89">
        <w:rPr>
          <w:sz w:val="22"/>
          <w:szCs w:val="22"/>
        </w:rPr>
        <w:t>Table 1: Total number of HQP Supervised/Co-Supervised</w:t>
      </w:r>
      <w:r w:rsidR="00234DCF" w:rsidRPr="6F254E89">
        <w:rPr>
          <w:sz w:val="22"/>
          <w:szCs w:val="22"/>
        </w:rPr>
        <w:t>/Academic Advisor</w:t>
      </w:r>
      <w:r w:rsidR="004C24E3" w:rsidRPr="6F254E89">
        <w:rPr>
          <w:sz w:val="22"/>
          <w:szCs w:val="22"/>
        </w:rPr>
        <w:t>y</w:t>
      </w:r>
      <w:r w:rsidR="0040501A" w:rsidRPr="6F254E89">
        <w:rPr>
          <w:sz w:val="22"/>
          <w:szCs w:val="22"/>
        </w:rPr>
        <w:t xml:space="preserve"> (</w:t>
      </w:r>
      <w:r w:rsidR="0040501A" w:rsidRPr="6F254E89">
        <w:rPr>
          <w:i/>
          <w:iCs/>
          <w:sz w:val="22"/>
          <w:szCs w:val="22"/>
        </w:rPr>
        <w:t>updated</w:t>
      </w:r>
      <w:r w:rsidR="00EB3A6D">
        <w:rPr>
          <w:i/>
          <w:iCs/>
          <w:sz w:val="22"/>
          <w:szCs w:val="22"/>
        </w:rPr>
        <w:t xml:space="preserve"> February 13, 2026</w:t>
      </w:r>
      <w:r w:rsidR="0040501A" w:rsidRPr="6F254E89">
        <w:rPr>
          <w:sz w:val="22"/>
          <w:szCs w:val="22"/>
        </w:rPr>
        <w:t>)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0"/>
        <w:gridCol w:w="1680"/>
        <w:gridCol w:w="1485"/>
        <w:gridCol w:w="1965"/>
      </w:tblGrid>
      <w:tr w:rsidR="0040501A" w:rsidRPr="0040501A" w14:paraId="52C9DB03" w14:textId="77777777" w:rsidTr="4DCCB818">
        <w:trPr>
          <w:trHeight w:val="302"/>
        </w:trPr>
        <w:tc>
          <w:tcPr>
            <w:tcW w:w="4170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170661DB" w14:textId="77777777" w:rsidR="0040501A" w:rsidRPr="0040501A" w:rsidRDefault="0040501A" w:rsidP="63598172">
            <w:pPr>
              <w:spacing w:after="0" w:line="36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22"/>
                <w:szCs w:val="22"/>
                <w:lang w:eastAsia="en-CA"/>
              </w:rPr>
            </w:pPr>
            <w:r w:rsidRPr="63598172"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  <w:t>Trainee </w:t>
            </w:r>
          </w:p>
        </w:tc>
        <w:tc>
          <w:tcPr>
            <w:tcW w:w="1680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AE4C10F" w14:textId="77777777" w:rsidR="0040501A" w:rsidRPr="0040501A" w:rsidRDefault="0040501A" w:rsidP="19CED772">
            <w:pPr>
              <w:spacing w:after="0" w:line="36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22"/>
                <w:szCs w:val="22"/>
                <w:lang w:eastAsia="en-CA"/>
              </w:rPr>
            </w:pPr>
            <w:r w:rsidRPr="19CED772"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  <w:t>Previous </w:t>
            </w:r>
          </w:p>
        </w:tc>
        <w:tc>
          <w:tcPr>
            <w:tcW w:w="148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4CF469F" w14:textId="77777777" w:rsidR="0040501A" w:rsidRPr="0040501A" w:rsidRDefault="0040501A" w:rsidP="63598172">
            <w:pPr>
              <w:spacing w:after="0" w:line="36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22"/>
                <w:szCs w:val="22"/>
                <w:lang w:eastAsia="en-CA"/>
              </w:rPr>
            </w:pPr>
            <w:r w:rsidRPr="63598172"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  <w:t>Current 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ED52A6F" w14:textId="77777777" w:rsidR="0040501A" w:rsidRPr="0040501A" w:rsidRDefault="0040501A" w:rsidP="63598172">
            <w:pPr>
              <w:spacing w:after="0" w:line="36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22"/>
                <w:szCs w:val="22"/>
                <w:lang w:eastAsia="en-CA"/>
              </w:rPr>
            </w:pPr>
            <w:r w:rsidRPr="63598172">
              <w:rPr>
                <w:rFonts w:eastAsia="Times New Roman"/>
                <w:b/>
                <w:bCs/>
                <w:sz w:val="22"/>
                <w:szCs w:val="22"/>
                <w:lang w:eastAsia="en-CA"/>
              </w:rPr>
              <w:t>Lifetime Total </w:t>
            </w:r>
          </w:p>
        </w:tc>
      </w:tr>
      <w:tr w:rsidR="0040501A" w:rsidRPr="0040501A" w14:paraId="761E78DD" w14:textId="77777777" w:rsidTr="4DCCB818">
        <w:trPr>
          <w:trHeight w:val="302"/>
        </w:trPr>
        <w:tc>
          <w:tcPr>
            <w:tcW w:w="41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2B16648D" w14:textId="4567D653" w:rsidR="63598172" w:rsidRDefault="63598172" w:rsidP="63598172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35981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Undergraduate</w:t>
            </w:r>
          </w:p>
        </w:tc>
        <w:tc>
          <w:tcPr>
            <w:tcW w:w="1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FE6F87E" w14:textId="4F4F9A99" w:rsidR="63598172" w:rsidRDefault="00CF1DFB" w:rsidP="51AE6E80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14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E79CF7C" w14:textId="5D1F6670" w:rsidR="63598172" w:rsidRDefault="55801ACA" w:rsidP="51AE6E80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51AE6E80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B9FC471" w14:textId="39987639" w:rsidR="63598172" w:rsidRDefault="7957DC0C" w:rsidP="51AE6E80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51AE6E80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9</w:t>
            </w:r>
            <w:r w:rsidR="00CF1DF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</w:p>
        </w:tc>
      </w:tr>
      <w:tr w:rsidR="0040501A" w:rsidRPr="0040501A" w14:paraId="3AA5A3D5" w14:textId="77777777" w:rsidTr="4DCCB818">
        <w:trPr>
          <w:trHeight w:val="302"/>
        </w:trPr>
        <w:tc>
          <w:tcPr>
            <w:tcW w:w="41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C0E011C" w14:textId="2BC0F66B" w:rsidR="63598172" w:rsidRDefault="63598172" w:rsidP="63598172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35981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Master’s</w:t>
            </w:r>
          </w:p>
        </w:tc>
        <w:tc>
          <w:tcPr>
            <w:tcW w:w="1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2DCD4D2" w14:textId="72570EFE" w:rsidR="63598172" w:rsidRDefault="63598172" w:rsidP="51AE6E80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51AE6E80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4</w:t>
            </w:r>
            <w:r w:rsidR="00CF1DF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198CA258" w14:textId="0CA82012" w:rsidR="63598172" w:rsidRDefault="00CF1DFB" w:rsidP="51AE6E80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55811C5" w14:textId="1FE38100" w:rsidR="63598172" w:rsidRDefault="00CF1DFB" w:rsidP="51AE6E80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52</w:t>
            </w:r>
          </w:p>
        </w:tc>
      </w:tr>
      <w:tr w:rsidR="0040501A" w:rsidRPr="0040501A" w14:paraId="40D016CF" w14:textId="77777777" w:rsidTr="4DCCB818">
        <w:trPr>
          <w:trHeight w:val="302"/>
        </w:trPr>
        <w:tc>
          <w:tcPr>
            <w:tcW w:w="41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2EC6746" w14:textId="5324C35C" w:rsidR="63598172" w:rsidRDefault="63598172" w:rsidP="63598172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35981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PhD</w:t>
            </w:r>
          </w:p>
        </w:tc>
        <w:tc>
          <w:tcPr>
            <w:tcW w:w="1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EAFBA16" w14:textId="0F49AEB7" w:rsidR="63598172" w:rsidRDefault="26FBD7FF" w:rsidP="51AE6E80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51AE6E80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  <w:r w:rsidR="00CF1DF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D6F2971" w14:textId="7FA0D519" w:rsidR="63598172" w:rsidRDefault="00CF1DFB" w:rsidP="51AE6E80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CAE9D0E" w14:textId="0D013836" w:rsidR="63598172" w:rsidRDefault="00CF1DFB" w:rsidP="6F254E89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33</w:t>
            </w:r>
          </w:p>
        </w:tc>
      </w:tr>
      <w:tr w:rsidR="0040501A" w:rsidRPr="0040501A" w14:paraId="445C0BF8" w14:textId="77777777" w:rsidTr="4DCCB818">
        <w:trPr>
          <w:trHeight w:val="302"/>
        </w:trPr>
        <w:tc>
          <w:tcPr>
            <w:tcW w:w="41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F703EFE" w14:textId="61443DAF" w:rsidR="63598172" w:rsidRDefault="63598172" w:rsidP="63598172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35981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Postdoc/Research Associate</w:t>
            </w:r>
          </w:p>
        </w:tc>
        <w:tc>
          <w:tcPr>
            <w:tcW w:w="1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3BB3A027" w14:textId="225A81F8" w:rsidR="63598172" w:rsidRDefault="0A99E01F" w:rsidP="51AE6E80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51AE6E80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14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3844C36B" w14:textId="043CC45D" w:rsidR="63598172" w:rsidRDefault="00CF1DFB" w:rsidP="454083CD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851E34F" w14:textId="520CF1C8" w:rsidR="63598172" w:rsidRDefault="12FFD63E" w:rsidP="6F254E89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F254E8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7</w:t>
            </w:r>
            <w:r w:rsidR="00CF1DF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</w:p>
        </w:tc>
      </w:tr>
      <w:tr w:rsidR="0040501A" w:rsidRPr="0040501A" w14:paraId="2B874604" w14:textId="77777777" w:rsidTr="4DCCB818">
        <w:trPr>
          <w:trHeight w:val="302"/>
        </w:trPr>
        <w:tc>
          <w:tcPr>
            <w:tcW w:w="41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EC6FA1C" w14:textId="123FEC83" w:rsidR="63598172" w:rsidRDefault="63598172" w:rsidP="63598172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35981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Visiting Students and Scholars</w:t>
            </w:r>
          </w:p>
        </w:tc>
        <w:tc>
          <w:tcPr>
            <w:tcW w:w="1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C4FD2EE" w14:textId="26CFEBDB" w:rsidR="63598172" w:rsidRDefault="00CF1DFB" w:rsidP="51AE6E80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="1E185355" w:rsidRPr="51AE6E80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C45BFBF" w14:textId="0E417A58" w:rsidR="63598172" w:rsidRDefault="00CF1DFB" w:rsidP="51AE6E80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3DCC9719" w14:textId="1867DB4D" w:rsidR="63598172" w:rsidRDefault="4136F6B1" w:rsidP="6F254E89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F254E8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="00CF1DF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</w:p>
        </w:tc>
      </w:tr>
      <w:tr w:rsidR="0040501A" w:rsidRPr="0040501A" w14:paraId="1C446E1F" w14:textId="77777777" w:rsidTr="4DCCB818">
        <w:trPr>
          <w:trHeight w:val="302"/>
        </w:trPr>
        <w:tc>
          <w:tcPr>
            <w:tcW w:w="41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9C76F5B" w14:textId="0603285D" w:rsidR="63598172" w:rsidRDefault="63598172" w:rsidP="63598172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35981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Staff and Technicians</w:t>
            </w:r>
          </w:p>
        </w:tc>
        <w:tc>
          <w:tcPr>
            <w:tcW w:w="1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32176B9E" w14:textId="5E562F74" w:rsidR="63598172" w:rsidRDefault="54EE9F53" w:rsidP="51AE6E80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51AE6E80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</w:t>
            </w:r>
            <w:r w:rsidR="00EB3A6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709027A" w14:textId="36815705" w:rsidR="63598172" w:rsidRDefault="00EB3A6D" w:rsidP="51AE6E80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4FF1F97" w14:textId="2B06D88F" w:rsidR="63598172" w:rsidRDefault="1EDBBE8C" w:rsidP="6F254E89">
            <w:pPr>
              <w:spacing w:after="16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F254E8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17</w:t>
            </w:r>
          </w:p>
        </w:tc>
      </w:tr>
      <w:tr w:rsidR="0040501A" w:rsidRPr="0040501A" w14:paraId="0CB46170" w14:textId="77777777" w:rsidTr="4DCCB818">
        <w:trPr>
          <w:trHeight w:val="302"/>
        </w:trPr>
        <w:tc>
          <w:tcPr>
            <w:tcW w:w="41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0DC1F10" w14:textId="749A2B08" w:rsidR="63598172" w:rsidRDefault="63598172" w:rsidP="63598172">
            <w:pPr>
              <w:spacing w:after="16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63598172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4D6E791" w14:textId="16585E5E" w:rsidR="63598172" w:rsidRDefault="63598172" w:rsidP="51AE6E80">
            <w:pPr>
              <w:spacing w:after="16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51AE6E8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EB3A6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14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3A21D3B9" w14:textId="5AD663C4" w:rsidR="63598172" w:rsidRDefault="63598172" w:rsidP="51AE6E80">
            <w:pPr>
              <w:spacing w:after="16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51AE6E8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EB3A6D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9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3B8FDE82" w14:textId="5D56B2A9" w:rsidR="63598172" w:rsidRDefault="00EB3A6D" w:rsidP="6F254E89">
            <w:pPr>
              <w:spacing w:after="16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302</w:t>
            </w:r>
          </w:p>
        </w:tc>
      </w:tr>
    </w:tbl>
    <w:p w14:paraId="1F005B74" w14:textId="77777777" w:rsidR="00677E7B" w:rsidRPr="002E65F5" w:rsidRDefault="00677E7B" w:rsidP="00FB1FEF">
      <w:pPr>
        <w:spacing w:line="240" w:lineRule="auto"/>
      </w:pPr>
    </w:p>
    <w:bookmarkEnd w:id="7"/>
    <w:p w14:paraId="6BC13B9E" w14:textId="07D94D92" w:rsidR="00B97778" w:rsidRPr="002E65F5" w:rsidRDefault="00B97778" w:rsidP="00672B63">
      <w:pPr>
        <w:pStyle w:val="Heading2"/>
        <w:spacing w:before="0" w:line="276" w:lineRule="auto"/>
        <w:contextualSpacing/>
      </w:pPr>
      <w:r>
        <w:t xml:space="preserve">Top </w:t>
      </w:r>
      <w:r w:rsidR="005D7C66">
        <w:t>1</w:t>
      </w:r>
      <w:r w:rsidR="00FB1FEF">
        <w:t>2</w:t>
      </w:r>
      <w:r>
        <w:t xml:space="preserve"> Most Cited Publications (ref. Google Scholar Citations, </w:t>
      </w:r>
      <w:r w:rsidR="00EB3A6D">
        <w:rPr>
          <w:i/>
          <w:iCs/>
        </w:rPr>
        <w:t>February 13, 2026</w:t>
      </w:r>
      <w:r>
        <w:t>)</w:t>
      </w:r>
    </w:p>
    <w:p w14:paraId="5E1D25FD" w14:textId="5602A3CA" w:rsidR="008F1F7C" w:rsidRPr="00AA67B5" w:rsidRDefault="008F1F7C" w:rsidP="19CED772">
      <w:pPr>
        <w:pStyle w:val="paragraph"/>
        <w:numPr>
          <w:ilvl w:val="0"/>
          <w:numId w:val="47"/>
        </w:numPr>
        <w:spacing w:before="0" w:beforeAutospacing="0"/>
        <w:textAlignment w:val="baseline"/>
        <w:rPr>
          <w:rFonts w:ascii="Arial" w:hAnsi="Arial" w:cs="Arial"/>
        </w:rPr>
      </w:pPr>
      <w:bookmarkStart w:id="8" w:name="_Hlk126827174"/>
      <w:r w:rsidRPr="6F254E89">
        <w:rPr>
          <w:rFonts w:ascii="Arial" w:hAnsi="Arial" w:cs="Arial"/>
        </w:rPr>
        <w:t xml:space="preserve">Mohanty, A.K., </w:t>
      </w:r>
      <w:proofErr w:type="spellStart"/>
      <w:r w:rsidRPr="6F254E89">
        <w:rPr>
          <w:rFonts w:ascii="Arial" w:hAnsi="Arial" w:cs="Arial"/>
          <w:b/>
          <w:bCs/>
        </w:rPr>
        <w:t>Misra</w:t>
      </w:r>
      <w:proofErr w:type="spellEnd"/>
      <w:r w:rsidRPr="6F254E89">
        <w:rPr>
          <w:rFonts w:ascii="Arial" w:hAnsi="Arial" w:cs="Arial"/>
          <w:b/>
          <w:bCs/>
        </w:rPr>
        <w:t>, M.</w:t>
      </w:r>
      <w:r w:rsidRPr="6F254E89">
        <w:rPr>
          <w:rFonts w:ascii="Arial" w:hAnsi="Arial" w:cs="Arial"/>
        </w:rPr>
        <w:t xml:space="preserve">, &amp; </w:t>
      </w:r>
      <w:proofErr w:type="spellStart"/>
      <w:r w:rsidRPr="6F254E89">
        <w:rPr>
          <w:rFonts w:ascii="Arial" w:hAnsi="Arial" w:cs="Arial"/>
        </w:rPr>
        <w:t>Hinrichsen</w:t>
      </w:r>
      <w:proofErr w:type="spellEnd"/>
      <w:r w:rsidRPr="6F254E89">
        <w:rPr>
          <w:rFonts w:ascii="Arial" w:hAnsi="Arial" w:cs="Arial"/>
        </w:rPr>
        <w:t xml:space="preserve">, G. (2000). “Biofibres, biodegradable polymers and </w:t>
      </w:r>
      <w:proofErr w:type="spellStart"/>
      <w:r w:rsidRPr="6F254E89">
        <w:rPr>
          <w:rFonts w:ascii="Arial" w:hAnsi="Arial" w:cs="Arial"/>
        </w:rPr>
        <w:t>biocomposites</w:t>
      </w:r>
      <w:proofErr w:type="spellEnd"/>
      <w:r w:rsidRPr="6F254E89">
        <w:rPr>
          <w:rFonts w:ascii="Arial" w:hAnsi="Arial" w:cs="Arial"/>
        </w:rPr>
        <w:t xml:space="preserve">: an overview”. </w:t>
      </w:r>
      <w:r w:rsidRPr="6F254E89">
        <w:rPr>
          <w:rFonts w:ascii="Arial" w:hAnsi="Arial" w:cs="Arial"/>
          <w:i/>
          <w:iCs/>
        </w:rPr>
        <w:t>Macromolecular Materials and Engineering</w:t>
      </w:r>
      <w:r w:rsidRPr="6F254E89">
        <w:rPr>
          <w:rFonts w:ascii="Arial" w:hAnsi="Arial" w:cs="Arial"/>
        </w:rPr>
        <w:t xml:space="preserve">, 276(1), 1-24. </w:t>
      </w:r>
      <w:r w:rsidRPr="6F254E89">
        <w:rPr>
          <w:rFonts w:ascii="Arial" w:hAnsi="Arial" w:cs="Arial"/>
          <w:b/>
          <w:bCs/>
          <w:i/>
          <w:iCs/>
        </w:rPr>
        <w:t xml:space="preserve">Cited by </w:t>
      </w:r>
      <w:r w:rsidR="001539B6" w:rsidRPr="6F254E89">
        <w:rPr>
          <w:rFonts w:ascii="Arial" w:hAnsi="Arial" w:cs="Arial"/>
          <w:b/>
          <w:bCs/>
          <w:i/>
          <w:iCs/>
        </w:rPr>
        <w:t>4</w:t>
      </w:r>
      <w:r w:rsidR="00EB3A6D">
        <w:rPr>
          <w:rFonts w:ascii="Arial" w:hAnsi="Arial" w:cs="Arial"/>
          <w:b/>
          <w:bCs/>
          <w:i/>
          <w:iCs/>
        </w:rPr>
        <w:t>314</w:t>
      </w:r>
      <w:r w:rsidRPr="6F254E89">
        <w:rPr>
          <w:rFonts w:ascii="Arial" w:hAnsi="Arial" w:cs="Arial"/>
          <w:i/>
          <w:iCs/>
        </w:rPr>
        <w:t>.</w:t>
      </w:r>
    </w:p>
    <w:p w14:paraId="1F475678" w14:textId="2C6C2EF5" w:rsidR="008F1F7C" w:rsidRPr="00AA67B5" w:rsidRDefault="008F1F7C" w:rsidP="19CED772">
      <w:pPr>
        <w:pStyle w:val="paragraph"/>
        <w:numPr>
          <w:ilvl w:val="0"/>
          <w:numId w:val="47"/>
        </w:numPr>
        <w:textAlignment w:val="baseline"/>
        <w:rPr>
          <w:rFonts w:ascii="Arial" w:hAnsi="Arial" w:cs="Arial"/>
        </w:rPr>
      </w:pPr>
      <w:r w:rsidRPr="6F254E89">
        <w:rPr>
          <w:rFonts w:ascii="Arial" w:hAnsi="Arial" w:cs="Arial"/>
        </w:rPr>
        <w:t>Mohanty, A.K</w:t>
      </w:r>
      <w:r w:rsidRPr="6F254E89">
        <w:rPr>
          <w:rFonts w:ascii="Arial" w:hAnsi="Arial" w:cs="Arial"/>
          <w:b/>
          <w:bCs/>
        </w:rPr>
        <w:t>.</w:t>
      </w:r>
      <w:r w:rsidRPr="6F254E89">
        <w:rPr>
          <w:rFonts w:ascii="Arial" w:hAnsi="Arial" w:cs="Arial"/>
        </w:rPr>
        <w:t xml:space="preserve">, </w:t>
      </w:r>
      <w:proofErr w:type="spellStart"/>
      <w:r w:rsidRPr="6F254E89">
        <w:rPr>
          <w:rFonts w:ascii="Arial" w:hAnsi="Arial" w:cs="Arial"/>
          <w:b/>
          <w:bCs/>
        </w:rPr>
        <w:t>Misra</w:t>
      </w:r>
      <w:proofErr w:type="spellEnd"/>
      <w:r w:rsidRPr="6F254E89">
        <w:rPr>
          <w:rFonts w:ascii="Arial" w:hAnsi="Arial" w:cs="Arial"/>
          <w:b/>
          <w:bCs/>
        </w:rPr>
        <w:t>, M.</w:t>
      </w:r>
      <w:r w:rsidRPr="6F254E89">
        <w:rPr>
          <w:rFonts w:ascii="Arial" w:hAnsi="Arial" w:cs="Arial"/>
        </w:rPr>
        <w:t xml:space="preserve">, &amp; </w:t>
      </w:r>
      <w:proofErr w:type="spellStart"/>
      <w:r w:rsidRPr="6F254E89">
        <w:rPr>
          <w:rFonts w:ascii="Arial" w:hAnsi="Arial" w:cs="Arial"/>
        </w:rPr>
        <w:t>Drzal</w:t>
      </w:r>
      <w:proofErr w:type="spellEnd"/>
      <w:r w:rsidRPr="6F254E89">
        <w:rPr>
          <w:rFonts w:ascii="Arial" w:hAnsi="Arial" w:cs="Arial"/>
        </w:rPr>
        <w:t xml:space="preserve">, L.T. (2002). “Sustainable bio-composites from renewable resources: opportunities and challenges in the green materials world”. </w:t>
      </w:r>
      <w:r w:rsidRPr="6F254E89">
        <w:rPr>
          <w:rFonts w:ascii="Arial" w:hAnsi="Arial" w:cs="Arial"/>
          <w:i/>
          <w:iCs/>
        </w:rPr>
        <w:t>Journal of Polymers and the Environment</w:t>
      </w:r>
      <w:r w:rsidRPr="6F254E89">
        <w:rPr>
          <w:rFonts w:ascii="Arial" w:hAnsi="Arial" w:cs="Arial"/>
        </w:rPr>
        <w:t xml:space="preserve">, 10(1-2), 19-26.  </w:t>
      </w:r>
      <w:r w:rsidRPr="6F254E89">
        <w:rPr>
          <w:rFonts w:ascii="Arial" w:hAnsi="Arial" w:cs="Arial"/>
          <w:b/>
          <w:bCs/>
          <w:i/>
          <w:iCs/>
        </w:rPr>
        <w:t xml:space="preserve">Cited by </w:t>
      </w:r>
      <w:r w:rsidR="25B05729" w:rsidRPr="6F254E89">
        <w:rPr>
          <w:rFonts w:ascii="Arial" w:hAnsi="Arial" w:cs="Arial"/>
          <w:b/>
          <w:bCs/>
          <w:i/>
          <w:iCs/>
        </w:rPr>
        <w:t>3</w:t>
      </w:r>
      <w:r w:rsidR="00EB3A6D">
        <w:rPr>
          <w:rFonts w:ascii="Arial" w:hAnsi="Arial" w:cs="Arial"/>
          <w:b/>
          <w:bCs/>
          <w:i/>
          <w:iCs/>
        </w:rPr>
        <w:t>193</w:t>
      </w:r>
      <w:r w:rsidRPr="6F254E89">
        <w:rPr>
          <w:rFonts w:ascii="Arial" w:hAnsi="Arial" w:cs="Arial"/>
          <w:i/>
          <w:iCs/>
        </w:rPr>
        <w:t>.</w:t>
      </w:r>
    </w:p>
    <w:p w14:paraId="69B4DA6C" w14:textId="02C1691C" w:rsidR="008F1F7C" w:rsidRPr="00AA67B5" w:rsidRDefault="008F1F7C" w:rsidP="19CED772">
      <w:pPr>
        <w:pStyle w:val="paragraph"/>
        <w:numPr>
          <w:ilvl w:val="0"/>
          <w:numId w:val="47"/>
        </w:numPr>
        <w:textAlignment w:val="baseline"/>
        <w:rPr>
          <w:rFonts w:ascii="Arial" w:hAnsi="Arial" w:cs="Arial"/>
        </w:rPr>
      </w:pPr>
      <w:r w:rsidRPr="6F254E89">
        <w:rPr>
          <w:rFonts w:ascii="Arial" w:hAnsi="Arial" w:cs="Arial"/>
        </w:rPr>
        <w:t xml:space="preserve">Mohanty, A.K., </w:t>
      </w:r>
      <w:proofErr w:type="spellStart"/>
      <w:r w:rsidRPr="6F254E89">
        <w:rPr>
          <w:rFonts w:ascii="Arial" w:hAnsi="Arial" w:cs="Arial"/>
          <w:b/>
          <w:bCs/>
        </w:rPr>
        <w:t>Misra</w:t>
      </w:r>
      <w:proofErr w:type="spellEnd"/>
      <w:r w:rsidRPr="6F254E89">
        <w:rPr>
          <w:rFonts w:ascii="Arial" w:hAnsi="Arial" w:cs="Arial"/>
          <w:b/>
          <w:bCs/>
        </w:rPr>
        <w:t>, M.</w:t>
      </w:r>
      <w:r w:rsidRPr="6F254E89">
        <w:rPr>
          <w:rFonts w:ascii="Arial" w:hAnsi="Arial" w:cs="Arial"/>
        </w:rPr>
        <w:t xml:space="preserve">, &amp; </w:t>
      </w:r>
      <w:proofErr w:type="spellStart"/>
      <w:r w:rsidRPr="6F254E89">
        <w:rPr>
          <w:rFonts w:ascii="Arial" w:hAnsi="Arial" w:cs="Arial"/>
        </w:rPr>
        <w:t>Drzal</w:t>
      </w:r>
      <w:proofErr w:type="spellEnd"/>
      <w:r w:rsidRPr="6F254E89">
        <w:rPr>
          <w:rFonts w:ascii="Arial" w:hAnsi="Arial" w:cs="Arial"/>
        </w:rPr>
        <w:t xml:space="preserve">, L.T. (2005). “Natural Fibers, Biopolymers and </w:t>
      </w:r>
      <w:proofErr w:type="spellStart"/>
      <w:r w:rsidRPr="6F254E89">
        <w:rPr>
          <w:rFonts w:ascii="Arial" w:hAnsi="Arial" w:cs="Arial"/>
        </w:rPr>
        <w:t>Biocomposites</w:t>
      </w:r>
      <w:proofErr w:type="spellEnd"/>
      <w:r w:rsidRPr="6F254E89">
        <w:rPr>
          <w:rFonts w:ascii="Arial" w:hAnsi="Arial" w:cs="Arial"/>
        </w:rPr>
        <w:t xml:space="preserve">”. </w:t>
      </w:r>
      <w:r w:rsidRPr="6F254E89">
        <w:rPr>
          <w:rFonts w:ascii="Arial" w:hAnsi="Arial" w:cs="Arial"/>
          <w:i/>
          <w:iCs/>
        </w:rPr>
        <w:t>CRC Press</w:t>
      </w:r>
      <w:r w:rsidRPr="6F254E89">
        <w:rPr>
          <w:rFonts w:ascii="Arial" w:hAnsi="Arial" w:cs="Arial"/>
        </w:rPr>
        <w:t xml:space="preserve">. </w:t>
      </w:r>
      <w:r w:rsidRPr="6F254E89">
        <w:rPr>
          <w:rFonts w:ascii="Arial" w:hAnsi="Arial" w:cs="Arial"/>
          <w:b/>
          <w:bCs/>
          <w:i/>
          <w:iCs/>
        </w:rPr>
        <w:t>Cited by 2</w:t>
      </w:r>
      <w:r w:rsidR="00EB3A6D">
        <w:rPr>
          <w:rFonts w:ascii="Arial" w:hAnsi="Arial" w:cs="Arial"/>
          <w:b/>
          <w:bCs/>
          <w:i/>
          <w:iCs/>
        </w:rPr>
        <w:t>973</w:t>
      </w:r>
      <w:r w:rsidRPr="6F254E89">
        <w:rPr>
          <w:rFonts w:ascii="Arial" w:hAnsi="Arial" w:cs="Arial"/>
          <w:i/>
          <w:iCs/>
        </w:rPr>
        <w:t>.</w:t>
      </w:r>
    </w:p>
    <w:p w14:paraId="5A2C3E98" w14:textId="6AC13E02" w:rsidR="008F1F7C" w:rsidRPr="00AB1F8B" w:rsidRDefault="008F1F7C" w:rsidP="19CED772">
      <w:pPr>
        <w:pStyle w:val="paragraph"/>
        <w:numPr>
          <w:ilvl w:val="0"/>
          <w:numId w:val="47"/>
        </w:numPr>
        <w:textAlignment w:val="baseline"/>
        <w:rPr>
          <w:rFonts w:ascii="Arial" w:hAnsi="Arial" w:cs="Arial"/>
        </w:rPr>
      </w:pPr>
      <w:r w:rsidRPr="6F254E89">
        <w:rPr>
          <w:rFonts w:ascii="Arial" w:hAnsi="Arial" w:cs="Arial"/>
        </w:rPr>
        <w:t xml:space="preserve">Mohanty, A.K., </w:t>
      </w:r>
      <w:proofErr w:type="spellStart"/>
      <w:r w:rsidRPr="6F254E89">
        <w:rPr>
          <w:rFonts w:ascii="Arial" w:hAnsi="Arial" w:cs="Arial"/>
          <w:b/>
          <w:bCs/>
        </w:rPr>
        <w:t>Misra</w:t>
      </w:r>
      <w:proofErr w:type="spellEnd"/>
      <w:r w:rsidRPr="6F254E89">
        <w:rPr>
          <w:rFonts w:ascii="Arial" w:hAnsi="Arial" w:cs="Arial"/>
          <w:b/>
          <w:bCs/>
        </w:rPr>
        <w:t>, M.</w:t>
      </w:r>
      <w:r w:rsidRPr="6F254E89">
        <w:rPr>
          <w:rFonts w:ascii="Arial" w:hAnsi="Arial" w:cs="Arial"/>
        </w:rPr>
        <w:t xml:space="preserve">, &amp; </w:t>
      </w:r>
      <w:proofErr w:type="spellStart"/>
      <w:r w:rsidRPr="6F254E89">
        <w:rPr>
          <w:rFonts w:ascii="Arial" w:hAnsi="Arial" w:cs="Arial"/>
        </w:rPr>
        <w:t>Drzal</w:t>
      </w:r>
      <w:proofErr w:type="spellEnd"/>
      <w:r w:rsidRPr="6F254E89">
        <w:rPr>
          <w:rFonts w:ascii="Arial" w:hAnsi="Arial" w:cs="Arial"/>
        </w:rPr>
        <w:t xml:space="preserve">, L.T. (2001). “Surface modifications of natural fibers and performance of the resulting </w:t>
      </w:r>
      <w:proofErr w:type="spellStart"/>
      <w:r w:rsidRPr="6F254E89">
        <w:rPr>
          <w:rFonts w:ascii="Arial" w:hAnsi="Arial" w:cs="Arial"/>
        </w:rPr>
        <w:t>biocomposites</w:t>
      </w:r>
      <w:proofErr w:type="spellEnd"/>
      <w:r w:rsidRPr="6F254E89">
        <w:rPr>
          <w:rFonts w:ascii="Arial" w:hAnsi="Arial" w:cs="Arial"/>
        </w:rPr>
        <w:t xml:space="preserve">: an overview”. </w:t>
      </w:r>
      <w:r w:rsidRPr="6F254E89">
        <w:rPr>
          <w:rFonts w:ascii="Arial" w:hAnsi="Arial" w:cs="Arial"/>
          <w:i/>
          <w:iCs/>
        </w:rPr>
        <w:t>Composite Interfaces</w:t>
      </w:r>
      <w:r w:rsidRPr="6F254E89">
        <w:rPr>
          <w:rFonts w:ascii="Arial" w:hAnsi="Arial" w:cs="Arial"/>
        </w:rPr>
        <w:t xml:space="preserve">, 8(5), 313-343. </w:t>
      </w:r>
      <w:r w:rsidRPr="6F254E89">
        <w:rPr>
          <w:rFonts w:ascii="Arial" w:hAnsi="Arial" w:cs="Arial"/>
          <w:b/>
          <w:bCs/>
          <w:i/>
          <w:iCs/>
        </w:rPr>
        <w:t>Cited by 1</w:t>
      </w:r>
      <w:r w:rsidR="00EB3A6D">
        <w:rPr>
          <w:rFonts w:ascii="Arial" w:hAnsi="Arial" w:cs="Arial"/>
          <w:b/>
          <w:bCs/>
          <w:i/>
          <w:iCs/>
        </w:rPr>
        <w:t>509</w:t>
      </w:r>
      <w:r w:rsidRPr="6F254E89">
        <w:rPr>
          <w:rFonts w:ascii="Arial" w:hAnsi="Arial" w:cs="Arial"/>
          <w:i/>
          <w:iCs/>
        </w:rPr>
        <w:t>.</w:t>
      </w:r>
    </w:p>
    <w:p w14:paraId="6E6A337E" w14:textId="2158DBAD" w:rsidR="008F1F7C" w:rsidRPr="00AA67B5" w:rsidRDefault="008F1F7C" w:rsidP="19CED772">
      <w:pPr>
        <w:pStyle w:val="paragraph"/>
        <w:numPr>
          <w:ilvl w:val="0"/>
          <w:numId w:val="47"/>
        </w:numPr>
        <w:textAlignment w:val="baseline"/>
        <w:rPr>
          <w:rFonts w:ascii="Arial" w:hAnsi="Arial" w:cs="Arial"/>
        </w:rPr>
      </w:pPr>
      <w:r w:rsidRPr="6F254E89">
        <w:rPr>
          <w:rFonts w:ascii="Arial" w:hAnsi="Arial" w:cs="Arial"/>
        </w:rPr>
        <w:lastRenderedPageBreak/>
        <w:t xml:space="preserve">Reddy, M.M., </w:t>
      </w:r>
      <w:proofErr w:type="spellStart"/>
      <w:r w:rsidRPr="6F254E89">
        <w:rPr>
          <w:rFonts w:ascii="Arial" w:hAnsi="Arial" w:cs="Arial"/>
        </w:rPr>
        <w:t>Vivekanandhan</w:t>
      </w:r>
      <w:proofErr w:type="spellEnd"/>
      <w:r w:rsidRPr="6F254E89">
        <w:rPr>
          <w:rFonts w:ascii="Arial" w:hAnsi="Arial" w:cs="Arial"/>
        </w:rPr>
        <w:t xml:space="preserve">, S., </w:t>
      </w:r>
      <w:proofErr w:type="spellStart"/>
      <w:r w:rsidRPr="6F254E89">
        <w:rPr>
          <w:rFonts w:ascii="Arial" w:hAnsi="Arial" w:cs="Arial"/>
          <w:b/>
          <w:bCs/>
        </w:rPr>
        <w:t>Misra</w:t>
      </w:r>
      <w:proofErr w:type="spellEnd"/>
      <w:r w:rsidRPr="6F254E89">
        <w:rPr>
          <w:rFonts w:ascii="Arial" w:hAnsi="Arial" w:cs="Arial"/>
          <w:b/>
          <w:bCs/>
        </w:rPr>
        <w:t>, M</w:t>
      </w:r>
      <w:r w:rsidRPr="6F254E89">
        <w:rPr>
          <w:rFonts w:ascii="Arial" w:hAnsi="Arial" w:cs="Arial"/>
        </w:rPr>
        <w:t xml:space="preserve">., Bhatia, S. K., &amp; Mohanty, A.K. (2013). “Biobased plastics and </w:t>
      </w:r>
      <w:proofErr w:type="spellStart"/>
      <w:r w:rsidRPr="6F254E89">
        <w:rPr>
          <w:rFonts w:ascii="Arial" w:hAnsi="Arial" w:cs="Arial"/>
        </w:rPr>
        <w:t>bionanocomposites</w:t>
      </w:r>
      <w:proofErr w:type="spellEnd"/>
      <w:r w:rsidRPr="6F254E89">
        <w:rPr>
          <w:rFonts w:ascii="Arial" w:hAnsi="Arial" w:cs="Arial"/>
        </w:rPr>
        <w:t xml:space="preserve">: Current status and future opportunities”. </w:t>
      </w:r>
      <w:r w:rsidRPr="6F254E89">
        <w:rPr>
          <w:rFonts w:ascii="Arial" w:hAnsi="Arial" w:cs="Arial"/>
          <w:i/>
          <w:iCs/>
        </w:rPr>
        <w:t>Progress in Polymer Science</w:t>
      </w:r>
      <w:r w:rsidRPr="6F254E89">
        <w:rPr>
          <w:rFonts w:ascii="Arial" w:hAnsi="Arial" w:cs="Arial"/>
        </w:rPr>
        <w:t xml:space="preserve">, 38(10), 1653-1689. </w:t>
      </w:r>
      <w:r w:rsidRPr="6F254E89">
        <w:rPr>
          <w:rFonts w:ascii="Arial" w:hAnsi="Arial" w:cs="Arial"/>
          <w:b/>
          <w:bCs/>
          <w:i/>
          <w:iCs/>
        </w:rPr>
        <w:t>Cited by 1</w:t>
      </w:r>
      <w:r w:rsidR="7FFF98A1" w:rsidRPr="6F254E89">
        <w:rPr>
          <w:rFonts w:ascii="Arial" w:hAnsi="Arial" w:cs="Arial"/>
          <w:b/>
          <w:bCs/>
          <w:i/>
          <w:iCs/>
        </w:rPr>
        <w:t>3</w:t>
      </w:r>
      <w:r w:rsidR="00EB3A6D">
        <w:rPr>
          <w:rFonts w:ascii="Arial" w:hAnsi="Arial" w:cs="Arial"/>
          <w:b/>
          <w:bCs/>
          <w:i/>
          <w:iCs/>
        </w:rPr>
        <w:t>70</w:t>
      </w:r>
      <w:r w:rsidRPr="6F254E89">
        <w:rPr>
          <w:rFonts w:ascii="Arial" w:hAnsi="Arial" w:cs="Arial"/>
          <w:i/>
          <w:iCs/>
        </w:rPr>
        <w:t>.</w:t>
      </w:r>
    </w:p>
    <w:p w14:paraId="7B4666A6" w14:textId="7A53AE2B" w:rsidR="008F1F7C" w:rsidRPr="00201596" w:rsidRDefault="008F1F7C" w:rsidP="19CED772">
      <w:pPr>
        <w:pStyle w:val="paragraph"/>
        <w:numPr>
          <w:ilvl w:val="0"/>
          <w:numId w:val="47"/>
        </w:numPr>
        <w:textAlignment w:val="baseline"/>
        <w:rPr>
          <w:rFonts w:ascii="Arial" w:hAnsi="Arial" w:cs="Arial"/>
        </w:rPr>
      </w:pPr>
      <w:r w:rsidRPr="6F254E89">
        <w:rPr>
          <w:rFonts w:ascii="Arial" w:hAnsi="Arial" w:cs="Arial"/>
        </w:rPr>
        <w:t xml:space="preserve">Mishra, S., Mohanty, A.K., </w:t>
      </w:r>
      <w:proofErr w:type="spellStart"/>
      <w:r w:rsidRPr="6F254E89">
        <w:rPr>
          <w:rFonts w:ascii="Arial" w:hAnsi="Arial" w:cs="Arial"/>
        </w:rPr>
        <w:t>Drzal</w:t>
      </w:r>
      <w:proofErr w:type="spellEnd"/>
      <w:r w:rsidRPr="6F254E89">
        <w:rPr>
          <w:rFonts w:ascii="Arial" w:hAnsi="Arial" w:cs="Arial"/>
        </w:rPr>
        <w:t xml:space="preserve">, L.T., </w:t>
      </w:r>
      <w:proofErr w:type="spellStart"/>
      <w:r w:rsidRPr="6F254E89">
        <w:rPr>
          <w:rFonts w:ascii="Arial" w:hAnsi="Arial" w:cs="Arial"/>
          <w:b/>
          <w:bCs/>
        </w:rPr>
        <w:t>Misra</w:t>
      </w:r>
      <w:proofErr w:type="spellEnd"/>
      <w:r w:rsidRPr="6F254E89">
        <w:rPr>
          <w:rFonts w:ascii="Arial" w:hAnsi="Arial" w:cs="Arial"/>
          <w:b/>
          <w:bCs/>
        </w:rPr>
        <w:t>, M.,</w:t>
      </w:r>
      <w:r w:rsidRPr="6F254E89">
        <w:rPr>
          <w:rFonts w:ascii="Arial" w:hAnsi="Arial" w:cs="Arial"/>
        </w:rPr>
        <w:t xml:space="preserve"> </w:t>
      </w:r>
      <w:proofErr w:type="spellStart"/>
      <w:r w:rsidRPr="6F254E89">
        <w:rPr>
          <w:rFonts w:ascii="Arial" w:hAnsi="Arial" w:cs="Arial"/>
        </w:rPr>
        <w:t>Parija</w:t>
      </w:r>
      <w:proofErr w:type="spellEnd"/>
      <w:r w:rsidRPr="6F254E89">
        <w:rPr>
          <w:rFonts w:ascii="Arial" w:hAnsi="Arial" w:cs="Arial"/>
        </w:rPr>
        <w:t xml:space="preserve">, S., Nayak, S. K., &amp; Tripathy, S.S. (2003). “Studies on mechanical performance of biofibre/glass reinforced polyester hybrid composites”. </w:t>
      </w:r>
      <w:r w:rsidRPr="6F254E89">
        <w:rPr>
          <w:rFonts w:ascii="Arial" w:hAnsi="Arial" w:cs="Arial"/>
          <w:i/>
          <w:iCs/>
        </w:rPr>
        <w:t>Composites Science and Technology</w:t>
      </w:r>
      <w:r w:rsidRPr="6F254E89">
        <w:rPr>
          <w:rFonts w:ascii="Arial" w:hAnsi="Arial" w:cs="Arial"/>
        </w:rPr>
        <w:t xml:space="preserve">, 63(10), 1377-1385. </w:t>
      </w:r>
      <w:r w:rsidRPr="6F254E89">
        <w:rPr>
          <w:rFonts w:ascii="Arial" w:hAnsi="Arial" w:cs="Arial"/>
          <w:b/>
          <w:bCs/>
          <w:i/>
          <w:iCs/>
        </w:rPr>
        <w:t>Cited by 1</w:t>
      </w:r>
      <w:r w:rsidR="00EB3A6D">
        <w:rPr>
          <w:rFonts w:ascii="Arial" w:hAnsi="Arial" w:cs="Arial"/>
          <w:b/>
          <w:bCs/>
          <w:i/>
          <w:iCs/>
        </w:rPr>
        <w:t>227</w:t>
      </w:r>
      <w:r w:rsidRPr="6F254E89">
        <w:rPr>
          <w:rFonts w:ascii="Arial" w:hAnsi="Arial" w:cs="Arial"/>
          <w:i/>
          <w:iCs/>
        </w:rPr>
        <w:t>.</w:t>
      </w:r>
    </w:p>
    <w:p w14:paraId="2A33680B" w14:textId="19BCED1D" w:rsidR="00201596" w:rsidRPr="00201596" w:rsidRDefault="00201596" w:rsidP="19CED772">
      <w:pPr>
        <w:pStyle w:val="paragraph"/>
        <w:numPr>
          <w:ilvl w:val="0"/>
          <w:numId w:val="47"/>
        </w:numPr>
        <w:textAlignment w:val="baseline"/>
        <w:rPr>
          <w:rFonts w:ascii="Arial" w:hAnsi="Arial" w:cs="Arial"/>
        </w:rPr>
      </w:pPr>
      <w:proofErr w:type="spellStart"/>
      <w:r w:rsidRPr="19CED772">
        <w:rPr>
          <w:rFonts w:ascii="Arial" w:hAnsi="Arial" w:cs="Arial"/>
          <w:color w:val="222222"/>
          <w:shd w:val="clear" w:color="auto" w:fill="FFFFFF"/>
        </w:rPr>
        <w:t>Sgriccia</w:t>
      </w:r>
      <w:proofErr w:type="spellEnd"/>
      <w:r w:rsidRPr="19CED772">
        <w:rPr>
          <w:rFonts w:ascii="Arial" w:hAnsi="Arial" w:cs="Arial"/>
          <w:color w:val="222222"/>
          <w:shd w:val="clear" w:color="auto" w:fill="FFFFFF"/>
        </w:rPr>
        <w:t xml:space="preserve">, N., Hawley, M. C., &amp; </w:t>
      </w:r>
      <w:proofErr w:type="spellStart"/>
      <w:r w:rsidRPr="19CED772">
        <w:rPr>
          <w:rFonts w:ascii="Arial" w:hAnsi="Arial" w:cs="Arial"/>
          <w:b/>
          <w:bCs/>
          <w:color w:val="222222"/>
          <w:shd w:val="clear" w:color="auto" w:fill="FFFFFF"/>
        </w:rPr>
        <w:t>Misra</w:t>
      </w:r>
      <w:proofErr w:type="spellEnd"/>
      <w:r w:rsidRPr="19CED772">
        <w:rPr>
          <w:rFonts w:ascii="Arial" w:hAnsi="Arial" w:cs="Arial"/>
          <w:b/>
          <w:bCs/>
          <w:color w:val="222222"/>
          <w:shd w:val="clear" w:color="auto" w:fill="FFFFFF"/>
        </w:rPr>
        <w:t>, M</w:t>
      </w:r>
      <w:r w:rsidRPr="19CED772">
        <w:rPr>
          <w:rFonts w:ascii="Arial" w:hAnsi="Arial" w:cs="Arial"/>
          <w:color w:val="222222"/>
          <w:shd w:val="clear" w:color="auto" w:fill="FFFFFF"/>
        </w:rPr>
        <w:t>. (2008). Characterization of natural fiber surfaces and natural fiber composites. </w:t>
      </w:r>
      <w:r w:rsidRPr="6F254E89">
        <w:rPr>
          <w:rFonts w:ascii="Arial" w:hAnsi="Arial" w:cs="Arial"/>
          <w:i/>
          <w:iCs/>
          <w:color w:val="222222"/>
          <w:shd w:val="clear" w:color="auto" w:fill="FFFFFF"/>
        </w:rPr>
        <w:t>Composites Part A: Applied Science and Manufacturing</w:t>
      </w:r>
      <w:r w:rsidRPr="19CED772">
        <w:rPr>
          <w:rFonts w:ascii="Arial" w:hAnsi="Arial" w:cs="Arial"/>
          <w:color w:val="222222"/>
          <w:shd w:val="clear" w:color="auto" w:fill="FFFFFF"/>
        </w:rPr>
        <w:t>, </w:t>
      </w:r>
      <w:r w:rsidRPr="6F254E89">
        <w:rPr>
          <w:rFonts w:ascii="Arial" w:hAnsi="Arial" w:cs="Arial"/>
          <w:i/>
          <w:iCs/>
          <w:color w:val="222222"/>
          <w:shd w:val="clear" w:color="auto" w:fill="FFFFFF"/>
        </w:rPr>
        <w:t>39</w:t>
      </w:r>
      <w:r w:rsidRPr="19CED772">
        <w:rPr>
          <w:rFonts w:ascii="Arial" w:hAnsi="Arial" w:cs="Arial"/>
          <w:color w:val="222222"/>
          <w:shd w:val="clear" w:color="auto" w:fill="FFFFFF"/>
        </w:rPr>
        <w:t xml:space="preserve">(10), 1632-1637. </w:t>
      </w:r>
      <w:r w:rsidRPr="6F254E89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Cited by 1</w:t>
      </w:r>
      <w:r w:rsidR="00EB3A6D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213</w:t>
      </w:r>
      <w:r w:rsidRPr="6F254E89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.</w:t>
      </w:r>
    </w:p>
    <w:p w14:paraId="05036ADA" w14:textId="1AAA1D8C" w:rsidR="519F6FD0" w:rsidRPr="00EB3A6D" w:rsidRDefault="519F6FD0" w:rsidP="6F254E89">
      <w:pPr>
        <w:pStyle w:val="paragraph"/>
        <w:numPr>
          <w:ilvl w:val="0"/>
          <w:numId w:val="47"/>
        </w:numPr>
        <w:rPr>
          <w:rFonts w:ascii="Arial" w:hAnsi="Arial" w:cs="Arial"/>
        </w:rPr>
      </w:pPr>
      <w:r w:rsidRPr="6F254E89">
        <w:rPr>
          <w:rFonts w:ascii="Arial" w:hAnsi="Arial" w:cs="Arial"/>
        </w:rPr>
        <w:t xml:space="preserve">Mohanty, A.K., </w:t>
      </w:r>
      <w:proofErr w:type="spellStart"/>
      <w:r w:rsidRPr="6F254E89">
        <w:rPr>
          <w:rFonts w:ascii="Arial" w:hAnsi="Arial" w:cs="Arial"/>
        </w:rPr>
        <w:t>Vivekanandhan</w:t>
      </w:r>
      <w:proofErr w:type="spellEnd"/>
      <w:r w:rsidRPr="6F254E89">
        <w:rPr>
          <w:rFonts w:ascii="Arial" w:hAnsi="Arial" w:cs="Arial"/>
        </w:rPr>
        <w:t xml:space="preserve">, S., Pin, J.M., </w:t>
      </w:r>
      <w:proofErr w:type="spellStart"/>
      <w:r w:rsidRPr="6F254E89">
        <w:rPr>
          <w:rFonts w:ascii="Arial" w:hAnsi="Arial" w:cs="Arial"/>
          <w:b/>
          <w:bCs/>
        </w:rPr>
        <w:t>Misra</w:t>
      </w:r>
      <w:proofErr w:type="spellEnd"/>
      <w:r w:rsidRPr="6F254E89">
        <w:rPr>
          <w:rFonts w:ascii="Arial" w:hAnsi="Arial" w:cs="Arial"/>
          <w:b/>
          <w:bCs/>
        </w:rPr>
        <w:t>, M</w:t>
      </w:r>
      <w:r w:rsidRPr="6F254E89">
        <w:rPr>
          <w:rFonts w:ascii="Arial" w:hAnsi="Arial" w:cs="Arial"/>
        </w:rPr>
        <w:t xml:space="preserve">. (2018). “Composites from renewable and sustainable resources: Challenges and innovations”. Science 362 (6414), 536-542. </w:t>
      </w:r>
      <w:r w:rsidRPr="6F254E89">
        <w:rPr>
          <w:rFonts w:ascii="Arial" w:hAnsi="Arial" w:cs="Arial"/>
          <w:b/>
          <w:bCs/>
          <w:i/>
          <w:iCs/>
        </w:rPr>
        <w:t xml:space="preserve">Cited by </w:t>
      </w:r>
      <w:r w:rsidR="00EB3A6D">
        <w:rPr>
          <w:rFonts w:ascii="Arial" w:hAnsi="Arial" w:cs="Arial"/>
          <w:b/>
          <w:bCs/>
          <w:i/>
          <w:iCs/>
        </w:rPr>
        <w:t>1078</w:t>
      </w:r>
      <w:r w:rsidRPr="6F254E89">
        <w:rPr>
          <w:rFonts w:ascii="Arial" w:hAnsi="Arial" w:cs="Arial"/>
          <w:b/>
          <w:bCs/>
          <w:i/>
          <w:iCs/>
        </w:rPr>
        <w:t>.</w:t>
      </w:r>
    </w:p>
    <w:p w14:paraId="0B3C322B" w14:textId="09208F25" w:rsidR="00EB3A6D" w:rsidRPr="00EB3A6D" w:rsidRDefault="00EB3A6D" w:rsidP="00EB3A6D">
      <w:pPr>
        <w:pStyle w:val="paragraph"/>
        <w:numPr>
          <w:ilvl w:val="0"/>
          <w:numId w:val="47"/>
        </w:numPr>
        <w:textAlignment w:val="baseline"/>
        <w:rPr>
          <w:rFonts w:ascii="Arial" w:hAnsi="Arial" w:cs="Arial"/>
        </w:rPr>
      </w:pPr>
      <w:proofErr w:type="spellStart"/>
      <w:r w:rsidRPr="6F254E89">
        <w:rPr>
          <w:rFonts w:ascii="Arial" w:hAnsi="Arial" w:cs="Arial"/>
          <w:color w:val="222222"/>
        </w:rPr>
        <w:t>Meereboer</w:t>
      </w:r>
      <w:proofErr w:type="spellEnd"/>
      <w:r w:rsidRPr="6F254E89">
        <w:rPr>
          <w:rFonts w:ascii="Arial" w:hAnsi="Arial" w:cs="Arial"/>
          <w:color w:val="222222"/>
        </w:rPr>
        <w:t xml:space="preserve">, K. W., </w:t>
      </w:r>
      <w:proofErr w:type="spellStart"/>
      <w:r w:rsidRPr="6F254E89">
        <w:rPr>
          <w:rFonts w:ascii="Arial" w:hAnsi="Arial" w:cs="Arial"/>
          <w:b/>
          <w:bCs/>
          <w:color w:val="222222"/>
        </w:rPr>
        <w:t>Misra</w:t>
      </w:r>
      <w:proofErr w:type="spellEnd"/>
      <w:r w:rsidRPr="6F254E89">
        <w:rPr>
          <w:rFonts w:ascii="Arial" w:hAnsi="Arial" w:cs="Arial"/>
          <w:b/>
          <w:bCs/>
          <w:color w:val="222222"/>
        </w:rPr>
        <w:t>, M</w:t>
      </w:r>
      <w:r w:rsidRPr="6F254E89">
        <w:rPr>
          <w:rFonts w:ascii="Arial" w:hAnsi="Arial" w:cs="Arial"/>
          <w:color w:val="222222"/>
        </w:rPr>
        <w:t xml:space="preserve">., &amp; Mohanty, A. K. (2020). Review of recent advances in the biodegradability of </w:t>
      </w:r>
      <w:proofErr w:type="spellStart"/>
      <w:r w:rsidRPr="6F254E89">
        <w:rPr>
          <w:rFonts w:ascii="Arial" w:hAnsi="Arial" w:cs="Arial"/>
          <w:color w:val="222222"/>
        </w:rPr>
        <w:t>polyhydroxyalkanoate</w:t>
      </w:r>
      <w:proofErr w:type="spellEnd"/>
      <w:r w:rsidRPr="6F254E89">
        <w:rPr>
          <w:rFonts w:ascii="Arial" w:hAnsi="Arial" w:cs="Arial"/>
          <w:color w:val="222222"/>
        </w:rPr>
        <w:t xml:space="preserve"> (PHA) bioplastics and their composites. </w:t>
      </w:r>
      <w:r w:rsidRPr="6F254E89">
        <w:rPr>
          <w:rFonts w:ascii="Arial" w:hAnsi="Arial" w:cs="Arial"/>
          <w:i/>
          <w:iCs/>
          <w:color w:val="222222"/>
        </w:rPr>
        <w:t>Green Chemistry</w:t>
      </w:r>
      <w:r w:rsidRPr="6F254E89">
        <w:rPr>
          <w:rFonts w:ascii="Arial" w:hAnsi="Arial" w:cs="Arial"/>
          <w:color w:val="222222"/>
        </w:rPr>
        <w:t>, </w:t>
      </w:r>
      <w:r w:rsidRPr="6F254E89">
        <w:rPr>
          <w:rFonts w:ascii="Arial" w:hAnsi="Arial" w:cs="Arial"/>
          <w:i/>
          <w:iCs/>
          <w:color w:val="222222"/>
        </w:rPr>
        <w:t>22</w:t>
      </w:r>
      <w:r w:rsidRPr="6F254E89">
        <w:rPr>
          <w:rFonts w:ascii="Arial" w:hAnsi="Arial" w:cs="Arial"/>
          <w:color w:val="222222"/>
        </w:rPr>
        <w:t>(17), 5519-5558.</w:t>
      </w:r>
      <w:r w:rsidRPr="6F254E89">
        <w:rPr>
          <w:rFonts w:ascii="Arial" w:hAnsi="Arial" w:cs="Arial"/>
          <w:b/>
          <w:bCs/>
          <w:i/>
          <w:iCs/>
          <w:color w:val="222222"/>
        </w:rPr>
        <w:t xml:space="preserve">Cited by </w:t>
      </w:r>
      <w:r>
        <w:rPr>
          <w:rFonts w:ascii="Arial" w:hAnsi="Arial" w:cs="Arial"/>
          <w:b/>
          <w:bCs/>
          <w:i/>
          <w:iCs/>
          <w:color w:val="222222"/>
        </w:rPr>
        <w:t>1007</w:t>
      </w:r>
      <w:r w:rsidRPr="6F254E89">
        <w:rPr>
          <w:rFonts w:ascii="Arial" w:hAnsi="Arial" w:cs="Arial"/>
          <w:color w:val="222222"/>
        </w:rPr>
        <w:t xml:space="preserve">. </w:t>
      </w:r>
    </w:p>
    <w:p w14:paraId="39E4D9A3" w14:textId="280E8825" w:rsidR="008F1F7C" w:rsidRPr="00AA67B5" w:rsidRDefault="56C7D1B3" w:rsidP="19CED772">
      <w:pPr>
        <w:pStyle w:val="paragraph"/>
        <w:numPr>
          <w:ilvl w:val="0"/>
          <w:numId w:val="47"/>
        </w:numPr>
        <w:textAlignment w:val="baseline"/>
        <w:rPr>
          <w:rFonts w:ascii="Arial" w:hAnsi="Arial" w:cs="Arial"/>
        </w:rPr>
      </w:pPr>
      <w:r w:rsidRPr="6F254E89">
        <w:rPr>
          <w:rFonts w:ascii="Arial" w:hAnsi="Arial" w:cs="Arial"/>
        </w:rPr>
        <w:t xml:space="preserve">Nagarajan, V., Mohanty, A.K., &amp; </w:t>
      </w:r>
      <w:proofErr w:type="spellStart"/>
      <w:r w:rsidRPr="6F254E89">
        <w:rPr>
          <w:rFonts w:ascii="Arial" w:hAnsi="Arial" w:cs="Arial"/>
          <w:b/>
          <w:bCs/>
        </w:rPr>
        <w:t>Misra</w:t>
      </w:r>
      <w:proofErr w:type="spellEnd"/>
      <w:r w:rsidRPr="6F254E89">
        <w:rPr>
          <w:rFonts w:ascii="Arial" w:hAnsi="Arial" w:cs="Arial"/>
          <w:b/>
          <w:bCs/>
        </w:rPr>
        <w:t>, M.</w:t>
      </w:r>
      <w:r w:rsidRPr="6F254E89">
        <w:rPr>
          <w:rFonts w:ascii="Arial" w:hAnsi="Arial" w:cs="Arial"/>
        </w:rPr>
        <w:t xml:space="preserve"> (2016). “Perspective on polylactic acid (PLA) based sustainable materials for durable applications: Focus on toughness and heat resistance”, </w:t>
      </w:r>
      <w:r w:rsidRPr="6F254E89">
        <w:rPr>
          <w:rFonts w:ascii="Arial" w:hAnsi="Arial" w:cs="Arial"/>
          <w:i/>
          <w:iCs/>
        </w:rPr>
        <w:t>ACS Sustainable Chemistry &amp; Engineering</w:t>
      </w:r>
      <w:r w:rsidRPr="6F254E89">
        <w:rPr>
          <w:rFonts w:ascii="Arial" w:hAnsi="Arial" w:cs="Arial"/>
        </w:rPr>
        <w:t xml:space="preserve">, 4(6), 2899-2916. </w:t>
      </w:r>
      <w:r w:rsidRPr="6F254E89">
        <w:rPr>
          <w:rFonts w:ascii="Arial" w:hAnsi="Arial" w:cs="Arial"/>
          <w:b/>
          <w:bCs/>
          <w:i/>
          <w:iCs/>
        </w:rPr>
        <w:t>Cited by 9</w:t>
      </w:r>
      <w:r w:rsidR="00EB3A6D">
        <w:rPr>
          <w:rFonts w:ascii="Arial" w:hAnsi="Arial" w:cs="Arial"/>
          <w:b/>
          <w:bCs/>
          <w:i/>
          <w:iCs/>
        </w:rPr>
        <w:t>97</w:t>
      </w:r>
      <w:r w:rsidRPr="6F254E89">
        <w:rPr>
          <w:rFonts w:ascii="Arial" w:hAnsi="Arial" w:cs="Arial"/>
          <w:i/>
          <w:iCs/>
        </w:rPr>
        <w:t>.</w:t>
      </w:r>
      <w:r w:rsidRPr="6F254E89">
        <w:rPr>
          <w:rFonts w:ascii="Arial" w:hAnsi="Arial" w:cs="Arial"/>
        </w:rPr>
        <w:t xml:space="preserve"> </w:t>
      </w:r>
    </w:p>
    <w:p w14:paraId="56DCF480" w14:textId="275DCDA2" w:rsidR="008F1F7C" w:rsidRPr="00EB3A6D" w:rsidRDefault="008F1F7C" w:rsidP="19CED772">
      <w:pPr>
        <w:pStyle w:val="paragraph"/>
        <w:numPr>
          <w:ilvl w:val="0"/>
          <w:numId w:val="47"/>
        </w:numPr>
        <w:textAlignment w:val="baseline"/>
        <w:rPr>
          <w:rFonts w:ascii="Arial" w:hAnsi="Arial" w:cs="Arial"/>
        </w:rPr>
      </w:pPr>
      <w:r w:rsidRPr="6F254E89">
        <w:rPr>
          <w:rFonts w:ascii="Arial" w:hAnsi="Arial" w:cs="Arial"/>
        </w:rPr>
        <w:t xml:space="preserve">Huda, M.S., </w:t>
      </w:r>
      <w:proofErr w:type="spellStart"/>
      <w:r w:rsidRPr="6F254E89">
        <w:rPr>
          <w:rFonts w:ascii="Arial" w:hAnsi="Arial" w:cs="Arial"/>
        </w:rPr>
        <w:t>Drzal</w:t>
      </w:r>
      <w:proofErr w:type="spellEnd"/>
      <w:r w:rsidRPr="6F254E89">
        <w:rPr>
          <w:rFonts w:ascii="Arial" w:hAnsi="Arial" w:cs="Arial"/>
        </w:rPr>
        <w:t xml:space="preserve">, L.T., Mohanty, A.K., &amp; </w:t>
      </w:r>
      <w:proofErr w:type="spellStart"/>
      <w:r w:rsidRPr="6F254E89">
        <w:rPr>
          <w:rFonts w:ascii="Arial" w:hAnsi="Arial" w:cs="Arial"/>
          <w:b/>
          <w:bCs/>
        </w:rPr>
        <w:t>Misra</w:t>
      </w:r>
      <w:proofErr w:type="spellEnd"/>
      <w:r w:rsidRPr="6F254E89">
        <w:rPr>
          <w:rFonts w:ascii="Arial" w:hAnsi="Arial" w:cs="Arial"/>
          <w:b/>
          <w:bCs/>
        </w:rPr>
        <w:t>, M.</w:t>
      </w:r>
      <w:r w:rsidRPr="6F254E89">
        <w:rPr>
          <w:rFonts w:ascii="Arial" w:hAnsi="Arial" w:cs="Arial"/>
        </w:rPr>
        <w:t xml:space="preserve"> (2008). “Effect of fiber surface-treatments on the properties of laminated </w:t>
      </w:r>
      <w:proofErr w:type="spellStart"/>
      <w:r w:rsidRPr="6F254E89">
        <w:rPr>
          <w:rFonts w:ascii="Arial" w:hAnsi="Arial" w:cs="Arial"/>
        </w:rPr>
        <w:t>biocomposites</w:t>
      </w:r>
      <w:proofErr w:type="spellEnd"/>
      <w:r w:rsidRPr="6F254E89">
        <w:rPr>
          <w:rFonts w:ascii="Arial" w:hAnsi="Arial" w:cs="Arial"/>
        </w:rPr>
        <w:t xml:space="preserve"> from poly (lactic acid) (PLA) and kenaf fibers”. </w:t>
      </w:r>
      <w:r w:rsidRPr="6F254E89">
        <w:rPr>
          <w:rFonts w:ascii="Arial" w:hAnsi="Arial" w:cs="Arial"/>
          <w:i/>
          <w:iCs/>
        </w:rPr>
        <w:t>Composites Science and Technology</w:t>
      </w:r>
      <w:r w:rsidRPr="6F254E89">
        <w:rPr>
          <w:rFonts w:ascii="Arial" w:hAnsi="Arial" w:cs="Arial"/>
        </w:rPr>
        <w:t>,</w:t>
      </w:r>
      <w:r w:rsidR="00201596" w:rsidRPr="6F254E89">
        <w:rPr>
          <w:rFonts w:ascii="Arial" w:hAnsi="Arial" w:cs="Arial"/>
        </w:rPr>
        <w:t xml:space="preserve"> </w:t>
      </w:r>
      <w:r w:rsidRPr="6F254E89">
        <w:rPr>
          <w:rFonts w:ascii="Arial" w:hAnsi="Arial" w:cs="Arial"/>
        </w:rPr>
        <w:t xml:space="preserve">68(2), 424-432. </w:t>
      </w:r>
      <w:r w:rsidRPr="6F254E89">
        <w:rPr>
          <w:rFonts w:ascii="Arial" w:hAnsi="Arial" w:cs="Arial"/>
          <w:b/>
          <w:bCs/>
          <w:i/>
          <w:iCs/>
        </w:rPr>
        <w:t xml:space="preserve">Cited by </w:t>
      </w:r>
      <w:r w:rsidR="0E27F3D5" w:rsidRPr="6F254E89">
        <w:rPr>
          <w:rFonts w:ascii="Arial" w:hAnsi="Arial" w:cs="Arial"/>
          <w:b/>
          <w:bCs/>
          <w:i/>
          <w:iCs/>
        </w:rPr>
        <w:t>9</w:t>
      </w:r>
      <w:r w:rsidR="00EB3A6D">
        <w:rPr>
          <w:rFonts w:ascii="Arial" w:hAnsi="Arial" w:cs="Arial"/>
          <w:b/>
          <w:bCs/>
          <w:i/>
          <w:iCs/>
        </w:rPr>
        <w:t>34</w:t>
      </w:r>
      <w:r w:rsidRPr="6F254E89">
        <w:rPr>
          <w:rFonts w:ascii="Arial" w:hAnsi="Arial" w:cs="Arial"/>
          <w:i/>
          <w:iCs/>
        </w:rPr>
        <w:t>.</w:t>
      </w:r>
    </w:p>
    <w:p w14:paraId="54A68B01" w14:textId="25EF143C" w:rsidR="00EB3A6D" w:rsidRPr="00AA67B5" w:rsidRDefault="00EB3A6D" w:rsidP="19CED772">
      <w:pPr>
        <w:pStyle w:val="paragraph"/>
        <w:numPr>
          <w:ilvl w:val="0"/>
          <w:numId w:val="47"/>
        </w:numPr>
        <w:textAlignment w:val="baseline"/>
        <w:rPr>
          <w:rFonts w:ascii="Arial" w:hAnsi="Arial" w:cs="Arial"/>
        </w:rPr>
      </w:pPr>
      <w:r w:rsidRPr="00EB3A6D">
        <w:rPr>
          <w:rFonts w:ascii="Arial" w:hAnsi="Arial" w:cs="Arial"/>
        </w:rPr>
        <w:t xml:space="preserve">Wu, F., </w:t>
      </w:r>
      <w:proofErr w:type="spellStart"/>
      <w:r w:rsidRPr="00EB3A6D">
        <w:rPr>
          <w:rFonts w:ascii="Arial" w:hAnsi="Arial" w:cs="Arial"/>
          <w:b/>
          <w:bCs/>
        </w:rPr>
        <w:t>Misra</w:t>
      </w:r>
      <w:proofErr w:type="spellEnd"/>
      <w:r w:rsidRPr="00EB3A6D">
        <w:rPr>
          <w:rFonts w:ascii="Arial" w:hAnsi="Arial" w:cs="Arial"/>
          <w:b/>
          <w:bCs/>
        </w:rPr>
        <w:t>, M.,</w:t>
      </w:r>
      <w:r w:rsidRPr="00EB3A6D">
        <w:rPr>
          <w:rFonts w:ascii="Arial" w:hAnsi="Arial" w:cs="Arial"/>
        </w:rPr>
        <w:t xml:space="preserve"> &amp; Mohanty, A.K.</w:t>
      </w:r>
      <w:r>
        <w:rPr>
          <w:rFonts w:ascii="Arial" w:hAnsi="Arial" w:cs="Arial"/>
        </w:rPr>
        <w:t xml:space="preserve"> </w:t>
      </w:r>
      <w:r w:rsidRPr="00EB3A6D">
        <w:rPr>
          <w:rFonts w:ascii="Arial" w:hAnsi="Arial" w:cs="Arial"/>
        </w:rPr>
        <w:t>(2021). "Challenges and new opportunities on barrier performance of biodegradable polymers for sustainable packaging".</w:t>
      </w:r>
      <w:r w:rsidRPr="00EB3A6D">
        <w:rPr>
          <w:rFonts w:ascii="Arial" w:hAnsi="Arial" w:cs="Arial"/>
          <w:i/>
          <w:iCs/>
        </w:rPr>
        <w:t> Progress in Polymer Science, </w:t>
      </w:r>
      <w:r w:rsidRPr="00EB3A6D">
        <w:rPr>
          <w:rFonts w:ascii="Arial" w:hAnsi="Arial" w:cs="Arial"/>
        </w:rPr>
        <w:t>101395.</w:t>
      </w:r>
      <w:r>
        <w:rPr>
          <w:rFonts w:ascii="Arial" w:hAnsi="Arial" w:cs="Arial"/>
        </w:rPr>
        <w:t xml:space="preserve"> </w:t>
      </w:r>
      <w:r w:rsidRPr="6F254E89">
        <w:rPr>
          <w:rFonts w:ascii="Arial" w:hAnsi="Arial" w:cs="Arial"/>
          <w:b/>
          <w:bCs/>
          <w:i/>
          <w:iCs/>
        </w:rPr>
        <w:t>Cited by 9</w:t>
      </w:r>
      <w:r>
        <w:rPr>
          <w:rFonts w:ascii="Arial" w:hAnsi="Arial" w:cs="Arial"/>
          <w:b/>
          <w:bCs/>
          <w:i/>
          <w:iCs/>
        </w:rPr>
        <w:t>26</w:t>
      </w:r>
      <w:r w:rsidRPr="6F254E89">
        <w:rPr>
          <w:rFonts w:ascii="Arial" w:hAnsi="Arial" w:cs="Arial"/>
          <w:i/>
          <w:iCs/>
        </w:rPr>
        <w:t>.</w:t>
      </w:r>
    </w:p>
    <w:bookmarkEnd w:id="8"/>
    <w:p w14:paraId="63B541E9" w14:textId="77777777" w:rsidR="008B5A75" w:rsidRPr="002E65F5" w:rsidRDefault="008B5A75" w:rsidP="00FB1FEF">
      <w:pPr>
        <w:pStyle w:val="Heading1"/>
        <w:spacing w:before="240" w:line="276" w:lineRule="auto"/>
      </w:pPr>
      <w:r w:rsidRPr="002E65F5">
        <w:t>LIST OF GRANTED PATENTS</w:t>
      </w:r>
    </w:p>
    <w:p w14:paraId="1EA0B740" w14:textId="77777777" w:rsidR="001539B6" w:rsidRPr="001539B6" w:rsidRDefault="00795D94" w:rsidP="001539B6">
      <w:pPr>
        <w:spacing w:after="0"/>
        <w:ind w:left="426" w:hanging="426"/>
      </w:pPr>
      <w:r w:rsidRPr="008B5A75">
        <w:t>1.</w:t>
      </w:r>
      <w:r w:rsidRPr="008B5A75">
        <w:tab/>
      </w:r>
      <w:r w:rsidR="001539B6" w:rsidRPr="001539B6">
        <w:t xml:space="preserve">Mohanty, A.K., </w:t>
      </w:r>
      <w:proofErr w:type="spellStart"/>
      <w:r w:rsidR="001539B6" w:rsidRPr="001539B6">
        <w:t>Drzal</w:t>
      </w:r>
      <w:proofErr w:type="spellEnd"/>
      <w:r w:rsidR="001539B6" w:rsidRPr="001539B6">
        <w:t xml:space="preserve">, L.T., Rook, B.P., &amp; </w:t>
      </w:r>
      <w:proofErr w:type="spellStart"/>
      <w:r w:rsidR="001539B6" w:rsidRPr="001539B6">
        <w:rPr>
          <w:b/>
        </w:rPr>
        <w:t>Misra</w:t>
      </w:r>
      <w:proofErr w:type="spellEnd"/>
      <w:r w:rsidR="001539B6" w:rsidRPr="001539B6">
        <w:rPr>
          <w:b/>
        </w:rPr>
        <w:t>, M.</w:t>
      </w:r>
      <w:r w:rsidR="001539B6" w:rsidRPr="001539B6">
        <w:t xml:space="preserve"> “</w:t>
      </w:r>
      <w:r w:rsidR="001539B6" w:rsidRPr="001539B6">
        <w:rPr>
          <w:lang w:val="en-US"/>
        </w:rPr>
        <w:t xml:space="preserve">Environmentally Friendly </w:t>
      </w:r>
      <w:proofErr w:type="spellStart"/>
      <w:r w:rsidR="001539B6" w:rsidRPr="001539B6">
        <w:rPr>
          <w:lang w:val="en-US"/>
        </w:rPr>
        <w:t>PolyLactide</w:t>
      </w:r>
      <w:proofErr w:type="spellEnd"/>
      <w:r w:rsidR="001539B6" w:rsidRPr="001539B6">
        <w:rPr>
          <w:lang w:val="en-US"/>
        </w:rPr>
        <w:t>-Based Composite Formulations</w:t>
      </w:r>
      <w:r w:rsidR="001539B6" w:rsidRPr="001539B6">
        <w:t xml:space="preserve">”. Publication Number: </w:t>
      </w:r>
      <w:r w:rsidR="001539B6" w:rsidRPr="001539B6">
        <w:rPr>
          <w:lang w:val="en-US"/>
        </w:rPr>
        <w:t>US6869985B2</w:t>
      </w:r>
      <w:r w:rsidR="001539B6" w:rsidRPr="001539B6">
        <w:t>.</w:t>
      </w:r>
    </w:p>
    <w:p w14:paraId="16A2D7A3" w14:textId="77777777" w:rsidR="001539B6" w:rsidRPr="001539B6" w:rsidRDefault="001539B6" w:rsidP="001539B6">
      <w:pPr>
        <w:spacing w:after="0"/>
        <w:ind w:left="426" w:hanging="426"/>
      </w:pPr>
      <w:r w:rsidRPr="001539B6">
        <w:t>2.</w:t>
      </w:r>
      <w:r w:rsidRPr="001539B6">
        <w:tab/>
        <w:t xml:space="preserve">Mohanty, A.K., </w:t>
      </w:r>
      <w:proofErr w:type="spellStart"/>
      <w:r w:rsidRPr="001539B6">
        <w:t>Drzal</w:t>
      </w:r>
      <w:proofErr w:type="spellEnd"/>
      <w:r w:rsidRPr="001539B6">
        <w:t xml:space="preserve">, L.T., Rook, B.P., &amp; </w:t>
      </w:r>
      <w:proofErr w:type="spellStart"/>
      <w:r w:rsidRPr="001539B6">
        <w:rPr>
          <w:b/>
        </w:rPr>
        <w:t>Misra</w:t>
      </w:r>
      <w:proofErr w:type="spellEnd"/>
      <w:r w:rsidRPr="001539B6">
        <w:rPr>
          <w:b/>
        </w:rPr>
        <w:t>, M.</w:t>
      </w:r>
      <w:r w:rsidRPr="001539B6">
        <w:t xml:space="preserve"> “</w:t>
      </w:r>
      <w:r w:rsidRPr="001539B6">
        <w:rPr>
          <w:lang w:val="en-US"/>
        </w:rPr>
        <w:t xml:space="preserve">Environmentally Friendly </w:t>
      </w:r>
      <w:proofErr w:type="spellStart"/>
      <w:r w:rsidRPr="001539B6">
        <w:rPr>
          <w:lang w:val="en-US"/>
        </w:rPr>
        <w:t>PolyLactide</w:t>
      </w:r>
      <w:proofErr w:type="spellEnd"/>
      <w:r w:rsidRPr="001539B6">
        <w:rPr>
          <w:lang w:val="en-US"/>
        </w:rPr>
        <w:t>-Based Composite Formulations</w:t>
      </w:r>
      <w:r w:rsidRPr="001539B6">
        <w:t xml:space="preserve">”. Publication Number: </w:t>
      </w:r>
      <w:r w:rsidRPr="001539B6">
        <w:rPr>
          <w:lang w:val="en-US"/>
        </w:rPr>
        <w:t>EP1361039B1</w:t>
      </w:r>
      <w:r w:rsidRPr="001539B6">
        <w:t>.</w:t>
      </w:r>
    </w:p>
    <w:p w14:paraId="00374356" w14:textId="77777777" w:rsidR="001539B6" w:rsidRPr="001539B6" w:rsidRDefault="001539B6" w:rsidP="001539B6">
      <w:pPr>
        <w:spacing w:after="0"/>
        <w:ind w:left="426" w:hanging="426"/>
      </w:pPr>
      <w:r w:rsidRPr="001539B6">
        <w:t>3.</w:t>
      </w:r>
      <w:r w:rsidRPr="001539B6">
        <w:tab/>
      </w:r>
      <w:proofErr w:type="spellStart"/>
      <w:r w:rsidRPr="001539B6">
        <w:t>Dwan’Isa</w:t>
      </w:r>
      <w:proofErr w:type="spellEnd"/>
      <w:r w:rsidRPr="001539B6">
        <w:t xml:space="preserve">, J.P.L., </w:t>
      </w:r>
      <w:proofErr w:type="spellStart"/>
      <w:r w:rsidRPr="001539B6">
        <w:t>Drzal</w:t>
      </w:r>
      <w:proofErr w:type="spellEnd"/>
      <w:r w:rsidRPr="001539B6">
        <w:t xml:space="preserve">, L.T., Mohanty, A.K., &amp; </w:t>
      </w:r>
      <w:proofErr w:type="spellStart"/>
      <w:r w:rsidRPr="001539B6">
        <w:rPr>
          <w:b/>
        </w:rPr>
        <w:t>Misra</w:t>
      </w:r>
      <w:proofErr w:type="spellEnd"/>
      <w:r w:rsidRPr="001539B6">
        <w:rPr>
          <w:b/>
        </w:rPr>
        <w:t>, M.</w:t>
      </w:r>
      <w:r w:rsidRPr="001539B6">
        <w:t xml:space="preserve"> “</w:t>
      </w:r>
      <w:r w:rsidRPr="001539B6">
        <w:rPr>
          <w:lang w:val="en-US"/>
        </w:rPr>
        <w:t>Polyol Fatty Acid Polyesters Process and Polyurethanes Therefrom</w:t>
      </w:r>
      <w:r w:rsidRPr="001539B6">
        <w:t xml:space="preserve">”. Publication Number: </w:t>
      </w:r>
      <w:r w:rsidRPr="001539B6">
        <w:rPr>
          <w:lang w:val="en-US"/>
        </w:rPr>
        <w:t>US7125950B2</w:t>
      </w:r>
      <w:r w:rsidRPr="001539B6">
        <w:t>.</w:t>
      </w:r>
    </w:p>
    <w:p w14:paraId="631EF9C8" w14:textId="77777777" w:rsidR="001539B6" w:rsidRPr="001539B6" w:rsidRDefault="001539B6" w:rsidP="001539B6">
      <w:pPr>
        <w:spacing w:after="0"/>
        <w:ind w:left="426" w:hanging="426"/>
      </w:pPr>
      <w:r w:rsidRPr="001539B6">
        <w:t>4.</w:t>
      </w:r>
      <w:r w:rsidRPr="001539B6">
        <w:tab/>
        <w:t xml:space="preserve">Mohanty, A.K., </w:t>
      </w:r>
      <w:proofErr w:type="spellStart"/>
      <w:r w:rsidRPr="001539B6">
        <w:t>Drzal</w:t>
      </w:r>
      <w:proofErr w:type="spellEnd"/>
      <w:r w:rsidRPr="001539B6">
        <w:t xml:space="preserve">, L.T., Rook, B.P., &amp; </w:t>
      </w:r>
      <w:proofErr w:type="spellStart"/>
      <w:r w:rsidRPr="001539B6">
        <w:rPr>
          <w:b/>
        </w:rPr>
        <w:t>Misra</w:t>
      </w:r>
      <w:proofErr w:type="spellEnd"/>
      <w:r w:rsidRPr="001539B6">
        <w:rPr>
          <w:b/>
        </w:rPr>
        <w:t>, M.</w:t>
      </w:r>
      <w:r w:rsidRPr="001539B6">
        <w:t xml:space="preserve"> “</w:t>
      </w:r>
      <w:r w:rsidRPr="001539B6">
        <w:rPr>
          <w:lang w:val="en-US"/>
        </w:rPr>
        <w:t xml:space="preserve">Environmentally Friendly </w:t>
      </w:r>
      <w:proofErr w:type="spellStart"/>
      <w:r w:rsidRPr="001539B6">
        <w:rPr>
          <w:lang w:val="en-US"/>
        </w:rPr>
        <w:t>PolyLactide</w:t>
      </w:r>
      <w:proofErr w:type="spellEnd"/>
      <w:r w:rsidRPr="001539B6">
        <w:rPr>
          <w:lang w:val="en-US"/>
        </w:rPr>
        <w:t>-Based Composite Formulations</w:t>
      </w:r>
      <w:r w:rsidRPr="001539B6">
        <w:t xml:space="preserve">”. Publication Number: </w:t>
      </w:r>
      <w:r w:rsidRPr="001539B6">
        <w:rPr>
          <w:lang w:val="en-US"/>
        </w:rPr>
        <w:t>DK1361039T3</w:t>
      </w:r>
      <w:r w:rsidRPr="001539B6">
        <w:t>.</w:t>
      </w:r>
    </w:p>
    <w:p w14:paraId="366148B2" w14:textId="77777777" w:rsidR="001539B6" w:rsidRPr="001539B6" w:rsidRDefault="001539B6" w:rsidP="001539B6">
      <w:pPr>
        <w:spacing w:after="0"/>
        <w:ind w:left="426" w:hanging="426"/>
      </w:pPr>
      <w:r w:rsidRPr="001539B6">
        <w:t>5.</w:t>
      </w:r>
      <w:r w:rsidRPr="001539B6">
        <w:tab/>
      </w:r>
      <w:proofErr w:type="spellStart"/>
      <w:r w:rsidRPr="001539B6">
        <w:t>Drzal</w:t>
      </w:r>
      <w:proofErr w:type="spellEnd"/>
      <w:r w:rsidRPr="001539B6">
        <w:t xml:space="preserve">, L.T., Mehta, G., </w:t>
      </w:r>
      <w:proofErr w:type="spellStart"/>
      <w:r w:rsidRPr="001539B6">
        <w:rPr>
          <w:b/>
        </w:rPr>
        <w:t>Misra</w:t>
      </w:r>
      <w:proofErr w:type="spellEnd"/>
      <w:r w:rsidRPr="001539B6">
        <w:rPr>
          <w:b/>
        </w:rPr>
        <w:t>, M.</w:t>
      </w:r>
      <w:r w:rsidRPr="001539B6">
        <w:t xml:space="preserve">, Mohanty, A.K., &amp; </w:t>
      </w:r>
      <w:proofErr w:type="spellStart"/>
      <w:r w:rsidRPr="001539B6">
        <w:t>Thaer</w:t>
      </w:r>
      <w:proofErr w:type="spellEnd"/>
      <w:r w:rsidRPr="001539B6">
        <w:t>, K. “</w:t>
      </w:r>
      <w:proofErr w:type="spellStart"/>
      <w:r w:rsidRPr="001539B6">
        <w:rPr>
          <w:lang w:val="en-US"/>
        </w:rPr>
        <w:t>Biocomposites</w:t>
      </w:r>
      <w:proofErr w:type="spellEnd"/>
      <w:r w:rsidRPr="001539B6">
        <w:rPr>
          <w:lang w:val="en-US"/>
        </w:rPr>
        <w:t xml:space="preserve"> Sheet Molding and Methods of Making Those</w:t>
      </w:r>
      <w:r w:rsidRPr="001539B6">
        <w:t xml:space="preserve">”. Publication Number: </w:t>
      </w:r>
      <w:r w:rsidRPr="001539B6">
        <w:rPr>
          <w:lang w:val="en-US"/>
        </w:rPr>
        <w:t>US7208221B2</w:t>
      </w:r>
      <w:r w:rsidRPr="001539B6">
        <w:t>.</w:t>
      </w:r>
    </w:p>
    <w:p w14:paraId="4D2EB120" w14:textId="77777777" w:rsidR="001539B6" w:rsidRPr="001539B6" w:rsidRDefault="001539B6" w:rsidP="001539B6">
      <w:pPr>
        <w:spacing w:after="0"/>
        <w:ind w:left="426" w:hanging="426"/>
      </w:pPr>
      <w:r w:rsidRPr="001539B6">
        <w:t>6.</w:t>
      </w:r>
      <w:r w:rsidRPr="001539B6">
        <w:tab/>
        <w:t xml:space="preserve">Mohanty, A.K., </w:t>
      </w:r>
      <w:proofErr w:type="spellStart"/>
      <w:r w:rsidRPr="001539B6">
        <w:t>Drzal</w:t>
      </w:r>
      <w:proofErr w:type="spellEnd"/>
      <w:r w:rsidRPr="001539B6">
        <w:t xml:space="preserve">, L.T., Park, H., </w:t>
      </w:r>
      <w:proofErr w:type="spellStart"/>
      <w:r w:rsidRPr="001539B6">
        <w:rPr>
          <w:b/>
        </w:rPr>
        <w:t>Misra</w:t>
      </w:r>
      <w:proofErr w:type="spellEnd"/>
      <w:r w:rsidRPr="001539B6">
        <w:rPr>
          <w:b/>
        </w:rPr>
        <w:t>, M.</w:t>
      </w:r>
      <w:r w:rsidRPr="001539B6">
        <w:t>, &amp; Wibowo, A.C. “</w:t>
      </w:r>
      <w:r w:rsidRPr="001539B6">
        <w:rPr>
          <w:lang w:val="en-US"/>
        </w:rPr>
        <w:t>Compositions of Cellulose Esters and Layered Silicates and Process for the Preparation Thereof</w:t>
      </w:r>
      <w:r w:rsidRPr="001539B6">
        <w:t xml:space="preserve">”. Publication Number: </w:t>
      </w:r>
      <w:r w:rsidRPr="001539B6">
        <w:rPr>
          <w:lang w:val="en-US"/>
        </w:rPr>
        <w:t>US7253221B2</w:t>
      </w:r>
      <w:r w:rsidRPr="001539B6">
        <w:t>.</w:t>
      </w:r>
    </w:p>
    <w:p w14:paraId="29CFF2F4" w14:textId="144AC432" w:rsidR="00FB1FEF" w:rsidRPr="001539B6" w:rsidRDefault="001539B6" w:rsidP="007E7B78">
      <w:pPr>
        <w:spacing w:after="0"/>
        <w:ind w:left="426" w:hanging="426"/>
      </w:pPr>
      <w:r w:rsidRPr="001539B6">
        <w:t>7.</w:t>
      </w:r>
      <w:r w:rsidRPr="001539B6">
        <w:tab/>
        <w:t xml:space="preserve">Mohanty, A.K., </w:t>
      </w:r>
      <w:proofErr w:type="spellStart"/>
      <w:r w:rsidRPr="001539B6">
        <w:t>Drzal</w:t>
      </w:r>
      <w:proofErr w:type="spellEnd"/>
      <w:r w:rsidRPr="001539B6">
        <w:t xml:space="preserve">, L.T., Rook, B.P., &amp; </w:t>
      </w:r>
      <w:proofErr w:type="spellStart"/>
      <w:r w:rsidRPr="001539B6">
        <w:rPr>
          <w:b/>
        </w:rPr>
        <w:t>Misra</w:t>
      </w:r>
      <w:proofErr w:type="spellEnd"/>
      <w:r w:rsidRPr="001539B6">
        <w:rPr>
          <w:b/>
        </w:rPr>
        <w:t>, M.</w:t>
      </w:r>
      <w:r w:rsidRPr="001539B6">
        <w:t xml:space="preserve"> “</w:t>
      </w:r>
      <w:r w:rsidRPr="001539B6">
        <w:rPr>
          <w:lang w:val="en-US"/>
        </w:rPr>
        <w:t xml:space="preserve">Environmentally Friendly </w:t>
      </w:r>
      <w:proofErr w:type="spellStart"/>
      <w:r w:rsidRPr="001539B6">
        <w:rPr>
          <w:lang w:val="en-US"/>
        </w:rPr>
        <w:t>PolyLactide</w:t>
      </w:r>
      <w:proofErr w:type="spellEnd"/>
      <w:r w:rsidRPr="001539B6">
        <w:rPr>
          <w:lang w:val="en-US"/>
        </w:rPr>
        <w:t>-Based Composite Formulations</w:t>
      </w:r>
      <w:r w:rsidRPr="001539B6">
        <w:t xml:space="preserve">”. Publication Number: </w:t>
      </w:r>
      <w:r w:rsidRPr="001539B6">
        <w:rPr>
          <w:lang w:val="en-US"/>
        </w:rPr>
        <w:t>DE60307536T2</w:t>
      </w:r>
      <w:r w:rsidRPr="001539B6">
        <w:t>.</w:t>
      </w:r>
    </w:p>
    <w:p w14:paraId="31304755" w14:textId="77777777" w:rsidR="001539B6" w:rsidRPr="001539B6" w:rsidRDefault="001539B6" w:rsidP="001539B6">
      <w:pPr>
        <w:spacing w:after="0"/>
        <w:ind w:left="426" w:hanging="426"/>
      </w:pPr>
      <w:r w:rsidRPr="001539B6">
        <w:t>8.</w:t>
      </w:r>
      <w:r w:rsidRPr="001539B6">
        <w:tab/>
        <w:t xml:space="preserve">Mohanty, A.K., </w:t>
      </w:r>
      <w:proofErr w:type="spellStart"/>
      <w:r w:rsidRPr="001539B6">
        <w:t>Drzal</w:t>
      </w:r>
      <w:proofErr w:type="spellEnd"/>
      <w:r w:rsidRPr="001539B6">
        <w:t xml:space="preserve">, L.T., Rook, B.P., &amp; </w:t>
      </w:r>
      <w:proofErr w:type="spellStart"/>
      <w:r w:rsidRPr="001539B6">
        <w:rPr>
          <w:b/>
        </w:rPr>
        <w:t>Misra</w:t>
      </w:r>
      <w:proofErr w:type="spellEnd"/>
      <w:r w:rsidRPr="001539B6">
        <w:rPr>
          <w:b/>
        </w:rPr>
        <w:t>, M.</w:t>
      </w:r>
      <w:r w:rsidRPr="001539B6">
        <w:t xml:space="preserve"> “</w:t>
      </w:r>
      <w:r w:rsidRPr="001539B6">
        <w:rPr>
          <w:lang w:val="en-US"/>
        </w:rPr>
        <w:t xml:space="preserve">Environmentally Friendly </w:t>
      </w:r>
      <w:proofErr w:type="spellStart"/>
      <w:r w:rsidRPr="001539B6">
        <w:rPr>
          <w:lang w:val="en-US"/>
        </w:rPr>
        <w:t>PolyLactide</w:t>
      </w:r>
      <w:proofErr w:type="spellEnd"/>
      <w:r w:rsidRPr="001539B6">
        <w:rPr>
          <w:lang w:val="en-US"/>
        </w:rPr>
        <w:t>-Based Composite Formulations</w:t>
      </w:r>
      <w:r w:rsidRPr="001539B6">
        <w:t xml:space="preserve">”. Publication Number: </w:t>
      </w:r>
      <w:r w:rsidRPr="001539B6">
        <w:rPr>
          <w:lang w:val="en-US"/>
        </w:rPr>
        <w:t>US7256223B2</w:t>
      </w:r>
      <w:r w:rsidRPr="001539B6">
        <w:t>.</w:t>
      </w:r>
    </w:p>
    <w:p w14:paraId="242D6338" w14:textId="77777777" w:rsidR="001539B6" w:rsidRPr="001539B6" w:rsidRDefault="001539B6" w:rsidP="001539B6">
      <w:pPr>
        <w:spacing w:after="0"/>
        <w:ind w:left="426" w:hanging="426"/>
      </w:pPr>
      <w:r w:rsidRPr="001539B6">
        <w:lastRenderedPageBreak/>
        <w:t xml:space="preserve">9. </w:t>
      </w:r>
      <w:r w:rsidRPr="001539B6">
        <w:tab/>
        <w:t xml:space="preserve">Mohanty, A.K., </w:t>
      </w:r>
      <w:proofErr w:type="spellStart"/>
      <w:r w:rsidRPr="001539B6">
        <w:t>Drzal</w:t>
      </w:r>
      <w:proofErr w:type="spellEnd"/>
      <w:r w:rsidRPr="001539B6">
        <w:t xml:space="preserve">, L.T., Rook, B.P., &amp; </w:t>
      </w:r>
      <w:proofErr w:type="spellStart"/>
      <w:r w:rsidRPr="001539B6">
        <w:rPr>
          <w:b/>
        </w:rPr>
        <w:t>Misra</w:t>
      </w:r>
      <w:proofErr w:type="spellEnd"/>
      <w:r w:rsidRPr="001539B6">
        <w:rPr>
          <w:b/>
        </w:rPr>
        <w:t>, M.</w:t>
      </w:r>
      <w:r w:rsidRPr="001539B6">
        <w:t xml:space="preserve"> “</w:t>
      </w:r>
      <w:r w:rsidRPr="001539B6">
        <w:rPr>
          <w:lang w:val="en-US"/>
        </w:rPr>
        <w:t>Floor Covering Made from an Environmentally Friendly Polylactide-Based Composite Formulation</w:t>
      </w:r>
      <w:r w:rsidRPr="001539B6">
        <w:t xml:space="preserve">”. Publication Number: </w:t>
      </w:r>
      <w:r w:rsidRPr="001539B6">
        <w:rPr>
          <w:lang w:val="en-US"/>
        </w:rPr>
        <w:t>US7354656B2</w:t>
      </w:r>
      <w:r w:rsidRPr="001539B6">
        <w:t>.</w:t>
      </w:r>
    </w:p>
    <w:p w14:paraId="7C441EED" w14:textId="77777777" w:rsidR="001539B6" w:rsidRPr="001539B6" w:rsidRDefault="001539B6" w:rsidP="001539B6">
      <w:pPr>
        <w:spacing w:after="0"/>
        <w:ind w:left="426" w:hanging="426"/>
      </w:pPr>
      <w:r w:rsidRPr="001539B6">
        <w:t>10.</w:t>
      </w:r>
      <w:r w:rsidRPr="001539B6">
        <w:tab/>
      </w:r>
      <w:proofErr w:type="spellStart"/>
      <w:r w:rsidRPr="001539B6">
        <w:t>Drzal</w:t>
      </w:r>
      <w:proofErr w:type="spellEnd"/>
      <w:r w:rsidRPr="001539B6">
        <w:t xml:space="preserve">, L.T., Mohanty, A.K., Liu, W., Thayer, K., &amp; </w:t>
      </w:r>
      <w:proofErr w:type="spellStart"/>
      <w:r w:rsidRPr="001539B6">
        <w:rPr>
          <w:b/>
        </w:rPr>
        <w:t>Misra</w:t>
      </w:r>
      <w:proofErr w:type="spellEnd"/>
      <w:r w:rsidRPr="001539B6">
        <w:rPr>
          <w:b/>
        </w:rPr>
        <w:t>, M.</w:t>
      </w:r>
      <w:r w:rsidRPr="001539B6">
        <w:t xml:space="preserve"> “</w:t>
      </w:r>
      <w:r w:rsidRPr="001539B6">
        <w:rPr>
          <w:lang w:val="en-US"/>
        </w:rPr>
        <w:t xml:space="preserve">Cellulosic Biomass Soy Flour Based </w:t>
      </w:r>
      <w:proofErr w:type="spellStart"/>
      <w:r w:rsidRPr="001539B6">
        <w:rPr>
          <w:lang w:val="en-US"/>
        </w:rPr>
        <w:t>Biocomposites</w:t>
      </w:r>
      <w:proofErr w:type="spellEnd"/>
      <w:r w:rsidRPr="001539B6">
        <w:rPr>
          <w:lang w:val="en-US"/>
        </w:rPr>
        <w:t xml:space="preserve"> and Process for Manufacturing Thereof</w:t>
      </w:r>
      <w:r w:rsidRPr="001539B6">
        <w:t xml:space="preserve">”. Publication Number: </w:t>
      </w:r>
      <w:r w:rsidRPr="001539B6">
        <w:rPr>
          <w:lang w:val="en-US"/>
        </w:rPr>
        <w:t>US7576147B2</w:t>
      </w:r>
      <w:r w:rsidRPr="001539B6">
        <w:t>.</w:t>
      </w:r>
    </w:p>
    <w:p w14:paraId="5C636428" w14:textId="77777777" w:rsidR="001539B6" w:rsidRPr="001539B6" w:rsidRDefault="001539B6" w:rsidP="001539B6">
      <w:pPr>
        <w:spacing w:after="0"/>
        <w:ind w:left="426" w:hanging="426"/>
      </w:pPr>
      <w:r w:rsidRPr="001539B6">
        <w:t>11.</w:t>
      </w:r>
      <w:r w:rsidRPr="001539B6">
        <w:tab/>
        <w:t xml:space="preserve">Mohanty, A.K., </w:t>
      </w:r>
      <w:proofErr w:type="spellStart"/>
      <w:r w:rsidRPr="001539B6">
        <w:t>Tummala</w:t>
      </w:r>
      <w:proofErr w:type="spellEnd"/>
      <w:r w:rsidRPr="001539B6">
        <w:t xml:space="preserve">, P., </w:t>
      </w:r>
      <w:proofErr w:type="spellStart"/>
      <w:r w:rsidRPr="001539B6">
        <w:rPr>
          <w:b/>
        </w:rPr>
        <w:t>Misra</w:t>
      </w:r>
      <w:proofErr w:type="spellEnd"/>
      <w:r w:rsidRPr="001539B6">
        <w:rPr>
          <w:b/>
        </w:rPr>
        <w:t>, M.</w:t>
      </w:r>
      <w:r w:rsidRPr="001539B6">
        <w:t xml:space="preserve">, &amp; </w:t>
      </w:r>
      <w:proofErr w:type="spellStart"/>
      <w:r w:rsidRPr="001539B6">
        <w:t>Drzal</w:t>
      </w:r>
      <w:proofErr w:type="spellEnd"/>
      <w:r w:rsidRPr="001539B6">
        <w:t>, L.T. “</w:t>
      </w:r>
      <w:r w:rsidRPr="001539B6">
        <w:rPr>
          <w:lang w:val="en-US"/>
        </w:rPr>
        <w:t>Filler Reinforced Thermoplastic Compositions and Process for Manufacture</w:t>
      </w:r>
      <w:r w:rsidRPr="001539B6">
        <w:t xml:space="preserve">”. Publication Number: </w:t>
      </w:r>
      <w:r w:rsidRPr="001539B6">
        <w:rPr>
          <w:lang w:val="en-US"/>
        </w:rPr>
        <w:t>US7582241B2</w:t>
      </w:r>
      <w:r w:rsidRPr="001539B6">
        <w:t>.</w:t>
      </w:r>
    </w:p>
    <w:p w14:paraId="64E71DBE" w14:textId="380E93CD" w:rsidR="001539B6" w:rsidRPr="001539B6" w:rsidRDefault="001539B6" w:rsidP="00FB1FEF">
      <w:pPr>
        <w:spacing w:after="0"/>
        <w:ind w:left="426" w:hanging="426"/>
      </w:pPr>
      <w:r w:rsidRPr="001539B6">
        <w:t>12.</w:t>
      </w:r>
      <w:r w:rsidRPr="001539B6">
        <w:tab/>
        <w:t xml:space="preserve">Mohanty, A.K., </w:t>
      </w:r>
      <w:proofErr w:type="spellStart"/>
      <w:r w:rsidRPr="001539B6">
        <w:t>Drzal</w:t>
      </w:r>
      <w:proofErr w:type="spellEnd"/>
      <w:r w:rsidRPr="001539B6">
        <w:t xml:space="preserve">, L.T., Rook, B.P., &amp; </w:t>
      </w:r>
      <w:proofErr w:type="spellStart"/>
      <w:r w:rsidRPr="001539B6">
        <w:rPr>
          <w:b/>
        </w:rPr>
        <w:t>Misra</w:t>
      </w:r>
      <w:proofErr w:type="spellEnd"/>
      <w:r w:rsidRPr="001539B6">
        <w:rPr>
          <w:b/>
        </w:rPr>
        <w:t>, M.</w:t>
      </w:r>
      <w:r w:rsidRPr="001539B6">
        <w:t xml:space="preserve"> “</w:t>
      </w:r>
      <w:r w:rsidRPr="001539B6">
        <w:rPr>
          <w:lang w:val="en-US"/>
        </w:rPr>
        <w:t xml:space="preserve">Environmentally Friendly </w:t>
      </w:r>
      <w:proofErr w:type="spellStart"/>
      <w:r w:rsidRPr="001539B6">
        <w:rPr>
          <w:lang w:val="en-US"/>
        </w:rPr>
        <w:t>PolyLactide</w:t>
      </w:r>
      <w:proofErr w:type="spellEnd"/>
      <w:r w:rsidRPr="001539B6">
        <w:rPr>
          <w:lang w:val="en-US"/>
        </w:rPr>
        <w:t>-Based Composite Formulations</w:t>
      </w:r>
      <w:r w:rsidRPr="001539B6">
        <w:t xml:space="preserve">”. Publication Number: </w:t>
      </w:r>
      <w:r w:rsidRPr="001539B6">
        <w:rPr>
          <w:lang w:val="en-US"/>
        </w:rPr>
        <w:t>CA2427012C</w:t>
      </w:r>
      <w:r w:rsidRPr="001539B6">
        <w:t>.</w:t>
      </w:r>
    </w:p>
    <w:p w14:paraId="4345D12B" w14:textId="77777777" w:rsidR="001539B6" w:rsidRPr="001539B6" w:rsidRDefault="001539B6" w:rsidP="001539B6">
      <w:pPr>
        <w:spacing w:after="0"/>
        <w:ind w:left="426" w:hanging="426"/>
      </w:pPr>
      <w:r w:rsidRPr="001539B6">
        <w:t>13.</w:t>
      </w:r>
      <w:r w:rsidRPr="001539B6">
        <w:tab/>
        <w:t xml:space="preserve">Mohanty, A.K., </w:t>
      </w:r>
      <w:proofErr w:type="spellStart"/>
      <w:r w:rsidRPr="001539B6">
        <w:rPr>
          <w:b/>
        </w:rPr>
        <w:t>Misra</w:t>
      </w:r>
      <w:proofErr w:type="spellEnd"/>
      <w:r w:rsidRPr="001539B6">
        <w:rPr>
          <w:b/>
        </w:rPr>
        <w:t>, M.</w:t>
      </w:r>
      <w:r w:rsidRPr="001539B6">
        <w:t>, &amp; Sahoo, S. “</w:t>
      </w:r>
      <w:r w:rsidRPr="001539B6">
        <w:rPr>
          <w:lang w:val="en-US"/>
        </w:rPr>
        <w:t>Lignin Based Materials and Methods of Making Those</w:t>
      </w:r>
      <w:r w:rsidRPr="001539B6">
        <w:t xml:space="preserve">”. Publication Number: </w:t>
      </w:r>
      <w:r w:rsidRPr="001539B6">
        <w:rPr>
          <w:lang w:val="en-US"/>
        </w:rPr>
        <w:t>US9309401B2</w:t>
      </w:r>
      <w:r w:rsidRPr="001539B6">
        <w:t>.</w:t>
      </w:r>
    </w:p>
    <w:p w14:paraId="6876305E" w14:textId="77777777" w:rsidR="001539B6" w:rsidRPr="001539B6" w:rsidRDefault="001539B6" w:rsidP="19CED772">
      <w:pPr>
        <w:spacing w:after="0"/>
        <w:ind w:left="426" w:hanging="426"/>
      </w:pPr>
      <w:r w:rsidRPr="19CED772">
        <w:t>14.</w:t>
      </w:r>
      <w:r>
        <w:tab/>
      </w:r>
      <w:proofErr w:type="spellStart"/>
      <w:r w:rsidRPr="19CED772">
        <w:rPr>
          <w:b/>
          <w:bCs/>
        </w:rPr>
        <w:t>Misra</w:t>
      </w:r>
      <w:proofErr w:type="spellEnd"/>
      <w:r w:rsidRPr="19CED772">
        <w:rPr>
          <w:b/>
          <w:bCs/>
        </w:rPr>
        <w:t>, M.</w:t>
      </w:r>
      <w:r w:rsidRPr="19CED772">
        <w:t xml:space="preserve">, </w:t>
      </w:r>
      <w:proofErr w:type="spellStart"/>
      <w:r w:rsidRPr="19CED772">
        <w:t>Vadori</w:t>
      </w:r>
      <w:proofErr w:type="spellEnd"/>
      <w:r w:rsidRPr="19CED772">
        <w:t>, R. &amp; Mohanty, A.K. “Bio-Based Acrylonitrile Butadiene Styrene (ABS) Polymer Compositions and Methods of Making and Using Thereof”. Publication Number: US9562156B2.</w:t>
      </w:r>
    </w:p>
    <w:p w14:paraId="192A6682" w14:textId="77777777" w:rsidR="001539B6" w:rsidRPr="001539B6" w:rsidRDefault="001539B6" w:rsidP="001539B6">
      <w:pPr>
        <w:spacing w:after="0"/>
        <w:ind w:left="426" w:hanging="426"/>
      </w:pPr>
      <w:r w:rsidRPr="19CED772">
        <w:t>15.</w:t>
      </w:r>
      <w:r>
        <w:tab/>
      </w:r>
      <w:r w:rsidRPr="19CED772">
        <w:t xml:space="preserve">Mohanty, A.K., </w:t>
      </w:r>
      <w:proofErr w:type="spellStart"/>
      <w:r w:rsidRPr="19CED772">
        <w:rPr>
          <w:b/>
          <w:bCs/>
        </w:rPr>
        <w:t>Misra</w:t>
      </w:r>
      <w:proofErr w:type="spellEnd"/>
      <w:r w:rsidRPr="19CED772">
        <w:rPr>
          <w:b/>
          <w:bCs/>
        </w:rPr>
        <w:t>, M.</w:t>
      </w:r>
      <w:r w:rsidRPr="19CED772">
        <w:t xml:space="preserve">, Rodriguez-Uribe, A., &amp; </w:t>
      </w:r>
      <w:proofErr w:type="spellStart"/>
      <w:r w:rsidRPr="19CED772">
        <w:t>Vivekanadhan</w:t>
      </w:r>
      <w:proofErr w:type="spellEnd"/>
      <w:r w:rsidRPr="19CED772">
        <w:t>, S. “Hybrid Sustainable Composites and Methods of Making and Using Thereof”. Publication Number: US9809702B2.</w:t>
      </w:r>
    </w:p>
    <w:p w14:paraId="0AAB5356" w14:textId="77777777" w:rsidR="001539B6" w:rsidRPr="001539B6" w:rsidRDefault="001539B6" w:rsidP="001539B6">
      <w:pPr>
        <w:spacing w:after="0"/>
        <w:ind w:left="426" w:hanging="426"/>
      </w:pPr>
      <w:r w:rsidRPr="001539B6">
        <w:t>16.</w:t>
      </w:r>
      <w:r w:rsidRPr="001539B6">
        <w:tab/>
        <w:t xml:space="preserve">Mohanty, A.K., </w:t>
      </w:r>
      <w:proofErr w:type="spellStart"/>
      <w:r w:rsidRPr="001539B6">
        <w:t>Yuryev</w:t>
      </w:r>
      <w:proofErr w:type="spellEnd"/>
      <w:r w:rsidRPr="001539B6">
        <w:t xml:space="preserve">, Y., &amp; </w:t>
      </w:r>
      <w:proofErr w:type="spellStart"/>
      <w:r w:rsidRPr="001539B6">
        <w:rPr>
          <w:b/>
        </w:rPr>
        <w:t>Misra</w:t>
      </w:r>
      <w:proofErr w:type="spellEnd"/>
      <w:r w:rsidRPr="001539B6">
        <w:rPr>
          <w:b/>
        </w:rPr>
        <w:t>, M.</w:t>
      </w:r>
      <w:r w:rsidRPr="001539B6">
        <w:t xml:space="preserve"> “</w:t>
      </w:r>
      <w:r w:rsidRPr="001539B6">
        <w:rPr>
          <w:lang w:val="en-US"/>
        </w:rPr>
        <w:t>Durable high performance heat resistant polycarbonate (PC) and polylactide (PLA) blends and compositions and methods of making those</w:t>
      </w:r>
      <w:r w:rsidRPr="001539B6">
        <w:t xml:space="preserve">”. Publication Number: </w:t>
      </w:r>
      <w:r w:rsidRPr="001539B6">
        <w:rPr>
          <w:lang w:val="en-US"/>
        </w:rPr>
        <w:t>US9920198B2</w:t>
      </w:r>
      <w:r w:rsidRPr="001539B6">
        <w:t>.</w:t>
      </w:r>
    </w:p>
    <w:p w14:paraId="69A8B001" w14:textId="77777777" w:rsidR="001539B6" w:rsidRPr="001539B6" w:rsidRDefault="001539B6" w:rsidP="001539B6">
      <w:pPr>
        <w:spacing w:after="0"/>
        <w:ind w:left="426" w:hanging="426"/>
      </w:pPr>
      <w:r w:rsidRPr="001539B6">
        <w:t>17.</w:t>
      </w:r>
      <w:r w:rsidRPr="001539B6">
        <w:tab/>
        <w:t xml:space="preserve">Mohanty, A.K., </w:t>
      </w:r>
      <w:proofErr w:type="spellStart"/>
      <w:r w:rsidRPr="001539B6">
        <w:rPr>
          <w:b/>
        </w:rPr>
        <w:t>Misra</w:t>
      </w:r>
      <w:proofErr w:type="spellEnd"/>
      <w:r w:rsidRPr="001539B6">
        <w:rPr>
          <w:b/>
        </w:rPr>
        <w:t>, M.</w:t>
      </w:r>
      <w:r w:rsidRPr="001539B6">
        <w:t>, Bali, A., &amp; Rodriguez-Uribe, A. “</w:t>
      </w:r>
      <w:r w:rsidRPr="001539B6">
        <w:rPr>
          <w:lang w:val="en-US"/>
        </w:rPr>
        <w:t>Renewable Replacements for Carbon Black in Composites and Methods of Making and Using Thereof</w:t>
      </w:r>
      <w:r w:rsidRPr="001539B6">
        <w:t>”. Publication Number: US10414880B2.</w:t>
      </w:r>
    </w:p>
    <w:p w14:paraId="07750530" w14:textId="77777777" w:rsidR="001539B6" w:rsidRPr="001539B6" w:rsidRDefault="001539B6" w:rsidP="001539B6">
      <w:pPr>
        <w:spacing w:after="0"/>
        <w:ind w:left="426" w:hanging="426"/>
      </w:pPr>
      <w:r w:rsidRPr="001539B6">
        <w:t>18.</w:t>
      </w:r>
      <w:r w:rsidRPr="001539B6">
        <w:tab/>
        <w:t xml:space="preserve">Mohanty, A.K., </w:t>
      </w:r>
      <w:proofErr w:type="spellStart"/>
      <w:r w:rsidRPr="001539B6">
        <w:rPr>
          <w:b/>
        </w:rPr>
        <w:t>Misra</w:t>
      </w:r>
      <w:proofErr w:type="spellEnd"/>
      <w:r w:rsidRPr="001539B6">
        <w:rPr>
          <w:b/>
        </w:rPr>
        <w:t>, M.</w:t>
      </w:r>
      <w:r w:rsidRPr="001539B6">
        <w:t xml:space="preserve">, </w:t>
      </w:r>
      <w:proofErr w:type="spellStart"/>
      <w:r w:rsidRPr="001539B6">
        <w:t>Behazin</w:t>
      </w:r>
      <w:proofErr w:type="spellEnd"/>
      <w:r w:rsidRPr="001539B6">
        <w:t>, E., &amp; Rodriguez-Uribe, A. “</w:t>
      </w:r>
      <w:r w:rsidRPr="001539B6">
        <w:rPr>
          <w:lang w:val="en-US"/>
        </w:rPr>
        <w:t xml:space="preserve">Toughened polyolefin and biocarbon based light weight </w:t>
      </w:r>
      <w:proofErr w:type="spellStart"/>
      <w:r w:rsidRPr="001539B6">
        <w:rPr>
          <w:lang w:val="en-US"/>
        </w:rPr>
        <w:t>biocomposites</w:t>
      </w:r>
      <w:proofErr w:type="spellEnd"/>
      <w:r w:rsidRPr="001539B6">
        <w:rPr>
          <w:lang w:val="en-US"/>
        </w:rPr>
        <w:t xml:space="preserve"> and method of making the same</w:t>
      </w:r>
      <w:r w:rsidRPr="001539B6">
        <w:t xml:space="preserve">”. Publication Number: </w:t>
      </w:r>
      <w:r w:rsidRPr="001539B6">
        <w:rPr>
          <w:lang w:val="en-US"/>
        </w:rPr>
        <w:t>US10472440B2</w:t>
      </w:r>
      <w:r w:rsidRPr="001539B6">
        <w:t>.</w:t>
      </w:r>
    </w:p>
    <w:p w14:paraId="2F54A85A" w14:textId="77777777" w:rsidR="001539B6" w:rsidRPr="001539B6" w:rsidRDefault="001539B6" w:rsidP="001539B6">
      <w:pPr>
        <w:spacing w:after="0"/>
        <w:ind w:left="426" w:hanging="426"/>
      </w:pPr>
      <w:r w:rsidRPr="19CED772">
        <w:t xml:space="preserve">19. </w:t>
      </w:r>
      <w:r w:rsidRPr="001539B6">
        <w:tab/>
      </w:r>
      <w:r w:rsidRPr="19CED772">
        <w:t xml:space="preserve">Mohanty, A., </w:t>
      </w:r>
      <w:proofErr w:type="spellStart"/>
      <w:r w:rsidRPr="19CED772">
        <w:rPr>
          <w:b/>
          <w:bCs/>
        </w:rPr>
        <w:t>Misra</w:t>
      </w:r>
      <w:proofErr w:type="spellEnd"/>
      <w:r w:rsidRPr="19CED772">
        <w:rPr>
          <w:b/>
          <w:bCs/>
        </w:rPr>
        <w:t>, M.</w:t>
      </w:r>
      <w:r w:rsidRPr="19CED772">
        <w:t xml:space="preserve">, </w:t>
      </w:r>
      <w:hyperlink r:id="rId14" w:history="1">
        <w:proofErr w:type="spellStart"/>
        <w:r w:rsidRPr="19CED772">
          <w:rPr>
            <w:rStyle w:val="Hyperlink"/>
            <w:color w:val="auto"/>
            <w:shd w:val="clear" w:color="auto" w:fill="FFFFFF"/>
          </w:rPr>
          <w:t>Ogunsona</w:t>
        </w:r>
        <w:proofErr w:type="spellEnd"/>
      </w:hyperlink>
      <w:r w:rsidRPr="19CED772">
        <w:t xml:space="preserve">, E.O., Anstey, A.J., Torres Galvez, S.E., </w:t>
      </w:r>
      <w:proofErr w:type="spellStart"/>
      <w:r w:rsidRPr="19CED772">
        <w:t>Codou</w:t>
      </w:r>
      <w:proofErr w:type="spellEnd"/>
      <w:r w:rsidRPr="19CED772">
        <w:t xml:space="preserve">, A.M.F.M.S., &amp; </w:t>
      </w:r>
      <w:proofErr w:type="spellStart"/>
      <w:r w:rsidRPr="19CED772">
        <w:t>Jubinville</w:t>
      </w:r>
      <w:proofErr w:type="spellEnd"/>
      <w:r w:rsidRPr="19CED772">
        <w:t xml:space="preserve">, D.F. “Biocarbon and nylon based hybrid carbonaceous </w:t>
      </w:r>
      <w:proofErr w:type="spellStart"/>
      <w:r w:rsidRPr="19CED772">
        <w:t>biocomposites</w:t>
      </w:r>
      <w:proofErr w:type="spellEnd"/>
      <w:r w:rsidRPr="19CED772">
        <w:t xml:space="preserve"> and methods of making those and using thereof”.</w:t>
      </w:r>
      <w:r w:rsidRPr="19CED772">
        <w:rPr>
          <w:b/>
          <w:bCs/>
        </w:rPr>
        <w:t xml:space="preserve"> </w:t>
      </w:r>
      <w:r w:rsidRPr="19CED772">
        <w:t>Publication Number: US10669420B2.</w:t>
      </w:r>
    </w:p>
    <w:p w14:paraId="5DCB5B16" w14:textId="77777777" w:rsidR="001539B6" w:rsidRPr="001539B6" w:rsidRDefault="001539B6" w:rsidP="001539B6">
      <w:pPr>
        <w:spacing w:after="0"/>
        <w:ind w:left="426" w:hanging="426"/>
      </w:pPr>
      <w:r w:rsidRPr="001539B6">
        <w:t>20.</w:t>
      </w:r>
      <w:r w:rsidRPr="001539B6">
        <w:tab/>
      </w:r>
      <w:r w:rsidRPr="001539B6">
        <w:rPr>
          <w:rFonts w:eastAsia="Times New Roman"/>
        </w:rPr>
        <w:t xml:space="preserve">Mohanty, A.K., </w:t>
      </w:r>
      <w:proofErr w:type="spellStart"/>
      <w:r w:rsidRPr="001539B6">
        <w:rPr>
          <w:rFonts w:eastAsia="Times New Roman"/>
          <w:b/>
          <w:bCs/>
        </w:rPr>
        <w:t>Misra</w:t>
      </w:r>
      <w:proofErr w:type="spellEnd"/>
      <w:r w:rsidRPr="001539B6">
        <w:rPr>
          <w:rFonts w:eastAsia="Times New Roman"/>
          <w:b/>
          <w:bCs/>
        </w:rPr>
        <w:t>, M.</w:t>
      </w:r>
      <w:r w:rsidRPr="001539B6">
        <w:rPr>
          <w:rFonts w:eastAsia="Times New Roman"/>
        </w:rPr>
        <w:t xml:space="preserve">, </w:t>
      </w:r>
      <w:hyperlink r:id="rId15" w:history="1">
        <w:proofErr w:type="spellStart"/>
        <w:r w:rsidRPr="001539B6">
          <w:rPr>
            <w:rStyle w:val="Hyperlink"/>
            <w:color w:val="auto"/>
            <w:shd w:val="clear" w:color="auto" w:fill="FFFFFF"/>
          </w:rPr>
          <w:t>Vivekanandhan</w:t>
        </w:r>
        <w:proofErr w:type="spellEnd"/>
      </w:hyperlink>
      <w:r w:rsidRPr="001539B6">
        <w:t xml:space="preserve">, S., </w:t>
      </w:r>
      <w:hyperlink r:id="rId16" w:history="1">
        <w:proofErr w:type="spellStart"/>
        <w:r w:rsidRPr="001539B6">
          <w:rPr>
            <w:rStyle w:val="Hyperlink"/>
            <w:color w:val="auto"/>
            <w:shd w:val="clear" w:color="auto" w:fill="FFFFFF"/>
          </w:rPr>
          <w:t>Gonugunta</w:t>
        </w:r>
        <w:proofErr w:type="spellEnd"/>
      </w:hyperlink>
      <w:r w:rsidRPr="001539B6">
        <w:t xml:space="preserve">, P., Wang, T., </w:t>
      </w:r>
      <w:hyperlink r:id="rId17" w:history="1">
        <w:r w:rsidRPr="001539B6">
          <w:rPr>
            <w:rStyle w:val="Hyperlink"/>
            <w:color w:val="auto"/>
            <w:shd w:val="clear" w:color="auto" w:fill="FFFFFF"/>
          </w:rPr>
          <w:t>Rodriguez-Uribe</w:t>
        </w:r>
      </w:hyperlink>
      <w:r w:rsidRPr="001539B6">
        <w:t xml:space="preserve">, A., </w:t>
      </w:r>
      <w:hyperlink r:id="rId18" w:history="1">
        <w:proofErr w:type="spellStart"/>
        <w:r w:rsidRPr="001539B6">
          <w:rPr>
            <w:rStyle w:val="Hyperlink"/>
            <w:color w:val="auto"/>
            <w:shd w:val="clear" w:color="auto" w:fill="FFFFFF"/>
          </w:rPr>
          <w:t>Tiessen</w:t>
        </w:r>
        <w:proofErr w:type="spellEnd"/>
      </w:hyperlink>
      <w:r w:rsidRPr="001539B6">
        <w:t>, M., &amp; Bali, A. “Methods for creation of sub-micron biocarbon materials from biomass and their fields of application”. Publication Number: US11332371B2.</w:t>
      </w:r>
    </w:p>
    <w:p w14:paraId="5D724564" w14:textId="77777777" w:rsidR="001539B6" w:rsidRPr="001539B6" w:rsidRDefault="001539B6" w:rsidP="001539B6">
      <w:pPr>
        <w:spacing w:after="0"/>
        <w:ind w:left="426" w:hanging="426"/>
        <w:rPr>
          <w:iCs/>
        </w:rPr>
      </w:pPr>
      <w:r w:rsidRPr="001539B6">
        <w:t xml:space="preserve">21. </w:t>
      </w:r>
      <w:r w:rsidRPr="001539B6">
        <w:tab/>
        <w:t xml:space="preserve">Mohanty, A.K., </w:t>
      </w:r>
      <w:proofErr w:type="spellStart"/>
      <w:r w:rsidRPr="001539B6">
        <w:rPr>
          <w:b/>
          <w:bCs/>
        </w:rPr>
        <w:t>Misra</w:t>
      </w:r>
      <w:proofErr w:type="spellEnd"/>
      <w:r w:rsidRPr="001539B6">
        <w:rPr>
          <w:b/>
          <w:bCs/>
        </w:rPr>
        <w:t>, M.</w:t>
      </w:r>
      <w:r w:rsidRPr="001539B6">
        <w:t>, &amp; Wu, F.</w:t>
      </w:r>
      <w:r w:rsidRPr="001539B6">
        <w:rPr>
          <w:b/>
          <w:bCs/>
        </w:rPr>
        <w:t xml:space="preserve"> </w:t>
      </w:r>
      <w:r w:rsidRPr="001539B6">
        <w:t>“</w:t>
      </w:r>
      <w:r w:rsidRPr="001539B6">
        <w:rPr>
          <w:bCs/>
        </w:rPr>
        <w:t>Biodegradable nanostructured composites</w:t>
      </w:r>
      <w:r w:rsidRPr="001539B6">
        <w:t xml:space="preserve">”. Publication Number: </w:t>
      </w:r>
      <w:r w:rsidRPr="001539B6">
        <w:rPr>
          <w:iCs/>
        </w:rPr>
        <w:t>US11279823B2.</w:t>
      </w:r>
    </w:p>
    <w:p w14:paraId="52AC4289" w14:textId="03DCE479" w:rsidR="00355CD7" w:rsidRDefault="00355CD7" w:rsidP="001539B6">
      <w:pPr>
        <w:spacing w:after="0"/>
        <w:ind w:left="567" w:hanging="567"/>
      </w:pPr>
    </w:p>
    <w:sectPr w:rsidR="00355CD7" w:rsidSect="00231F11">
      <w:headerReference w:type="default" r:id="rId19"/>
      <w:footerReference w:type="default" r:id="rId20"/>
      <w:pgSz w:w="12240" w:h="15840"/>
      <w:pgMar w:top="993" w:right="1440" w:bottom="851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691F7" w14:textId="77777777" w:rsidR="000F39D4" w:rsidRDefault="000F39D4" w:rsidP="00E5395B">
      <w:r>
        <w:separator/>
      </w:r>
    </w:p>
  </w:endnote>
  <w:endnote w:type="continuationSeparator" w:id="0">
    <w:p w14:paraId="4BE34CD7" w14:textId="77777777" w:rsidR="000F39D4" w:rsidRDefault="000F39D4" w:rsidP="00E5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058"/>
      <w:gridCol w:w="3041"/>
      <w:gridCol w:w="3261"/>
    </w:tblGrid>
    <w:tr w:rsidR="005C293A" w14:paraId="7872D524" w14:textId="77777777" w:rsidTr="00DF13AC">
      <w:trPr>
        <w:trHeight w:val="278"/>
      </w:trPr>
      <w:tc>
        <w:tcPr>
          <w:tcW w:w="3298" w:type="dxa"/>
          <w:shd w:val="clear" w:color="auto" w:fill="auto"/>
        </w:tcPr>
        <w:p w14:paraId="65DDD0B6" w14:textId="77777777" w:rsidR="005C293A" w:rsidRPr="00FF4873" w:rsidRDefault="005C293A" w:rsidP="0049640A">
          <w:pPr>
            <w:pStyle w:val="Footer"/>
          </w:pPr>
          <w:r>
            <w:t>University of Guelph</w:t>
          </w:r>
        </w:p>
      </w:tc>
      <w:tc>
        <w:tcPr>
          <w:tcW w:w="3297" w:type="dxa"/>
          <w:shd w:val="clear" w:color="auto" w:fill="auto"/>
        </w:tcPr>
        <w:p w14:paraId="099CCCCF" w14:textId="77777777" w:rsidR="005C293A" w:rsidRPr="001F0576" w:rsidRDefault="005C293A" w:rsidP="0049640A">
          <w:pPr>
            <w:pStyle w:val="Footer"/>
            <w:jc w:val="center"/>
            <w:rPr>
              <w:b/>
            </w:rPr>
          </w:pPr>
          <w:proofErr w:type="spellStart"/>
          <w:r>
            <w:t>Manjusri</w:t>
          </w:r>
          <w:proofErr w:type="spellEnd"/>
          <w:r>
            <w:t xml:space="preserve"> </w:t>
          </w:r>
          <w:r w:rsidRPr="001F0576">
            <w:rPr>
              <w:b/>
            </w:rPr>
            <w:t>M</w:t>
          </w:r>
          <w:r>
            <w:rPr>
              <w:b/>
            </w:rPr>
            <w:t>ISRA</w:t>
          </w:r>
        </w:p>
      </w:tc>
      <w:tc>
        <w:tcPr>
          <w:tcW w:w="3593" w:type="dxa"/>
          <w:shd w:val="clear" w:color="auto" w:fill="auto"/>
        </w:tcPr>
        <w:p w14:paraId="5F69C9E2" w14:textId="77777777" w:rsidR="005C293A" w:rsidRDefault="00F81505" w:rsidP="0049640A">
          <w:pPr>
            <w:pStyle w:val="Footer"/>
            <w:jc w:val="right"/>
          </w:pPr>
          <w:r>
            <w:t xml:space="preserve">CV </w:t>
          </w:r>
          <w:r w:rsidR="005C293A" w:rsidRPr="00FF4873">
            <w:t xml:space="preserve">Page </w:t>
          </w:r>
          <w:r w:rsidR="005C293A" w:rsidRPr="001F0576">
            <w:fldChar w:fldCharType="begin"/>
          </w:r>
          <w:r w:rsidR="005C293A" w:rsidRPr="001F0576">
            <w:instrText xml:space="preserve"> PAGE </w:instrText>
          </w:r>
          <w:r w:rsidR="005C293A" w:rsidRPr="001F0576">
            <w:fldChar w:fldCharType="separate"/>
          </w:r>
          <w:r w:rsidR="005C293A">
            <w:rPr>
              <w:noProof/>
            </w:rPr>
            <w:t>1</w:t>
          </w:r>
          <w:r w:rsidR="005C293A" w:rsidRPr="001F0576">
            <w:fldChar w:fldCharType="end"/>
          </w:r>
        </w:p>
      </w:tc>
    </w:tr>
  </w:tbl>
  <w:p w14:paraId="6867B173" w14:textId="77777777" w:rsidR="005C293A" w:rsidRDefault="005C293A" w:rsidP="00E53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54708" w14:textId="77777777" w:rsidR="000F39D4" w:rsidRDefault="000F39D4" w:rsidP="00E5395B">
      <w:r>
        <w:separator/>
      </w:r>
    </w:p>
  </w:footnote>
  <w:footnote w:type="continuationSeparator" w:id="0">
    <w:p w14:paraId="57AC7003" w14:textId="77777777" w:rsidR="000F39D4" w:rsidRDefault="000F39D4" w:rsidP="00E5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BD8D" w14:textId="77777777" w:rsidR="005C293A" w:rsidRDefault="005C293A" w:rsidP="00E5395B">
    <w:pPr>
      <w:pStyle w:val="Header"/>
    </w:pPr>
    <w:r>
      <w:tab/>
    </w:r>
  </w:p>
</w:hdr>
</file>

<file path=word/intelligence2.xml><?xml version="1.0" encoding="utf-8"?>
<int2:intelligence xmlns:int2="http://schemas.microsoft.com/office/intelligence/2020/intelligence">
  <int2:observations>
    <int2:bookmark int2:bookmarkName="_Int_at9DtUXt" int2:invalidationBookmarkName="" int2:hashCode="bc1M4j2I4u6VaL" int2:id="tLnz18NX">
      <int2:state int2:type="AugLoop_Text_Critique" int2:value="Rejected"/>
    </int2:bookmark>
    <int2:bookmark int2:bookmarkName="_Int_5PYFQ2nb" int2:invalidationBookmarkName="" int2:hashCode="Azcxh5cnitvDXO" int2:id="gmakcGL1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0C6"/>
    <w:multiLevelType w:val="hybridMultilevel"/>
    <w:tmpl w:val="FC607524"/>
    <w:lvl w:ilvl="0" w:tplc="10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" w15:restartNumberingAfterBreak="0">
    <w:nsid w:val="0A162C11"/>
    <w:multiLevelType w:val="hybridMultilevel"/>
    <w:tmpl w:val="589258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865C8"/>
    <w:multiLevelType w:val="hybridMultilevel"/>
    <w:tmpl w:val="D9DA3ADE"/>
    <w:lvl w:ilvl="0" w:tplc="9C420A6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977"/>
    <w:multiLevelType w:val="hybridMultilevel"/>
    <w:tmpl w:val="42120D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7407E"/>
    <w:multiLevelType w:val="multilevel"/>
    <w:tmpl w:val="B4663B40"/>
    <w:lvl w:ilvl="0">
      <w:start w:val="1998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999"/>
      <w:numFmt w:val="decimal"/>
      <w:lvlText w:val="%1-%2"/>
      <w:lvlJc w:val="left"/>
      <w:pPr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6203CB"/>
    <w:multiLevelType w:val="hybridMultilevel"/>
    <w:tmpl w:val="426444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2068A"/>
    <w:multiLevelType w:val="hybridMultilevel"/>
    <w:tmpl w:val="BF06C6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947EB"/>
    <w:multiLevelType w:val="multilevel"/>
    <w:tmpl w:val="75AE2D0A"/>
    <w:lvl w:ilvl="0">
      <w:start w:val="2014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4E2C37"/>
    <w:multiLevelType w:val="hybridMultilevel"/>
    <w:tmpl w:val="CABC44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1310C"/>
    <w:multiLevelType w:val="multilevel"/>
    <w:tmpl w:val="946EE5C4"/>
    <w:lvl w:ilvl="0">
      <w:start w:val="20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D43060"/>
    <w:multiLevelType w:val="hybridMultilevel"/>
    <w:tmpl w:val="099E6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460F3"/>
    <w:multiLevelType w:val="hybridMultilevel"/>
    <w:tmpl w:val="1382EA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D79BA"/>
    <w:multiLevelType w:val="hybridMultilevel"/>
    <w:tmpl w:val="7442A6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04AFF"/>
    <w:multiLevelType w:val="multilevel"/>
    <w:tmpl w:val="C4F4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F1351F"/>
    <w:multiLevelType w:val="hybridMultilevel"/>
    <w:tmpl w:val="42DEB4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109D2"/>
    <w:multiLevelType w:val="hybridMultilevel"/>
    <w:tmpl w:val="D7BE19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21CE7"/>
    <w:multiLevelType w:val="hybridMultilevel"/>
    <w:tmpl w:val="12D01110"/>
    <w:lvl w:ilvl="0" w:tplc="08A04CA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867B6"/>
    <w:multiLevelType w:val="hybridMultilevel"/>
    <w:tmpl w:val="E94A7A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F4905"/>
    <w:multiLevelType w:val="hybridMultilevel"/>
    <w:tmpl w:val="FDC40042"/>
    <w:lvl w:ilvl="0" w:tplc="9C420A6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2378D"/>
    <w:multiLevelType w:val="hybridMultilevel"/>
    <w:tmpl w:val="9A9CF562"/>
    <w:lvl w:ilvl="0" w:tplc="AA24BD4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955EA"/>
    <w:multiLevelType w:val="hybridMultilevel"/>
    <w:tmpl w:val="624C5D3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1" w15:restartNumberingAfterBreak="0">
    <w:nsid w:val="380D08F8"/>
    <w:multiLevelType w:val="hybridMultilevel"/>
    <w:tmpl w:val="948C3E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B539A"/>
    <w:multiLevelType w:val="multilevel"/>
    <w:tmpl w:val="946EE5C4"/>
    <w:lvl w:ilvl="0">
      <w:start w:val="20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20685C"/>
    <w:multiLevelType w:val="multilevel"/>
    <w:tmpl w:val="D9AC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193097"/>
    <w:multiLevelType w:val="hybridMultilevel"/>
    <w:tmpl w:val="A96643AA"/>
    <w:lvl w:ilvl="0" w:tplc="84B8F83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5" w15:restartNumberingAfterBreak="0">
    <w:nsid w:val="3D900A46"/>
    <w:multiLevelType w:val="hybridMultilevel"/>
    <w:tmpl w:val="D7BE19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A02FCB"/>
    <w:multiLevelType w:val="hybridMultilevel"/>
    <w:tmpl w:val="0E3439C6"/>
    <w:lvl w:ilvl="0" w:tplc="7DE2DC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BF32739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65AC5"/>
    <w:multiLevelType w:val="hybridMultilevel"/>
    <w:tmpl w:val="E6421D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71574"/>
    <w:multiLevelType w:val="hybridMultilevel"/>
    <w:tmpl w:val="0BCCFE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21285"/>
    <w:multiLevelType w:val="hybridMultilevel"/>
    <w:tmpl w:val="8F342FC2"/>
    <w:lvl w:ilvl="0" w:tplc="EAF459B2">
      <w:start w:val="2015"/>
      <w:numFmt w:val="decimal"/>
      <w:lvlText w:val="%1"/>
      <w:lvlJc w:val="left"/>
      <w:pPr>
        <w:ind w:left="3060" w:hanging="5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122569E"/>
    <w:multiLevelType w:val="hybridMultilevel"/>
    <w:tmpl w:val="797AE322"/>
    <w:lvl w:ilvl="0" w:tplc="08A04CA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B3054A"/>
    <w:multiLevelType w:val="hybridMultilevel"/>
    <w:tmpl w:val="F5289FB6"/>
    <w:lvl w:ilvl="0" w:tplc="CD6891F6">
      <w:start w:val="2019"/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38E2492"/>
    <w:multiLevelType w:val="hybridMultilevel"/>
    <w:tmpl w:val="369E9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23CCD"/>
    <w:multiLevelType w:val="multilevel"/>
    <w:tmpl w:val="946EE5C4"/>
    <w:lvl w:ilvl="0">
      <w:start w:val="20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B581A71"/>
    <w:multiLevelType w:val="hybridMultilevel"/>
    <w:tmpl w:val="545A90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74E17"/>
    <w:multiLevelType w:val="hybridMultilevel"/>
    <w:tmpl w:val="BD645B86"/>
    <w:lvl w:ilvl="0" w:tplc="92C408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16CC94"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  <w:b w:val="0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54892"/>
    <w:multiLevelType w:val="hybridMultilevel"/>
    <w:tmpl w:val="D9E00B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5D28DF8">
      <w:start w:val="1"/>
      <w:numFmt w:val="upperLetter"/>
      <w:lvlText w:val="%2."/>
      <w:lvlJc w:val="left"/>
      <w:pPr>
        <w:ind w:left="1440" w:hanging="360"/>
      </w:pPr>
      <w:rPr>
        <w:rFonts w:eastAsia="Calibri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A0957"/>
    <w:multiLevelType w:val="hybridMultilevel"/>
    <w:tmpl w:val="D7BE19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D5304"/>
    <w:multiLevelType w:val="hybridMultilevel"/>
    <w:tmpl w:val="369E9E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84C9C"/>
    <w:multiLevelType w:val="hybridMultilevel"/>
    <w:tmpl w:val="8D3CBA94"/>
    <w:lvl w:ilvl="0" w:tplc="9FE45FC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40" w15:restartNumberingAfterBreak="0">
    <w:nsid w:val="714544DC"/>
    <w:multiLevelType w:val="hybridMultilevel"/>
    <w:tmpl w:val="44F61E60"/>
    <w:lvl w:ilvl="0" w:tplc="F626B88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F1909"/>
    <w:multiLevelType w:val="hybridMultilevel"/>
    <w:tmpl w:val="0144CC0A"/>
    <w:lvl w:ilvl="0" w:tplc="C3D0896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1E644F7"/>
    <w:multiLevelType w:val="hybridMultilevel"/>
    <w:tmpl w:val="F38006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A43A1"/>
    <w:multiLevelType w:val="hybridMultilevel"/>
    <w:tmpl w:val="A504FC9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F3EED"/>
    <w:multiLevelType w:val="hybridMultilevel"/>
    <w:tmpl w:val="93F22FB8"/>
    <w:lvl w:ilvl="0" w:tplc="D0084F46">
      <w:start w:val="24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04811"/>
    <w:multiLevelType w:val="hybridMultilevel"/>
    <w:tmpl w:val="D5F6DF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A66026"/>
    <w:multiLevelType w:val="hybridMultilevel"/>
    <w:tmpl w:val="C270FAA6"/>
    <w:lvl w:ilvl="0" w:tplc="9C420A6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4"/>
  </w:num>
  <w:num w:numId="3">
    <w:abstractNumId w:val="39"/>
  </w:num>
  <w:num w:numId="4">
    <w:abstractNumId w:val="26"/>
  </w:num>
  <w:num w:numId="5">
    <w:abstractNumId w:val="2"/>
  </w:num>
  <w:num w:numId="6">
    <w:abstractNumId w:val="36"/>
  </w:num>
  <w:num w:numId="7">
    <w:abstractNumId w:val="43"/>
  </w:num>
  <w:num w:numId="8">
    <w:abstractNumId w:val="18"/>
  </w:num>
  <w:num w:numId="9">
    <w:abstractNumId w:val="10"/>
  </w:num>
  <w:num w:numId="10">
    <w:abstractNumId w:val="20"/>
  </w:num>
  <w:num w:numId="11">
    <w:abstractNumId w:val="46"/>
  </w:num>
  <w:num w:numId="12">
    <w:abstractNumId w:val="14"/>
  </w:num>
  <w:num w:numId="13">
    <w:abstractNumId w:val="21"/>
  </w:num>
  <w:num w:numId="14">
    <w:abstractNumId w:val="12"/>
  </w:num>
  <w:num w:numId="15">
    <w:abstractNumId w:val="30"/>
  </w:num>
  <w:num w:numId="16">
    <w:abstractNumId w:val="16"/>
  </w:num>
  <w:num w:numId="17">
    <w:abstractNumId w:val="19"/>
  </w:num>
  <w:num w:numId="18">
    <w:abstractNumId w:val="44"/>
  </w:num>
  <w:num w:numId="19">
    <w:abstractNumId w:val="5"/>
  </w:num>
  <w:num w:numId="20">
    <w:abstractNumId w:val="34"/>
  </w:num>
  <w:num w:numId="21">
    <w:abstractNumId w:val="0"/>
  </w:num>
  <w:num w:numId="22">
    <w:abstractNumId w:val="40"/>
  </w:num>
  <w:num w:numId="23">
    <w:abstractNumId w:val="17"/>
  </w:num>
  <w:num w:numId="24">
    <w:abstractNumId w:val="1"/>
  </w:num>
  <w:num w:numId="25">
    <w:abstractNumId w:val="35"/>
  </w:num>
  <w:num w:numId="26">
    <w:abstractNumId w:val="41"/>
  </w:num>
  <w:num w:numId="27">
    <w:abstractNumId w:val="42"/>
  </w:num>
  <w:num w:numId="28">
    <w:abstractNumId w:val="15"/>
  </w:num>
  <w:num w:numId="29">
    <w:abstractNumId w:val="3"/>
  </w:num>
  <w:num w:numId="30">
    <w:abstractNumId w:val="25"/>
  </w:num>
  <w:num w:numId="31">
    <w:abstractNumId w:val="37"/>
  </w:num>
  <w:num w:numId="32">
    <w:abstractNumId w:val="28"/>
  </w:num>
  <w:num w:numId="33">
    <w:abstractNumId w:val="13"/>
  </w:num>
  <w:num w:numId="34">
    <w:abstractNumId w:val="6"/>
  </w:num>
  <w:num w:numId="35">
    <w:abstractNumId w:val="29"/>
  </w:num>
  <w:num w:numId="36">
    <w:abstractNumId w:val="33"/>
  </w:num>
  <w:num w:numId="37">
    <w:abstractNumId w:val="4"/>
  </w:num>
  <w:num w:numId="38">
    <w:abstractNumId w:val="7"/>
  </w:num>
  <w:num w:numId="39">
    <w:abstractNumId w:val="23"/>
  </w:num>
  <w:num w:numId="40">
    <w:abstractNumId w:val="27"/>
  </w:num>
  <w:num w:numId="41">
    <w:abstractNumId w:val="22"/>
  </w:num>
  <w:num w:numId="42">
    <w:abstractNumId w:val="9"/>
  </w:num>
  <w:num w:numId="43">
    <w:abstractNumId w:val="8"/>
  </w:num>
  <w:num w:numId="44">
    <w:abstractNumId w:val="31"/>
  </w:num>
  <w:num w:numId="45">
    <w:abstractNumId w:val="11"/>
  </w:num>
  <w:num w:numId="46">
    <w:abstractNumId w:val="38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48"/>
    <w:rsid w:val="00001471"/>
    <w:rsid w:val="000036E5"/>
    <w:rsid w:val="000037FE"/>
    <w:rsid w:val="0000479E"/>
    <w:rsid w:val="000050DA"/>
    <w:rsid w:val="00006B51"/>
    <w:rsid w:val="00010A31"/>
    <w:rsid w:val="00013604"/>
    <w:rsid w:val="00014464"/>
    <w:rsid w:val="000159FC"/>
    <w:rsid w:val="00016813"/>
    <w:rsid w:val="00016A40"/>
    <w:rsid w:val="00017704"/>
    <w:rsid w:val="000219F5"/>
    <w:rsid w:val="00037716"/>
    <w:rsid w:val="00040B95"/>
    <w:rsid w:val="00041B6C"/>
    <w:rsid w:val="00042093"/>
    <w:rsid w:val="000441FC"/>
    <w:rsid w:val="00044234"/>
    <w:rsid w:val="00045E33"/>
    <w:rsid w:val="00046985"/>
    <w:rsid w:val="00052C03"/>
    <w:rsid w:val="000570D2"/>
    <w:rsid w:val="000626ED"/>
    <w:rsid w:val="00062CE4"/>
    <w:rsid w:val="00063FCC"/>
    <w:rsid w:val="0006551E"/>
    <w:rsid w:val="00071DEC"/>
    <w:rsid w:val="0007244A"/>
    <w:rsid w:val="0007517B"/>
    <w:rsid w:val="00076B13"/>
    <w:rsid w:val="000772C6"/>
    <w:rsid w:val="00082B03"/>
    <w:rsid w:val="000840B7"/>
    <w:rsid w:val="00092421"/>
    <w:rsid w:val="00093AC2"/>
    <w:rsid w:val="00093B77"/>
    <w:rsid w:val="00094E47"/>
    <w:rsid w:val="000957B9"/>
    <w:rsid w:val="0009599E"/>
    <w:rsid w:val="00096345"/>
    <w:rsid w:val="00096F68"/>
    <w:rsid w:val="000A1905"/>
    <w:rsid w:val="000A3109"/>
    <w:rsid w:val="000B30B0"/>
    <w:rsid w:val="000B3E57"/>
    <w:rsid w:val="000B416D"/>
    <w:rsid w:val="000B5445"/>
    <w:rsid w:val="000B66D3"/>
    <w:rsid w:val="000C47A5"/>
    <w:rsid w:val="000C63C7"/>
    <w:rsid w:val="000C7034"/>
    <w:rsid w:val="000D0AB7"/>
    <w:rsid w:val="000D34B7"/>
    <w:rsid w:val="000D6160"/>
    <w:rsid w:val="000D7308"/>
    <w:rsid w:val="000D7436"/>
    <w:rsid w:val="000E0674"/>
    <w:rsid w:val="000E7A08"/>
    <w:rsid w:val="000E7B76"/>
    <w:rsid w:val="000F39D4"/>
    <w:rsid w:val="00100AE3"/>
    <w:rsid w:val="001013E8"/>
    <w:rsid w:val="00111C3C"/>
    <w:rsid w:val="00112FD1"/>
    <w:rsid w:val="001161A3"/>
    <w:rsid w:val="001173CB"/>
    <w:rsid w:val="0011771E"/>
    <w:rsid w:val="00117F7C"/>
    <w:rsid w:val="00121CFB"/>
    <w:rsid w:val="0012371D"/>
    <w:rsid w:val="00125010"/>
    <w:rsid w:val="001302F3"/>
    <w:rsid w:val="00130FBE"/>
    <w:rsid w:val="00131811"/>
    <w:rsid w:val="00133DCB"/>
    <w:rsid w:val="00135D44"/>
    <w:rsid w:val="00137609"/>
    <w:rsid w:val="001419CE"/>
    <w:rsid w:val="001534CB"/>
    <w:rsid w:val="001539B6"/>
    <w:rsid w:val="00154295"/>
    <w:rsid w:val="00154647"/>
    <w:rsid w:val="00155FEF"/>
    <w:rsid w:val="00156767"/>
    <w:rsid w:val="0016134E"/>
    <w:rsid w:val="00162044"/>
    <w:rsid w:val="001625BA"/>
    <w:rsid w:val="00163E45"/>
    <w:rsid w:val="00163F6B"/>
    <w:rsid w:val="00170866"/>
    <w:rsid w:val="00175ADE"/>
    <w:rsid w:val="00180D72"/>
    <w:rsid w:val="001837B3"/>
    <w:rsid w:val="00187B5E"/>
    <w:rsid w:val="00187DD0"/>
    <w:rsid w:val="00194842"/>
    <w:rsid w:val="001952C4"/>
    <w:rsid w:val="00197C0D"/>
    <w:rsid w:val="001A2A65"/>
    <w:rsid w:val="001A386D"/>
    <w:rsid w:val="001A7234"/>
    <w:rsid w:val="001B0528"/>
    <w:rsid w:val="001B1533"/>
    <w:rsid w:val="001B37F2"/>
    <w:rsid w:val="001C0369"/>
    <w:rsid w:val="001C0AE0"/>
    <w:rsid w:val="001C30C0"/>
    <w:rsid w:val="001C3860"/>
    <w:rsid w:val="001C5233"/>
    <w:rsid w:val="001C7BB2"/>
    <w:rsid w:val="001CDD03"/>
    <w:rsid w:val="001D293F"/>
    <w:rsid w:val="001D3CE1"/>
    <w:rsid w:val="001D6B87"/>
    <w:rsid w:val="001D76F7"/>
    <w:rsid w:val="001E0B84"/>
    <w:rsid w:val="001E11DF"/>
    <w:rsid w:val="001E185B"/>
    <w:rsid w:val="001E2B76"/>
    <w:rsid w:val="001E6248"/>
    <w:rsid w:val="001E6B60"/>
    <w:rsid w:val="001F0576"/>
    <w:rsid w:val="001F3EC6"/>
    <w:rsid w:val="001F4C8E"/>
    <w:rsid w:val="001F4D66"/>
    <w:rsid w:val="001F589F"/>
    <w:rsid w:val="00201016"/>
    <w:rsid w:val="002010C6"/>
    <w:rsid w:val="0020124D"/>
    <w:rsid w:val="00201596"/>
    <w:rsid w:val="00201DF2"/>
    <w:rsid w:val="00204CF2"/>
    <w:rsid w:val="00207361"/>
    <w:rsid w:val="002111EC"/>
    <w:rsid w:val="00211AAC"/>
    <w:rsid w:val="002143C6"/>
    <w:rsid w:val="0021484C"/>
    <w:rsid w:val="00220D7B"/>
    <w:rsid w:val="002219F4"/>
    <w:rsid w:val="00223634"/>
    <w:rsid w:val="00226452"/>
    <w:rsid w:val="002315AD"/>
    <w:rsid w:val="00231917"/>
    <w:rsid w:val="00231986"/>
    <w:rsid w:val="00231F11"/>
    <w:rsid w:val="00233B8E"/>
    <w:rsid w:val="00234DCF"/>
    <w:rsid w:val="002352FB"/>
    <w:rsid w:val="0023530A"/>
    <w:rsid w:val="00235DFB"/>
    <w:rsid w:val="0023729A"/>
    <w:rsid w:val="002379B9"/>
    <w:rsid w:val="0024062A"/>
    <w:rsid w:val="00242AE9"/>
    <w:rsid w:val="00243461"/>
    <w:rsid w:val="002443E8"/>
    <w:rsid w:val="00245970"/>
    <w:rsid w:val="002505BA"/>
    <w:rsid w:val="00252A7B"/>
    <w:rsid w:val="00257D3D"/>
    <w:rsid w:val="00260082"/>
    <w:rsid w:val="00260CD0"/>
    <w:rsid w:val="00261D2B"/>
    <w:rsid w:val="00266D5B"/>
    <w:rsid w:val="00266F38"/>
    <w:rsid w:val="00270B97"/>
    <w:rsid w:val="00271237"/>
    <w:rsid w:val="00271C9F"/>
    <w:rsid w:val="00271CDE"/>
    <w:rsid w:val="00272A75"/>
    <w:rsid w:val="00273992"/>
    <w:rsid w:val="00274B81"/>
    <w:rsid w:val="002769F3"/>
    <w:rsid w:val="00281BC0"/>
    <w:rsid w:val="00283221"/>
    <w:rsid w:val="00285596"/>
    <w:rsid w:val="00287286"/>
    <w:rsid w:val="00292CCD"/>
    <w:rsid w:val="002A0335"/>
    <w:rsid w:val="002A0F40"/>
    <w:rsid w:val="002A17C6"/>
    <w:rsid w:val="002A30AC"/>
    <w:rsid w:val="002A48AF"/>
    <w:rsid w:val="002A4904"/>
    <w:rsid w:val="002A5734"/>
    <w:rsid w:val="002A5FEE"/>
    <w:rsid w:val="002B0CF8"/>
    <w:rsid w:val="002B184C"/>
    <w:rsid w:val="002B376E"/>
    <w:rsid w:val="002C0717"/>
    <w:rsid w:val="002C3460"/>
    <w:rsid w:val="002C6DC8"/>
    <w:rsid w:val="002D5DE7"/>
    <w:rsid w:val="002E0812"/>
    <w:rsid w:val="002E2D82"/>
    <w:rsid w:val="002E2E75"/>
    <w:rsid w:val="002E3489"/>
    <w:rsid w:val="002E434F"/>
    <w:rsid w:val="002E46FA"/>
    <w:rsid w:val="002E5202"/>
    <w:rsid w:val="002E6364"/>
    <w:rsid w:val="002E65F5"/>
    <w:rsid w:val="002F05B3"/>
    <w:rsid w:val="002F3DC3"/>
    <w:rsid w:val="00301356"/>
    <w:rsid w:val="0030365B"/>
    <w:rsid w:val="00303BED"/>
    <w:rsid w:val="00304348"/>
    <w:rsid w:val="00304761"/>
    <w:rsid w:val="00314275"/>
    <w:rsid w:val="00314E33"/>
    <w:rsid w:val="00317349"/>
    <w:rsid w:val="00317A59"/>
    <w:rsid w:val="00317E61"/>
    <w:rsid w:val="003222C8"/>
    <w:rsid w:val="0032583A"/>
    <w:rsid w:val="003258D7"/>
    <w:rsid w:val="003273CE"/>
    <w:rsid w:val="00335356"/>
    <w:rsid w:val="003359A5"/>
    <w:rsid w:val="003405FD"/>
    <w:rsid w:val="00343D2A"/>
    <w:rsid w:val="00343D7C"/>
    <w:rsid w:val="00345698"/>
    <w:rsid w:val="003458D5"/>
    <w:rsid w:val="00345BA7"/>
    <w:rsid w:val="003470FC"/>
    <w:rsid w:val="0035360E"/>
    <w:rsid w:val="00353B04"/>
    <w:rsid w:val="00355CD7"/>
    <w:rsid w:val="00355DAF"/>
    <w:rsid w:val="003567A3"/>
    <w:rsid w:val="003646BA"/>
    <w:rsid w:val="003666A0"/>
    <w:rsid w:val="00367158"/>
    <w:rsid w:val="00367374"/>
    <w:rsid w:val="00376797"/>
    <w:rsid w:val="003807AE"/>
    <w:rsid w:val="003900E1"/>
    <w:rsid w:val="00395F93"/>
    <w:rsid w:val="00396524"/>
    <w:rsid w:val="003979A2"/>
    <w:rsid w:val="003A38D8"/>
    <w:rsid w:val="003B1357"/>
    <w:rsid w:val="003B17D3"/>
    <w:rsid w:val="003B217D"/>
    <w:rsid w:val="003B2B4E"/>
    <w:rsid w:val="003B3717"/>
    <w:rsid w:val="003B4DD9"/>
    <w:rsid w:val="003B7859"/>
    <w:rsid w:val="003C1F5F"/>
    <w:rsid w:val="003C6167"/>
    <w:rsid w:val="003D2D64"/>
    <w:rsid w:val="003D57FE"/>
    <w:rsid w:val="003D5C40"/>
    <w:rsid w:val="003E6272"/>
    <w:rsid w:val="003E67FC"/>
    <w:rsid w:val="003E759C"/>
    <w:rsid w:val="003F0724"/>
    <w:rsid w:val="003F20F9"/>
    <w:rsid w:val="003F3B2D"/>
    <w:rsid w:val="003F44A1"/>
    <w:rsid w:val="00403315"/>
    <w:rsid w:val="0040357B"/>
    <w:rsid w:val="00404019"/>
    <w:rsid w:val="00404BB2"/>
    <w:rsid w:val="0040501A"/>
    <w:rsid w:val="00405EC9"/>
    <w:rsid w:val="00411202"/>
    <w:rsid w:val="00413C6F"/>
    <w:rsid w:val="0041449E"/>
    <w:rsid w:val="00417E57"/>
    <w:rsid w:val="00421F38"/>
    <w:rsid w:val="004226FD"/>
    <w:rsid w:val="00422AF4"/>
    <w:rsid w:val="00423D6E"/>
    <w:rsid w:val="00426EA1"/>
    <w:rsid w:val="00432AAC"/>
    <w:rsid w:val="004360CD"/>
    <w:rsid w:val="00436605"/>
    <w:rsid w:val="00436C87"/>
    <w:rsid w:val="004408E8"/>
    <w:rsid w:val="00440F62"/>
    <w:rsid w:val="00441E69"/>
    <w:rsid w:val="004420D9"/>
    <w:rsid w:val="00442315"/>
    <w:rsid w:val="00443304"/>
    <w:rsid w:val="00443AA2"/>
    <w:rsid w:val="00445820"/>
    <w:rsid w:val="00445C31"/>
    <w:rsid w:val="0044638B"/>
    <w:rsid w:val="004479C6"/>
    <w:rsid w:val="0045067E"/>
    <w:rsid w:val="00451E52"/>
    <w:rsid w:val="004522EF"/>
    <w:rsid w:val="0045395A"/>
    <w:rsid w:val="004548BE"/>
    <w:rsid w:val="00456C48"/>
    <w:rsid w:val="00461D8D"/>
    <w:rsid w:val="0046240D"/>
    <w:rsid w:val="004625A4"/>
    <w:rsid w:val="00464CD8"/>
    <w:rsid w:val="00465403"/>
    <w:rsid w:val="004661E0"/>
    <w:rsid w:val="00470090"/>
    <w:rsid w:val="00472D05"/>
    <w:rsid w:val="00473849"/>
    <w:rsid w:val="004806A1"/>
    <w:rsid w:val="004810BB"/>
    <w:rsid w:val="00481F1A"/>
    <w:rsid w:val="004840F1"/>
    <w:rsid w:val="004867F1"/>
    <w:rsid w:val="00487857"/>
    <w:rsid w:val="00492260"/>
    <w:rsid w:val="00493B2B"/>
    <w:rsid w:val="00493F19"/>
    <w:rsid w:val="004957AC"/>
    <w:rsid w:val="0049640A"/>
    <w:rsid w:val="004A01B8"/>
    <w:rsid w:val="004A40D4"/>
    <w:rsid w:val="004A4EAE"/>
    <w:rsid w:val="004A7C32"/>
    <w:rsid w:val="004B1292"/>
    <w:rsid w:val="004B369A"/>
    <w:rsid w:val="004B4883"/>
    <w:rsid w:val="004C24E3"/>
    <w:rsid w:val="004C3FEA"/>
    <w:rsid w:val="004C45B4"/>
    <w:rsid w:val="004C511D"/>
    <w:rsid w:val="004C6231"/>
    <w:rsid w:val="004D011B"/>
    <w:rsid w:val="004D2E06"/>
    <w:rsid w:val="004D3000"/>
    <w:rsid w:val="004D40EC"/>
    <w:rsid w:val="004D4614"/>
    <w:rsid w:val="004E26D3"/>
    <w:rsid w:val="004E467D"/>
    <w:rsid w:val="004E710A"/>
    <w:rsid w:val="004F088E"/>
    <w:rsid w:val="004F336B"/>
    <w:rsid w:val="004F45D3"/>
    <w:rsid w:val="004F75EC"/>
    <w:rsid w:val="00503258"/>
    <w:rsid w:val="00503E80"/>
    <w:rsid w:val="00513728"/>
    <w:rsid w:val="00513AA5"/>
    <w:rsid w:val="00515358"/>
    <w:rsid w:val="00515917"/>
    <w:rsid w:val="00517443"/>
    <w:rsid w:val="005175CB"/>
    <w:rsid w:val="00517FE5"/>
    <w:rsid w:val="005225C9"/>
    <w:rsid w:val="00523AEC"/>
    <w:rsid w:val="00525C02"/>
    <w:rsid w:val="00530554"/>
    <w:rsid w:val="00532EF9"/>
    <w:rsid w:val="0053329C"/>
    <w:rsid w:val="00535D12"/>
    <w:rsid w:val="00540D00"/>
    <w:rsid w:val="00542F12"/>
    <w:rsid w:val="0054419F"/>
    <w:rsid w:val="0054609C"/>
    <w:rsid w:val="005463F0"/>
    <w:rsid w:val="00547961"/>
    <w:rsid w:val="005503CE"/>
    <w:rsid w:val="0055223A"/>
    <w:rsid w:val="0055432C"/>
    <w:rsid w:val="00560D76"/>
    <w:rsid w:val="00561967"/>
    <w:rsid w:val="00563457"/>
    <w:rsid w:val="00564335"/>
    <w:rsid w:val="00571578"/>
    <w:rsid w:val="00571BC4"/>
    <w:rsid w:val="00572A4B"/>
    <w:rsid w:val="00572CAA"/>
    <w:rsid w:val="0057329F"/>
    <w:rsid w:val="005744D7"/>
    <w:rsid w:val="00582055"/>
    <w:rsid w:val="005845F5"/>
    <w:rsid w:val="0059030D"/>
    <w:rsid w:val="005903BE"/>
    <w:rsid w:val="00597477"/>
    <w:rsid w:val="00597D50"/>
    <w:rsid w:val="005A028E"/>
    <w:rsid w:val="005A2628"/>
    <w:rsid w:val="005A68C0"/>
    <w:rsid w:val="005A79E1"/>
    <w:rsid w:val="005B14CF"/>
    <w:rsid w:val="005B166F"/>
    <w:rsid w:val="005C07F7"/>
    <w:rsid w:val="005C1990"/>
    <w:rsid w:val="005C293A"/>
    <w:rsid w:val="005C2BAB"/>
    <w:rsid w:val="005C2D5B"/>
    <w:rsid w:val="005C4B46"/>
    <w:rsid w:val="005C691C"/>
    <w:rsid w:val="005D0C2D"/>
    <w:rsid w:val="005D4307"/>
    <w:rsid w:val="005D4F50"/>
    <w:rsid w:val="005D5CAB"/>
    <w:rsid w:val="005D6BEC"/>
    <w:rsid w:val="005D6FFF"/>
    <w:rsid w:val="005D724C"/>
    <w:rsid w:val="005D76E6"/>
    <w:rsid w:val="005D7C66"/>
    <w:rsid w:val="005E346A"/>
    <w:rsid w:val="005E63B2"/>
    <w:rsid w:val="005F20A0"/>
    <w:rsid w:val="005F3367"/>
    <w:rsid w:val="005F51CD"/>
    <w:rsid w:val="005F5247"/>
    <w:rsid w:val="00600263"/>
    <w:rsid w:val="00602075"/>
    <w:rsid w:val="00602EF7"/>
    <w:rsid w:val="00606B85"/>
    <w:rsid w:val="00617AC2"/>
    <w:rsid w:val="00621BA5"/>
    <w:rsid w:val="0062368C"/>
    <w:rsid w:val="00623CFE"/>
    <w:rsid w:val="00625421"/>
    <w:rsid w:val="00630DBF"/>
    <w:rsid w:val="00634606"/>
    <w:rsid w:val="00634957"/>
    <w:rsid w:val="0064242C"/>
    <w:rsid w:val="0064255C"/>
    <w:rsid w:val="0065031E"/>
    <w:rsid w:val="006504BF"/>
    <w:rsid w:val="006565A2"/>
    <w:rsid w:val="00661DE2"/>
    <w:rsid w:val="00663FAC"/>
    <w:rsid w:val="0066437E"/>
    <w:rsid w:val="00664545"/>
    <w:rsid w:val="0066543A"/>
    <w:rsid w:val="00666A86"/>
    <w:rsid w:val="0066732F"/>
    <w:rsid w:val="00672B63"/>
    <w:rsid w:val="00677E7B"/>
    <w:rsid w:val="006823D2"/>
    <w:rsid w:val="006862A2"/>
    <w:rsid w:val="00691FC1"/>
    <w:rsid w:val="006926AD"/>
    <w:rsid w:val="00692A8A"/>
    <w:rsid w:val="00692C68"/>
    <w:rsid w:val="00692CE6"/>
    <w:rsid w:val="00694282"/>
    <w:rsid w:val="00695158"/>
    <w:rsid w:val="006A1F20"/>
    <w:rsid w:val="006A39B4"/>
    <w:rsid w:val="006A55D8"/>
    <w:rsid w:val="006B0E2B"/>
    <w:rsid w:val="006B14A0"/>
    <w:rsid w:val="006B2BF9"/>
    <w:rsid w:val="006B54C1"/>
    <w:rsid w:val="006C297A"/>
    <w:rsid w:val="006C36BA"/>
    <w:rsid w:val="006C61E9"/>
    <w:rsid w:val="006C751E"/>
    <w:rsid w:val="006D13D4"/>
    <w:rsid w:val="006D3D06"/>
    <w:rsid w:val="006D4990"/>
    <w:rsid w:val="006D5038"/>
    <w:rsid w:val="006D6165"/>
    <w:rsid w:val="006D7CD4"/>
    <w:rsid w:val="006E4E33"/>
    <w:rsid w:val="006E5280"/>
    <w:rsid w:val="006E6A75"/>
    <w:rsid w:val="006E7CFF"/>
    <w:rsid w:val="006F5266"/>
    <w:rsid w:val="006F617B"/>
    <w:rsid w:val="006F6B75"/>
    <w:rsid w:val="007009B6"/>
    <w:rsid w:val="00701D69"/>
    <w:rsid w:val="00704BC6"/>
    <w:rsid w:val="007053E5"/>
    <w:rsid w:val="00724B5F"/>
    <w:rsid w:val="007267E7"/>
    <w:rsid w:val="007347A8"/>
    <w:rsid w:val="00736871"/>
    <w:rsid w:val="00750BE4"/>
    <w:rsid w:val="00751C61"/>
    <w:rsid w:val="00752CBA"/>
    <w:rsid w:val="007537FF"/>
    <w:rsid w:val="00754836"/>
    <w:rsid w:val="00760B42"/>
    <w:rsid w:val="007610D2"/>
    <w:rsid w:val="00761E08"/>
    <w:rsid w:val="00762407"/>
    <w:rsid w:val="0076460C"/>
    <w:rsid w:val="00764610"/>
    <w:rsid w:val="00765FED"/>
    <w:rsid w:val="00766BD5"/>
    <w:rsid w:val="00773FB3"/>
    <w:rsid w:val="00774D3D"/>
    <w:rsid w:val="007751E3"/>
    <w:rsid w:val="0077564E"/>
    <w:rsid w:val="00775AD6"/>
    <w:rsid w:val="0077659F"/>
    <w:rsid w:val="00782768"/>
    <w:rsid w:val="0078622C"/>
    <w:rsid w:val="00787D64"/>
    <w:rsid w:val="00790CDC"/>
    <w:rsid w:val="00793E76"/>
    <w:rsid w:val="00793F2D"/>
    <w:rsid w:val="00795D94"/>
    <w:rsid w:val="00797076"/>
    <w:rsid w:val="007975EC"/>
    <w:rsid w:val="007A0B7F"/>
    <w:rsid w:val="007A0C5C"/>
    <w:rsid w:val="007A40E7"/>
    <w:rsid w:val="007A48D4"/>
    <w:rsid w:val="007A58C0"/>
    <w:rsid w:val="007A737F"/>
    <w:rsid w:val="007A7E78"/>
    <w:rsid w:val="007B0407"/>
    <w:rsid w:val="007B0A3B"/>
    <w:rsid w:val="007B0DF7"/>
    <w:rsid w:val="007B3AF3"/>
    <w:rsid w:val="007B5D6D"/>
    <w:rsid w:val="007B6C3D"/>
    <w:rsid w:val="007B7A59"/>
    <w:rsid w:val="007C1EDE"/>
    <w:rsid w:val="007C458B"/>
    <w:rsid w:val="007C45E8"/>
    <w:rsid w:val="007C4ED7"/>
    <w:rsid w:val="007C6B7F"/>
    <w:rsid w:val="007D3728"/>
    <w:rsid w:val="007D71ED"/>
    <w:rsid w:val="007E0873"/>
    <w:rsid w:val="007E7B78"/>
    <w:rsid w:val="007F0C8D"/>
    <w:rsid w:val="007F23CB"/>
    <w:rsid w:val="007F3D6D"/>
    <w:rsid w:val="00800464"/>
    <w:rsid w:val="00802322"/>
    <w:rsid w:val="008025E2"/>
    <w:rsid w:val="00805899"/>
    <w:rsid w:val="008104F1"/>
    <w:rsid w:val="008135D6"/>
    <w:rsid w:val="00813B7F"/>
    <w:rsid w:val="0081447C"/>
    <w:rsid w:val="008149E3"/>
    <w:rsid w:val="008177A2"/>
    <w:rsid w:val="00820206"/>
    <w:rsid w:val="00820207"/>
    <w:rsid w:val="00820FFA"/>
    <w:rsid w:val="0082160C"/>
    <w:rsid w:val="00821CCD"/>
    <w:rsid w:val="008240B0"/>
    <w:rsid w:val="0082524B"/>
    <w:rsid w:val="0082552E"/>
    <w:rsid w:val="00825D88"/>
    <w:rsid w:val="0082622F"/>
    <w:rsid w:val="008263D9"/>
    <w:rsid w:val="00831CA3"/>
    <w:rsid w:val="00832B58"/>
    <w:rsid w:val="00834563"/>
    <w:rsid w:val="0084012B"/>
    <w:rsid w:val="008404C9"/>
    <w:rsid w:val="00841651"/>
    <w:rsid w:val="00843DB2"/>
    <w:rsid w:val="00846581"/>
    <w:rsid w:val="008533F2"/>
    <w:rsid w:val="0085509A"/>
    <w:rsid w:val="00856000"/>
    <w:rsid w:val="008610A0"/>
    <w:rsid w:val="00861A81"/>
    <w:rsid w:val="00861E1B"/>
    <w:rsid w:val="008625E5"/>
    <w:rsid w:val="008631B7"/>
    <w:rsid w:val="008670BA"/>
    <w:rsid w:val="008677A0"/>
    <w:rsid w:val="008720B7"/>
    <w:rsid w:val="00876B5F"/>
    <w:rsid w:val="00882AE7"/>
    <w:rsid w:val="00882F45"/>
    <w:rsid w:val="00883B3C"/>
    <w:rsid w:val="008869CA"/>
    <w:rsid w:val="00886C9A"/>
    <w:rsid w:val="008877FD"/>
    <w:rsid w:val="008A092E"/>
    <w:rsid w:val="008A1790"/>
    <w:rsid w:val="008A2256"/>
    <w:rsid w:val="008A3F0B"/>
    <w:rsid w:val="008A6F5A"/>
    <w:rsid w:val="008B121E"/>
    <w:rsid w:val="008B1C5D"/>
    <w:rsid w:val="008B1FD6"/>
    <w:rsid w:val="008B297A"/>
    <w:rsid w:val="008B3FFD"/>
    <w:rsid w:val="008B4ABA"/>
    <w:rsid w:val="008B5A75"/>
    <w:rsid w:val="008B6275"/>
    <w:rsid w:val="008B7B15"/>
    <w:rsid w:val="008C0C93"/>
    <w:rsid w:val="008C2B67"/>
    <w:rsid w:val="008C4C07"/>
    <w:rsid w:val="008C7924"/>
    <w:rsid w:val="008D0907"/>
    <w:rsid w:val="008D0F39"/>
    <w:rsid w:val="008D17E9"/>
    <w:rsid w:val="008D26D3"/>
    <w:rsid w:val="008D2923"/>
    <w:rsid w:val="008D39E6"/>
    <w:rsid w:val="008D3BFF"/>
    <w:rsid w:val="008D4B1B"/>
    <w:rsid w:val="008D7588"/>
    <w:rsid w:val="008D7CCC"/>
    <w:rsid w:val="008E352D"/>
    <w:rsid w:val="008E4171"/>
    <w:rsid w:val="008E41C4"/>
    <w:rsid w:val="008E4637"/>
    <w:rsid w:val="008E4AD1"/>
    <w:rsid w:val="008E5E88"/>
    <w:rsid w:val="008E678B"/>
    <w:rsid w:val="008E7474"/>
    <w:rsid w:val="008E75F4"/>
    <w:rsid w:val="008F06FA"/>
    <w:rsid w:val="008F1305"/>
    <w:rsid w:val="008F1F7C"/>
    <w:rsid w:val="008F39DA"/>
    <w:rsid w:val="008F410A"/>
    <w:rsid w:val="008F5552"/>
    <w:rsid w:val="008F5613"/>
    <w:rsid w:val="008F6806"/>
    <w:rsid w:val="0090065B"/>
    <w:rsid w:val="00901D52"/>
    <w:rsid w:val="00901F0E"/>
    <w:rsid w:val="009035CE"/>
    <w:rsid w:val="00905648"/>
    <w:rsid w:val="00905B57"/>
    <w:rsid w:val="0091041D"/>
    <w:rsid w:val="0091049D"/>
    <w:rsid w:val="009111EB"/>
    <w:rsid w:val="0091213D"/>
    <w:rsid w:val="00914B5B"/>
    <w:rsid w:val="00917479"/>
    <w:rsid w:val="00921F92"/>
    <w:rsid w:val="009227A5"/>
    <w:rsid w:val="0092526F"/>
    <w:rsid w:val="00930C4A"/>
    <w:rsid w:val="009346C7"/>
    <w:rsid w:val="00934DEC"/>
    <w:rsid w:val="00940DA3"/>
    <w:rsid w:val="00942FC9"/>
    <w:rsid w:val="009459D8"/>
    <w:rsid w:val="009462A9"/>
    <w:rsid w:val="009518EB"/>
    <w:rsid w:val="00954440"/>
    <w:rsid w:val="009544D4"/>
    <w:rsid w:val="00955ABE"/>
    <w:rsid w:val="009560B4"/>
    <w:rsid w:val="00956972"/>
    <w:rsid w:val="00965558"/>
    <w:rsid w:val="009735E7"/>
    <w:rsid w:val="00977E23"/>
    <w:rsid w:val="00980489"/>
    <w:rsid w:val="00982186"/>
    <w:rsid w:val="009842BB"/>
    <w:rsid w:val="00984633"/>
    <w:rsid w:val="00985CEC"/>
    <w:rsid w:val="00990207"/>
    <w:rsid w:val="009902FB"/>
    <w:rsid w:val="00990B20"/>
    <w:rsid w:val="009917ED"/>
    <w:rsid w:val="00995AB5"/>
    <w:rsid w:val="009A1B61"/>
    <w:rsid w:val="009B11A8"/>
    <w:rsid w:val="009B38BA"/>
    <w:rsid w:val="009B3AFD"/>
    <w:rsid w:val="009B4E82"/>
    <w:rsid w:val="009B625C"/>
    <w:rsid w:val="009B7C9A"/>
    <w:rsid w:val="009C044B"/>
    <w:rsid w:val="009C24A8"/>
    <w:rsid w:val="009C3DDD"/>
    <w:rsid w:val="009C4C40"/>
    <w:rsid w:val="009C6147"/>
    <w:rsid w:val="009C69FC"/>
    <w:rsid w:val="009C7A7F"/>
    <w:rsid w:val="009D0F29"/>
    <w:rsid w:val="009D1580"/>
    <w:rsid w:val="009D1AF8"/>
    <w:rsid w:val="009D2208"/>
    <w:rsid w:val="009D2258"/>
    <w:rsid w:val="009D5255"/>
    <w:rsid w:val="009D6FB6"/>
    <w:rsid w:val="009D6FEB"/>
    <w:rsid w:val="009E41D4"/>
    <w:rsid w:val="009E5AED"/>
    <w:rsid w:val="009E5DFC"/>
    <w:rsid w:val="009E6F8E"/>
    <w:rsid w:val="009E7BC0"/>
    <w:rsid w:val="009E7CB7"/>
    <w:rsid w:val="00A00D05"/>
    <w:rsid w:val="00A06478"/>
    <w:rsid w:val="00A06C6A"/>
    <w:rsid w:val="00A128E6"/>
    <w:rsid w:val="00A15989"/>
    <w:rsid w:val="00A17265"/>
    <w:rsid w:val="00A203B8"/>
    <w:rsid w:val="00A223C2"/>
    <w:rsid w:val="00A23C88"/>
    <w:rsid w:val="00A27475"/>
    <w:rsid w:val="00A27DF3"/>
    <w:rsid w:val="00A309AE"/>
    <w:rsid w:val="00A31BB9"/>
    <w:rsid w:val="00A31EE0"/>
    <w:rsid w:val="00A34483"/>
    <w:rsid w:val="00A3453A"/>
    <w:rsid w:val="00A34E51"/>
    <w:rsid w:val="00A3688C"/>
    <w:rsid w:val="00A428B7"/>
    <w:rsid w:val="00A42F94"/>
    <w:rsid w:val="00A4528D"/>
    <w:rsid w:val="00A46022"/>
    <w:rsid w:val="00A50EAC"/>
    <w:rsid w:val="00A5165B"/>
    <w:rsid w:val="00A55F14"/>
    <w:rsid w:val="00A56733"/>
    <w:rsid w:val="00A57A9A"/>
    <w:rsid w:val="00A61387"/>
    <w:rsid w:val="00A61AC8"/>
    <w:rsid w:val="00A62713"/>
    <w:rsid w:val="00A6272A"/>
    <w:rsid w:val="00A62F6B"/>
    <w:rsid w:val="00A666F3"/>
    <w:rsid w:val="00A7029A"/>
    <w:rsid w:val="00A803BB"/>
    <w:rsid w:val="00A809AB"/>
    <w:rsid w:val="00A818B4"/>
    <w:rsid w:val="00A83C24"/>
    <w:rsid w:val="00A83C36"/>
    <w:rsid w:val="00A840CF"/>
    <w:rsid w:val="00A8552C"/>
    <w:rsid w:val="00A86CCD"/>
    <w:rsid w:val="00A90693"/>
    <w:rsid w:val="00A928AF"/>
    <w:rsid w:val="00A944D2"/>
    <w:rsid w:val="00AA2026"/>
    <w:rsid w:val="00AA6C02"/>
    <w:rsid w:val="00AA7B53"/>
    <w:rsid w:val="00AA7D1F"/>
    <w:rsid w:val="00AB1772"/>
    <w:rsid w:val="00AB1810"/>
    <w:rsid w:val="00AB5CCA"/>
    <w:rsid w:val="00AB6025"/>
    <w:rsid w:val="00AB7EBC"/>
    <w:rsid w:val="00AC199F"/>
    <w:rsid w:val="00AC4003"/>
    <w:rsid w:val="00AC405B"/>
    <w:rsid w:val="00AC458A"/>
    <w:rsid w:val="00AC47CD"/>
    <w:rsid w:val="00AD20DD"/>
    <w:rsid w:val="00AD318F"/>
    <w:rsid w:val="00AD439B"/>
    <w:rsid w:val="00AD68DC"/>
    <w:rsid w:val="00AE4DED"/>
    <w:rsid w:val="00AE7DC7"/>
    <w:rsid w:val="00AF20C6"/>
    <w:rsid w:val="00AF2565"/>
    <w:rsid w:val="00AF2A97"/>
    <w:rsid w:val="00AF38B7"/>
    <w:rsid w:val="00AF68E3"/>
    <w:rsid w:val="00AF6AE3"/>
    <w:rsid w:val="00AF74F1"/>
    <w:rsid w:val="00B0329E"/>
    <w:rsid w:val="00B06BB7"/>
    <w:rsid w:val="00B104D3"/>
    <w:rsid w:val="00B10BA2"/>
    <w:rsid w:val="00B1138B"/>
    <w:rsid w:val="00B13758"/>
    <w:rsid w:val="00B165EA"/>
    <w:rsid w:val="00B210FF"/>
    <w:rsid w:val="00B21ACC"/>
    <w:rsid w:val="00B223D1"/>
    <w:rsid w:val="00B22E92"/>
    <w:rsid w:val="00B30A0D"/>
    <w:rsid w:val="00B31947"/>
    <w:rsid w:val="00B35461"/>
    <w:rsid w:val="00B40F7A"/>
    <w:rsid w:val="00B43E14"/>
    <w:rsid w:val="00B44FF4"/>
    <w:rsid w:val="00B4542A"/>
    <w:rsid w:val="00B454FB"/>
    <w:rsid w:val="00B51B83"/>
    <w:rsid w:val="00B52BE6"/>
    <w:rsid w:val="00B5565E"/>
    <w:rsid w:val="00B63A4A"/>
    <w:rsid w:val="00B643D6"/>
    <w:rsid w:val="00B64A34"/>
    <w:rsid w:val="00B653EE"/>
    <w:rsid w:val="00B66259"/>
    <w:rsid w:val="00B70CA5"/>
    <w:rsid w:val="00B742BE"/>
    <w:rsid w:val="00B75E8C"/>
    <w:rsid w:val="00B75F2C"/>
    <w:rsid w:val="00B80374"/>
    <w:rsid w:val="00B80474"/>
    <w:rsid w:val="00B8127E"/>
    <w:rsid w:val="00B81340"/>
    <w:rsid w:val="00B81B9D"/>
    <w:rsid w:val="00B81DD3"/>
    <w:rsid w:val="00B87CA3"/>
    <w:rsid w:val="00B90532"/>
    <w:rsid w:val="00B90547"/>
    <w:rsid w:val="00B90D92"/>
    <w:rsid w:val="00B9126A"/>
    <w:rsid w:val="00B93083"/>
    <w:rsid w:val="00B961EC"/>
    <w:rsid w:val="00B968CC"/>
    <w:rsid w:val="00B96B53"/>
    <w:rsid w:val="00B96BF7"/>
    <w:rsid w:val="00B97778"/>
    <w:rsid w:val="00BA10BC"/>
    <w:rsid w:val="00BA1FD6"/>
    <w:rsid w:val="00BB36D3"/>
    <w:rsid w:val="00BB408A"/>
    <w:rsid w:val="00BB4839"/>
    <w:rsid w:val="00BB6AE9"/>
    <w:rsid w:val="00BC0A0F"/>
    <w:rsid w:val="00BC2087"/>
    <w:rsid w:val="00BC22E5"/>
    <w:rsid w:val="00BC2878"/>
    <w:rsid w:val="00BD2F78"/>
    <w:rsid w:val="00BD614F"/>
    <w:rsid w:val="00BE06E2"/>
    <w:rsid w:val="00BE39E1"/>
    <w:rsid w:val="00C000C5"/>
    <w:rsid w:val="00C04B87"/>
    <w:rsid w:val="00C05276"/>
    <w:rsid w:val="00C05F87"/>
    <w:rsid w:val="00C108E8"/>
    <w:rsid w:val="00C10CAD"/>
    <w:rsid w:val="00C11AE1"/>
    <w:rsid w:val="00C126D9"/>
    <w:rsid w:val="00C13D6E"/>
    <w:rsid w:val="00C16410"/>
    <w:rsid w:val="00C16BC3"/>
    <w:rsid w:val="00C16BF1"/>
    <w:rsid w:val="00C31A62"/>
    <w:rsid w:val="00C32DA6"/>
    <w:rsid w:val="00C343E8"/>
    <w:rsid w:val="00C36083"/>
    <w:rsid w:val="00C361FE"/>
    <w:rsid w:val="00C37E60"/>
    <w:rsid w:val="00C44028"/>
    <w:rsid w:val="00C44C0F"/>
    <w:rsid w:val="00C478DF"/>
    <w:rsid w:val="00C512A5"/>
    <w:rsid w:val="00C51A8A"/>
    <w:rsid w:val="00C51D22"/>
    <w:rsid w:val="00C52093"/>
    <w:rsid w:val="00C534F6"/>
    <w:rsid w:val="00C5368B"/>
    <w:rsid w:val="00C540F5"/>
    <w:rsid w:val="00C57ACF"/>
    <w:rsid w:val="00C57C8B"/>
    <w:rsid w:val="00C605BA"/>
    <w:rsid w:val="00C60703"/>
    <w:rsid w:val="00C67D59"/>
    <w:rsid w:val="00C70973"/>
    <w:rsid w:val="00C70D27"/>
    <w:rsid w:val="00C72B6C"/>
    <w:rsid w:val="00C734F6"/>
    <w:rsid w:val="00C914B0"/>
    <w:rsid w:val="00C91BE4"/>
    <w:rsid w:val="00C92B5E"/>
    <w:rsid w:val="00C976EE"/>
    <w:rsid w:val="00CA0072"/>
    <w:rsid w:val="00CA20D8"/>
    <w:rsid w:val="00CA295B"/>
    <w:rsid w:val="00CA2BEE"/>
    <w:rsid w:val="00CA3395"/>
    <w:rsid w:val="00CA4BBE"/>
    <w:rsid w:val="00CA6B29"/>
    <w:rsid w:val="00CB07D6"/>
    <w:rsid w:val="00CB1E61"/>
    <w:rsid w:val="00CB209E"/>
    <w:rsid w:val="00CB3464"/>
    <w:rsid w:val="00CB6137"/>
    <w:rsid w:val="00CC259C"/>
    <w:rsid w:val="00CC2D61"/>
    <w:rsid w:val="00CC378E"/>
    <w:rsid w:val="00CC4103"/>
    <w:rsid w:val="00CC6C5C"/>
    <w:rsid w:val="00CC7509"/>
    <w:rsid w:val="00CD07FC"/>
    <w:rsid w:val="00CD09AF"/>
    <w:rsid w:val="00CD1DB9"/>
    <w:rsid w:val="00CD2ACF"/>
    <w:rsid w:val="00CD361A"/>
    <w:rsid w:val="00CD3F56"/>
    <w:rsid w:val="00CD5027"/>
    <w:rsid w:val="00CD5E16"/>
    <w:rsid w:val="00CD76AB"/>
    <w:rsid w:val="00CE0487"/>
    <w:rsid w:val="00CE0BF6"/>
    <w:rsid w:val="00CF1DFB"/>
    <w:rsid w:val="00CF2217"/>
    <w:rsid w:val="00CF3CEC"/>
    <w:rsid w:val="00CF5272"/>
    <w:rsid w:val="00CF5AD2"/>
    <w:rsid w:val="00CF7096"/>
    <w:rsid w:val="00D01675"/>
    <w:rsid w:val="00D01677"/>
    <w:rsid w:val="00D01958"/>
    <w:rsid w:val="00D03E2E"/>
    <w:rsid w:val="00D04098"/>
    <w:rsid w:val="00D05112"/>
    <w:rsid w:val="00D05A30"/>
    <w:rsid w:val="00D05CB4"/>
    <w:rsid w:val="00D067ED"/>
    <w:rsid w:val="00D074F9"/>
    <w:rsid w:val="00D1080E"/>
    <w:rsid w:val="00D120AF"/>
    <w:rsid w:val="00D12636"/>
    <w:rsid w:val="00D163CE"/>
    <w:rsid w:val="00D20824"/>
    <w:rsid w:val="00D22C05"/>
    <w:rsid w:val="00D22F96"/>
    <w:rsid w:val="00D23003"/>
    <w:rsid w:val="00D2696D"/>
    <w:rsid w:val="00D27A0B"/>
    <w:rsid w:val="00D3001A"/>
    <w:rsid w:val="00D30E2F"/>
    <w:rsid w:val="00D322AB"/>
    <w:rsid w:val="00D35BF5"/>
    <w:rsid w:val="00D35C62"/>
    <w:rsid w:val="00D44033"/>
    <w:rsid w:val="00D441CB"/>
    <w:rsid w:val="00D443C1"/>
    <w:rsid w:val="00D44D8B"/>
    <w:rsid w:val="00D458A0"/>
    <w:rsid w:val="00D46966"/>
    <w:rsid w:val="00D47205"/>
    <w:rsid w:val="00D47C0F"/>
    <w:rsid w:val="00D5039E"/>
    <w:rsid w:val="00D50CE2"/>
    <w:rsid w:val="00D5304E"/>
    <w:rsid w:val="00D54A97"/>
    <w:rsid w:val="00D63F20"/>
    <w:rsid w:val="00D6729E"/>
    <w:rsid w:val="00D675F6"/>
    <w:rsid w:val="00D67F60"/>
    <w:rsid w:val="00D71EFB"/>
    <w:rsid w:val="00D72EB8"/>
    <w:rsid w:val="00D752BD"/>
    <w:rsid w:val="00D77C4F"/>
    <w:rsid w:val="00D77FBB"/>
    <w:rsid w:val="00D81689"/>
    <w:rsid w:val="00D81E28"/>
    <w:rsid w:val="00D83A2A"/>
    <w:rsid w:val="00D851B6"/>
    <w:rsid w:val="00D85665"/>
    <w:rsid w:val="00D903A3"/>
    <w:rsid w:val="00D905A2"/>
    <w:rsid w:val="00D92E8D"/>
    <w:rsid w:val="00D9454B"/>
    <w:rsid w:val="00D94ECC"/>
    <w:rsid w:val="00D963FB"/>
    <w:rsid w:val="00D96B9B"/>
    <w:rsid w:val="00D97C0C"/>
    <w:rsid w:val="00DA510E"/>
    <w:rsid w:val="00DA7D4A"/>
    <w:rsid w:val="00DB1212"/>
    <w:rsid w:val="00DB26A1"/>
    <w:rsid w:val="00DB4273"/>
    <w:rsid w:val="00DB4DC3"/>
    <w:rsid w:val="00DB6053"/>
    <w:rsid w:val="00DC0565"/>
    <w:rsid w:val="00DC2CAA"/>
    <w:rsid w:val="00DC41B0"/>
    <w:rsid w:val="00DC54B8"/>
    <w:rsid w:val="00DC5802"/>
    <w:rsid w:val="00DD1766"/>
    <w:rsid w:val="00DD1CEC"/>
    <w:rsid w:val="00DD22C3"/>
    <w:rsid w:val="00DD39AF"/>
    <w:rsid w:val="00DD4C27"/>
    <w:rsid w:val="00DD69B0"/>
    <w:rsid w:val="00DE166A"/>
    <w:rsid w:val="00DE181B"/>
    <w:rsid w:val="00DE37EF"/>
    <w:rsid w:val="00DE5301"/>
    <w:rsid w:val="00DE6BC9"/>
    <w:rsid w:val="00DE7333"/>
    <w:rsid w:val="00DF13AC"/>
    <w:rsid w:val="00DF1BE6"/>
    <w:rsid w:val="00DF2288"/>
    <w:rsid w:val="00DF2F10"/>
    <w:rsid w:val="00DF42AC"/>
    <w:rsid w:val="00DF7F6F"/>
    <w:rsid w:val="00E02B6E"/>
    <w:rsid w:val="00E06200"/>
    <w:rsid w:val="00E07120"/>
    <w:rsid w:val="00E10233"/>
    <w:rsid w:val="00E11654"/>
    <w:rsid w:val="00E1177E"/>
    <w:rsid w:val="00E11C2B"/>
    <w:rsid w:val="00E12E27"/>
    <w:rsid w:val="00E17AA0"/>
    <w:rsid w:val="00E20CE2"/>
    <w:rsid w:val="00E21A1F"/>
    <w:rsid w:val="00E242D8"/>
    <w:rsid w:val="00E32D72"/>
    <w:rsid w:val="00E35E8C"/>
    <w:rsid w:val="00E402AC"/>
    <w:rsid w:val="00E437E1"/>
    <w:rsid w:val="00E4483C"/>
    <w:rsid w:val="00E4498B"/>
    <w:rsid w:val="00E4A23A"/>
    <w:rsid w:val="00E521CB"/>
    <w:rsid w:val="00E5395B"/>
    <w:rsid w:val="00E56D9C"/>
    <w:rsid w:val="00E62724"/>
    <w:rsid w:val="00E63706"/>
    <w:rsid w:val="00E63C0F"/>
    <w:rsid w:val="00E655B3"/>
    <w:rsid w:val="00E65A0E"/>
    <w:rsid w:val="00E70017"/>
    <w:rsid w:val="00E7531F"/>
    <w:rsid w:val="00E753CA"/>
    <w:rsid w:val="00E75B2F"/>
    <w:rsid w:val="00E80A4C"/>
    <w:rsid w:val="00E8469D"/>
    <w:rsid w:val="00E86CDA"/>
    <w:rsid w:val="00E91514"/>
    <w:rsid w:val="00E91636"/>
    <w:rsid w:val="00E91EE7"/>
    <w:rsid w:val="00E92B4A"/>
    <w:rsid w:val="00E95917"/>
    <w:rsid w:val="00EA15B9"/>
    <w:rsid w:val="00EA1F75"/>
    <w:rsid w:val="00EA2A2A"/>
    <w:rsid w:val="00EA3163"/>
    <w:rsid w:val="00EA47F6"/>
    <w:rsid w:val="00EA7281"/>
    <w:rsid w:val="00EA770D"/>
    <w:rsid w:val="00EA7FB9"/>
    <w:rsid w:val="00EB07CB"/>
    <w:rsid w:val="00EB0AC5"/>
    <w:rsid w:val="00EB3A6D"/>
    <w:rsid w:val="00EB4311"/>
    <w:rsid w:val="00EB5439"/>
    <w:rsid w:val="00EB6EF2"/>
    <w:rsid w:val="00EC0A79"/>
    <w:rsid w:val="00EC1AE6"/>
    <w:rsid w:val="00EC6CAF"/>
    <w:rsid w:val="00EC79D3"/>
    <w:rsid w:val="00ED181D"/>
    <w:rsid w:val="00ED23CD"/>
    <w:rsid w:val="00ED3F52"/>
    <w:rsid w:val="00ED47BB"/>
    <w:rsid w:val="00ED6565"/>
    <w:rsid w:val="00EE06B9"/>
    <w:rsid w:val="00EE098A"/>
    <w:rsid w:val="00EE3CF8"/>
    <w:rsid w:val="00EE429E"/>
    <w:rsid w:val="00EE53F4"/>
    <w:rsid w:val="00EE6A6A"/>
    <w:rsid w:val="00EE7474"/>
    <w:rsid w:val="00EF383D"/>
    <w:rsid w:val="00EF3FC0"/>
    <w:rsid w:val="00EF56B6"/>
    <w:rsid w:val="00EF6EE4"/>
    <w:rsid w:val="00F04221"/>
    <w:rsid w:val="00F07CA6"/>
    <w:rsid w:val="00F15605"/>
    <w:rsid w:val="00F2035F"/>
    <w:rsid w:val="00F23F04"/>
    <w:rsid w:val="00F243D6"/>
    <w:rsid w:val="00F25136"/>
    <w:rsid w:val="00F26701"/>
    <w:rsid w:val="00F2D04B"/>
    <w:rsid w:val="00F302E8"/>
    <w:rsid w:val="00F3746D"/>
    <w:rsid w:val="00F40345"/>
    <w:rsid w:val="00F40B46"/>
    <w:rsid w:val="00F45121"/>
    <w:rsid w:val="00F47035"/>
    <w:rsid w:val="00F47200"/>
    <w:rsid w:val="00F50094"/>
    <w:rsid w:val="00F63D75"/>
    <w:rsid w:val="00F65945"/>
    <w:rsid w:val="00F66A92"/>
    <w:rsid w:val="00F67A06"/>
    <w:rsid w:val="00F71806"/>
    <w:rsid w:val="00F764CE"/>
    <w:rsid w:val="00F77CF7"/>
    <w:rsid w:val="00F81505"/>
    <w:rsid w:val="00F86314"/>
    <w:rsid w:val="00F874DD"/>
    <w:rsid w:val="00F901B0"/>
    <w:rsid w:val="00F9052F"/>
    <w:rsid w:val="00F91E2D"/>
    <w:rsid w:val="00F91EF4"/>
    <w:rsid w:val="00F92B2D"/>
    <w:rsid w:val="00F92F2C"/>
    <w:rsid w:val="00F962B4"/>
    <w:rsid w:val="00F9685D"/>
    <w:rsid w:val="00FA3C6C"/>
    <w:rsid w:val="00FA5DBB"/>
    <w:rsid w:val="00FB1FEF"/>
    <w:rsid w:val="00FB208C"/>
    <w:rsid w:val="00FB524B"/>
    <w:rsid w:val="00FB5F71"/>
    <w:rsid w:val="00FB6113"/>
    <w:rsid w:val="00FB6F72"/>
    <w:rsid w:val="00FB7C1C"/>
    <w:rsid w:val="00FC14B5"/>
    <w:rsid w:val="00FC693F"/>
    <w:rsid w:val="00FC71F3"/>
    <w:rsid w:val="00FD4CA6"/>
    <w:rsid w:val="00FD4EF4"/>
    <w:rsid w:val="00FD728A"/>
    <w:rsid w:val="00FE1A78"/>
    <w:rsid w:val="00FE3535"/>
    <w:rsid w:val="00FE378A"/>
    <w:rsid w:val="00FE4EAF"/>
    <w:rsid w:val="00FE56AA"/>
    <w:rsid w:val="00FE751C"/>
    <w:rsid w:val="00FE758D"/>
    <w:rsid w:val="00FF1978"/>
    <w:rsid w:val="00FF4873"/>
    <w:rsid w:val="00FF6963"/>
    <w:rsid w:val="011E2DDF"/>
    <w:rsid w:val="0173D075"/>
    <w:rsid w:val="0245FF7F"/>
    <w:rsid w:val="02B2EE7A"/>
    <w:rsid w:val="03EBE782"/>
    <w:rsid w:val="040C3F8F"/>
    <w:rsid w:val="0418B62F"/>
    <w:rsid w:val="045B4C56"/>
    <w:rsid w:val="04ED8D84"/>
    <w:rsid w:val="04F94960"/>
    <w:rsid w:val="05DF9B91"/>
    <w:rsid w:val="06A8BDC3"/>
    <w:rsid w:val="071ADA0E"/>
    <w:rsid w:val="074814F4"/>
    <w:rsid w:val="078B44E9"/>
    <w:rsid w:val="079A49C9"/>
    <w:rsid w:val="079C24E1"/>
    <w:rsid w:val="08686612"/>
    <w:rsid w:val="08C3240C"/>
    <w:rsid w:val="08D9F61D"/>
    <w:rsid w:val="08EFEA92"/>
    <w:rsid w:val="0934E48F"/>
    <w:rsid w:val="0968EBC3"/>
    <w:rsid w:val="09DC11BA"/>
    <w:rsid w:val="0A26F422"/>
    <w:rsid w:val="0A3FD10E"/>
    <w:rsid w:val="0A4EECDC"/>
    <w:rsid w:val="0A99E01F"/>
    <w:rsid w:val="0AA1F5F0"/>
    <w:rsid w:val="0ABD0700"/>
    <w:rsid w:val="0ADD1F2E"/>
    <w:rsid w:val="0AED6855"/>
    <w:rsid w:val="0B228006"/>
    <w:rsid w:val="0B7DD323"/>
    <w:rsid w:val="0B9C9A45"/>
    <w:rsid w:val="0BA937A7"/>
    <w:rsid w:val="0CB6BB1B"/>
    <w:rsid w:val="0E08101E"/>
    <w:rsid w:val="0E27F3D5"/>
    <w:rsid w:val="0E5A0267"/>
    <w:rsid w:val="0EA4DA72"/>
    <w:rsid w:val="0ECD301E"/>
    <w:rsid w:val="0F1C8A20"/>
    <w:rsid w:val="0F226674"/>
    <w:rsid w:val="0F310CCA"/>
    <w:rsid w:val="0F360FB4"/>
    <w:rsid w:val="0F589131"/>
    <w:rsid w:val="0F90655E"/>
    <w:rsid w:val="10072C1A"/>
    <w:rsid w:val="10B592C5"/>
    <w:rsid w:val="11C3AB59"/>
    <w:rsid w:val="1218137B"/>
    <w:rsid w:val="12FFD63E"/>
    <w:rsid w:val="137744DC"/>
    <w:rsid w:val="140B4853"/>
    <w:rsid w:val="140EBF42"/>
    <w:rsid w:val="144E9D4E"/>
    <w:rsid w:val="153A3B2C"/>
    <w:rsid w:val="155E8316"/>
    <w:rsid w:val="15B9BFCF"/>
    <w:rsid w:val="15C09E06"/>
    <w:rsid w:val="16BD4F7C"/>
    <w:rsid w:val="1753CC0F"/>
    <w:rsid w:val="179AA55C"/>
    <w:rsid w:val="183D753F"/>
    <w:rsid w:val="187E7D73"/>
    <w:rsid w:val="188B5AF9"/>
    <w:rsid w:val="18FD41B5"/>
    <w:rsid w:val="192037F2"/>
    <w:rsid w:val="1977AE83"/>
    <w:rsid w:val="1995D166"/>
    <w:rsid w:val="19CED772"/>
    <w:rsid w:val="1A4B08E7"/>
    <w:rsid w:val="1A5AD2F9"/>
    <w:rsid w:val="1A9E49B1"/>
    <w:rsid w:val="1B3DC5F5"/>
    <w:rsid w:val="1B5F90D7"/>
    <w:rsid w:val="1C127429"/>
    <w:rsid w:val="1C38BF3B"/>
    <w:rsid w:val="1CBF5F54"/>
    <w:rsid w:val="1D9E477E"/>
    <w:rsid w:val="1E185355"/>
    <w:rsid w:val="1E514E50"/>
    <w:rsid w:val="1EDBBE8C"/>
    <w:rsid w:val="1F203100"/>
    <w:rsid w:val="1F24EE6B"/>
    <w:rsid w:val="1F7396EF"/>
    <w:rsid w:val="1F8261A2"/>
    <w:rsid w:val="1F9A3849"/>
    <w:rsid w:val="1FA363F9"/>
    <w:rsid w:val="1FCEDF66"/>
    <w:rsid w:val="2050F3AE"/>
    <w:rsid w:val="20AE5241"/>
    <w:rsid w:val="20F35929"/>
    <w:rsid w:val="2133EF8C"/>
    <w:rsid w:val="21A645DA"/>
    <w:rsid w:val="227BA525"/>
    <w:rsid w:val="228386A8"/>
    <w:rsid w:val="22AB155C"/>
    <w:rsid w:val="22EB75FC"/>
    <w:rsid w:val="2394C983"/>
    <w:rsid w:val="23BEE4A3"/>
    <w:rsid w:val="2477DFF0"/>
    <w:rsid w:val="24E4126E"/>
    <w:rsid w:val="25034F44"/>
    <w:rsid w:val="25197930"/>
    <w:rsid w:val="259D6514"/>
    <w:rsid w:val="25B05729"/>
    <w:rsid w:val="25B9CB9F"/>
    <w:rsid w:val="261DB585"/>
    <w:rsid w:val="26728D28"/>
    <w:rsid w:val="26B0ED8C"/>
    <w:rsid w:val="26EB5AFC"/>
    <w:rsid w:val="26FBD7FF"/>
    <w:rsid w:val="27713B39"/>
    <w:rsid w:val="27ACE91B"/>
    <w:rsid w:val="2847A889"/>
    <w:rsid w:val="2942906F"/>
    <w:rsid w:val="2952BDEC"/>
    <w:rsid w:val="2A6085F3"/>
    <w:rsid w:val="2AB09144"/>
    <w:rsid w:val="2AD2A63B"/>
    <w:rsid w:val="2BFBA465"/>
    <w:rsid w:val="2C51F0FA"/>
    <w:rsid w:val="2C88E78F"/>
    <w:rsid w:val="2D3398DC"/>
    <w:rsid w:val="2DB99351"/>
    <w:rsid w:val="2DCF90C5"/>
    <w:rsid w:val="2E0C2232"/>
    <w:rsid w:val="2E4227B2"/>
    <w:rsid w:val="2E458E0B"/>
    <w:rsid w:val="2E64B647"/>
    <w:rsid w:val="2ED10AEB"/>
    <w:rsid w:val="2FFAA944"/>
    <w:rsid w:val="3044C198"/>
    <w:rsid w:val="3066E27D"/>
    <w:rsid w:val="309D53B9"/>
    <w:rsid w:val="30AD17E6"/>
    <w:rsid w:val="30B951EC"/>
    <w:rsid w:val="30F905C8"/>
    <w:rsid w:val="31450212"/>
    <w:rsid w:val="3195CC9D"/>
    <w:rsid w:val="31F0B26A"/>
    <w:rsid w:val="32352C8F"/>
    <w:rsid w:val="328FC8C4"/>
    <w:rsid w:val="32B820BE"/>
    <w:rsid w:val="3320F299"/>
    <w:rsid w:val="336B505A"/>
    <w:rsid w:val="336DD8ED"/>
    <w:rsid w:val="33B06C30"/>
    <w:rsid w:val="33B5DEEE"/>
    <w:rsid w:val="357775B3"/>
    <w:rsid w:val="35B868B5"/>
    <w:rsid w:val="367C5925"/>
    <w:rsid w:val="36901531"/>
    <w:rsid w:val="369C54BE"/>
    <w:rsid w:val="36E782DE"/>
    <w:rsid w:val="37BF0444"/>
    <w:rsid w:val="37C49AC3"/>
    <w:rsid w:val="3836F6DB"/>
    <w:rsid w:val="39285463"/>
    <w:rsid w:val="3A2966A6"/>
    <w:rsid w:val="3AB7D056"/>
    <w:rsid w:val="3AC068B5"/>
    <w:rsid w:val="3AE65271"/>
    <w:rsid w:val="3B643628"/>
    <w:rsid w:val="3BA18071"/>
    <w:rsid w:val="3BB20E4E"/>
    <w:rsid w:val="3C54593B"/>
    <w:rsid w:val="3CC099F5"/>
    <w:rsid w:val="3D7CA389"/>
    <w:rsid w:val="3F56E360"/>
    <w:rsid w:val="3F6A1932"/>
    <w:rsid w:val="3F78EC47"/>
    <w:rsid w:val="3F8DE526"/>
    <w:rsid w:val="3FC1214F"/>
    <w:rsid w:val="4085C03F"/>
    <w:rsid w:val="40C7B8E4"/>
    <w:rsid w:val="40D8E9EA"/>
    <w:rsid w:val="40F81552"/>
    <w:rsid w:val="411A9380"/>
    <w:rsid w:val="4136F6B1"/>
    <w:rsid w:val="4141CF78"/>
    <w:rsid w:val="426CC55B"/>
    <w:rsid w:val="432F6219"/>
    <w:rsid w:val="435D4642"/>
    <w:rsid w:val="43638C23"/>
    <w:rsid w:val="439499FF"/>
    <w:rsid w:val="43A24272"/>
    <w:rsid w:val="43BD2B5E"/>
    <w:rsid w:val="43FAA132"/>
    <w:rsid w:val="44918814"/>
    <w:rsid w:val="454083CD"/>
    <w:rsid w:val="4576A303"/>
    <w:rsid w:val="4580B3BB"/>
    <w:rsid w:val="460392D0"/>
    <w:rsid w:val="4622A82E"/>
    <w:rsid w:val="465F4A70"/>
    <w:rsid w:val="4666AE43"/>
    <w:rsid w:val="46A63D82"/>
    <w:rsid w:val="46A99FCA"/>
    <w:rsid w:val="4726EAD2"/>
    <w:rsid w:val="4731A472"/>
    <w:rsid w:val="48C96D30"/>
    <w:rsid w:val="49D6704A"/>
    <w:rsid w:val="4A60E28F"/>
    <w:rsid w:val="4ACEB936"/>
    <w:rsid w:val="4C090C7F"/>
    <w:rsid w:val="4D0B377E"/>
    <w:rsid w:val="4DCCB818"/>
    <w:rsid w:val="4E5FB3ED"/>
    <w:rsid w:val="4E8004D4"/>
    <w:rsid w:val="4F21EFC6"/>
    <w:rsid w:val="4F4793B3"/>
    <w:rsid w:val="4FEC9CB3"/>
    <w:rsid w:val="50D92A52"/>
    <w:rsid w:val="50E9588B"/>
    <w:rsid w:val="51618016"/>
    <w:rsid w:val="519F6FD0"/>
    <w:rsid w:val="51AE6E80"/>
    <w:rsid w:val="51E2E20F"/>
    <w:rsid w:val="51FE3C7F"/>
    <w:rsid w:val="52AA8AFF"/>
    <w:rsid w:val="52E3057A"/>
    <w:rsid w:val="53B19604"/>
    <w:rsid w:val="54D573F9"/>
    <w:rsid w:val="54EE9F53"/>
    <w:rsid w:val="55429E1D"/>
    <w:rsid w:val="55801ACA"/>
    <w:rsid w:val="563517CA"/>
    <w:rsid w:val="56B09601"/>
    <w:rsid w:val="56C7D04F"/>
    <w:rsid w:val="56C7D1B3"/>
    <w:rsid w:val="56F9E0BB"/>
    <w:rsid w:val="571FA8FE"/>
    <w:rsid w:val="573DC4C3"/>
    <w:rsid w:val="5798A90F"/>
    <w:rsid w:val="57CE0AAE"/>
    <w:rsid w:val="57DE828B"/>
    <w:rsid w:val="582DC51C"/>
    <w:rsid w:val="584FF31D"/>
    <w:rsid w:val="58F8476F"/>
    <w:rsid w:val="5936F2EC"/>
    <w:rsid w:val="59A2E409"/>
    <w:rsid w:val="5A4B400E"/>
    <w:rsid w:val="5A905378"/>
    <w:rsid w:val="5B553C65"/>
    <w:rsid w:val="5C03F1E8"/>
    <w:rsid w:val="5C44D7A6"/>
    <w:rsid w:val="5C9C5050"/>
    <w:rsid w:val="5E3405EF"/>
    <w:rsid w:val="5E72A0FC"/>
    <w:rsid w:val="5F4E1BAB"/>
    <w:rsid w:val="5F73F74C"/>
    <w:rsid w:val="601F8D3C"/>
    <w:rsid w:val="604A4F71"/>
    <w:rsid w:val="60E8F15A"/>
    <w:rsid w:val="60EB6270"/>
    <w:rsid w:val="62A327B4"/>
    <w:rsid w:val="630D7F17"/>
    <w:rsid w:val="63598172"/>
    <w:rsid w:val="6374171A"/>
    <w:rsid w:val="6377CC30"/>
    <w:rsid w:val="637FE96C"/>
    <w:rsid w:val="63879920"/>
    <w:rsid w:val="6447101E"/>
    <w:rsid w:val="644D732D"/>
    <w:rsid w:val="6543C41C"/>
    <w:rsid w:val="66C686C5"/>
    <w:rsid w:val="6724E29C"/>
    <w:rsid w:val="672A283B"/>
    <w:rsid w:val="67D38212"/>
    <w:rsid w:val="690CDC90"/>
    <w:rsid w:val="6939D2B6"/>
    <w:rsid w:val="694A539C"/>
    <w:rsid w:val="697C9D18"/>
    <w:rsid w:val="697F10C9"/>
    <w:rsid w:val="69D976A0"/>
    <w:rsid w:val="6AAEF035"/>
    <w:rsid w:val="6AE07E4C"/>
    <w:rsid w:val="6BC8BB66"/>
    <w:rsid w:val="6BE99F61"/>
    <w:rsid w:val="6C0337F0"/>
    <w:rsid w:val="6C3F3512"/>
    <w:rsid w:val="6CB7901B"/>
    <w:rsid w:val="6E71A3B6"/>
    <w:rsid w:val="6E980401"/>
    <w:rsid w:val="6EDEE0F8"/>
    <w:rsid w:val="6F254E89"/>
    <w:rsid w:val="70560DFC"/>
    <w:rsid w:val="712F0F5F"/>
    <w:rsid w:val="717185E9"/>
    <w:rsid w:val="723EE6A4"/>
    <w:rsid w:val="72968C8D"/>
    <w:rsid w:val="72C0ED64"/>
    <w:rsid w:val="7314E812"/>
    <w:rsid w:val="73878D97"/>
    <w:rsid w:val="74040263"/>
    <w:rsid w:val="74649F81"/>
    <w:rsid w:val="74CE4D64"/>
    <w:rsid w:val="75F103E2"/>
    <w:rsid w:val="762CF878"/>
    <w:rsid w:val="765E8361"/>
    <w:rsid w:val="769ABCCD"/>
    <w:rsid w:val="78209936"/>
    <w:rsid w:val="79165AD7"/>
    <w:rsid w:val="7957DC0C"/>
    <w:rsid w:val="79C72222"/>
    <w:rsid w:val="7A067A79"/>
    <w:rsid w:val="7A29E0BE"/>
    <w:rsid w:val="7A9601EA"/>
    <w:rsid w:val="7AEEC240"/>
    <w:rsid w:val="7B671734"/>
    <w:rsid w:val="7BAE8A76"/>
    <w:rsid w:val="7BF7F8D6"/>
    <w:rsid w:val="7C9B08F5"/>
    <w:rsid w:val="7D3E2150"/>
    <w:rsid w:val="7DD2AB69"/>
    <w:rsid w:val="7E7C63FA"/>
    <w:rsid w:val="7E89B82C"/>
    <w:rsid w:val="7EA63418"/>
    <w:rsid w:val="7EF49D74"/>
    <w:rsid w:val="7F5F9496"/>
    <w:rsid w:val="7FC22B26"/>
    <w:rsid w:val="7FD1EE68"/>
    <w:rsid w:val="7FFF9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6971B"/>
  <w15:chartTrackingRefBased/>
  <w15:docId w15:val="{E2AD80FF-38BB-4C9F-B9AF-81B9FC8E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95B"/>
    <w:pPr>
      <w:spacing w:after="200" w:line="276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51"/>
    <w:pPr>
      <w:spacing w:after="0" w:line="240" w:lineRule="auto"/>
      <w:jc w:val="both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51"/>
    <w:pPr>
      <w:spacing w:before="120" w:after="0" w:line="240" w:lineRule="auto"/>
      <w:outlineLvl w:val="1"/>
    </w:pPr>
    <w:rPr>
      <w:rFonts w:eastAsia="Arial Unicode MS"/>
      <w:b/>
    </w:rPr>
  </w:style>
  <w:style w:type="paragraph" w:styleId="Heading3">
    <w:name w:val="heading 3"/>
    <w:basedOn w:val="Normal"/>
    <w:link w:val="Heading3Char"/>
    <w:uiPriority w:val="9"/>
    <w:qFormat/>
    <w:rsid w:val="00FA5D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F67A0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E6248"/>
    <w:rPr>
      <w:strike w:val="0"/>
      <w:dstrike w:val="0"/>
      <w:color w:val="00008B"/>
      <w:u w:val="none"/>
      <w:effect w:val="none"/>
    </w:rPr>
  </w:style>
  <w:style w:type="character" w:customStyle="1" w:styleId="Heading4Char">
    <w:name w:val="Heading 4 Char"/>
    <w:link w:val="Heading4"/>
    <w:rsid w:val="00F67A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287286"/>
    <w:pPr>
      <w:ind w:left="720"/>
      <w:contextualSpacing/>
    </w:pPr>
  </w:style>
  <w:style w:type="table" w:styleId="TableGrid">
    <w:name w:val="Table Grid"/>
    <w:basedOn w:val="TableNormal"/>
    <w:uiPriority w:val="39"/>
    <w:rsid w:val="002872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uiPriority w:val="9"/>
    <w:rsid w:val="00A34E51"/>
    <w:rPr>
      <w:rFonts w:ascii="Arial" w:eastAsia="Arial Unicode MS" w:hAnsi="Arial" w:cs="Arial"/>
      <w:b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B905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B9053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90532"/>
    <w:rPr>
      <w:b/>
      <w:bCs/>
    </w:rPr>
  </w:style>
  <w:style w:type="character" w:styleId="Emphasis">
    <w:name w:val="Emphasis"/>
    <w:uiPriority w:val="20"/>
    <w:qFormat/>
    <w:rsid w:val="00B9053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5665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77C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7CF7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787D64"/>
    <w:pPr>
      <w:spacing w:before="100" w:beforeAutospacing="1" w:after="100" w:afterAutospacing="1" w:line="240" w:lineRule="auto"/>
    </w:pPr>
    <w:rPr>
      <w:rFonts w:ascii="Courier" w:eastAsia="Times New Roman" w:hAnsi="Courier"/>
    </w:rPr>
  </w:style>
  <w:style w:type="character" w:customStyle="1" w:styleId="object2">
    <w:name w:val="object2"/>
    <w:rsid w:val="004A7C32"/>
    <w:rPr>
      <w:strike w:val="0"/>
      <w:dstrike w:val="0"/>
      <w:color w:val="00008B"/>
      <w:u w:val="none"/>
      <w:effect w:val="none"/>
    </w:rPr>
  </w:style>
  <w:style w:type="character" w:customStyle="1" w:styleId="iceouttxt">
    <w:name w:val="iceouttxt"/>
    <w:rsid w:val="005A2628"/>
  </w:style>
  <w:style w:type="character" w:styleId="CommentReference">
    <w:name w:val="annotation reference"/>
    <w:uiPriority w:val="99"/>
    <w:semiHidden/>
    <w:unhideWhenUsed/>
    <w:rsid w:val="00187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B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B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B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7B5E"/>
    <w:rPr>
      <w:b/>
      <w:bCs/>
    </w:rPr>
  </w:style>
  <w:style w:type="character" w:customStyle="1" w:styleId="Heading1Char">
    <w:name w:val="Heading 1 Char"/>
    <w:link w:val="Heading1"/>
    <w:uiPriority w:val="9"/>
    <w:rsid w:val="00A34E51"/>
    <w:rPr>
      <w:rFonts w:ascii="Arial" w:eastAsia="Arial Unicode MS" w:hAnsi="Arial" w:cs="Arial"/>
      <w:b/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7B0407"/>
    <w:rPr>
      <w:color w:val="808080"/>
      <w:shd w:val="clear" w:color="auto" w:fill="E6E6E6"/>
    </w:rPr>
  </w:style>
  <w:style w:type="character" w:customStyle="1" w:styleId="Heading3Char">
    <w:name w:val="Heading 3 Char"/>
    <w:link w:val="Heading3"/>
    <w:uiPriority w:val="9"/>
    <w:rsid w:val="00FA5DBB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inline">
    <w:name w:val="inline"/>
    <w:rsid w:val="009227A5"/>
  </w:style>
  <w:style w:type="character" w:styleId="FollowedHyperlink">
    <w:name w:val="FollowedHyperlink"/>
    <w:uiPriority w:val="99"/>
    <w:semiHidden/>
    <w:unhideWhenUsed/>
    <w:rsid w:val="001C30C0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34E51"/>
    <w:pPr>
      <w:jc w:val="center"/>
    </w:pPr>
    <w:rPr>
      <w:rFonts w:eastAsia="Arial Unicode MS"/>
      <w:b/>
      <w:sz w:val="28"/>
    </w:rPr>
  </w:style>
  <w:style w:type="character" w:customStyle="1" w:styleId="TitleChar">
    <w:name w:val="Title Char"/>
    <w:link w:val="Title"/>
    <w:uiPriority w:val="10"/>
    <w:rsid w:val="00A34E51"/>
    <w:rPr>
      <w:rFonts w:ascii="Arial" w:eastAsia="Arial Unicode MS" w:hAnsi="Arial" w:cs="Arial"/>
      <w:b/>
      <w:sz w:val="28"/>
      <w:szCs w:val="24"/>
      <w:lang w:val="en-US" w:eastAsia="en-US"/>
    </w:rPr>
  </w:style>
  <w:style w:type="paragraph" w:styleId="ListParagraph">
    <w:name w:val="List Paragraph"/>
    <w:basedOn w:val="Normal"/>
    <w:uiPriority w:val="72"/>
    <w:qFormat/>
    <w:rsid w:val="003470FC"/>
    <w:pPr>
      <w:ind w:left="720"/>
      <w:contextualSpacing/>
    </w:pPr>
  </w:style>
  <w:style w:type="paragraph" w:customStyle="1" w:styleId="paragraph">
    <w:name w:val="paragraph"/>
    <w:basedOn w:val="Normal"/>
    <w:rsid w:val="008F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CA"/>
    </w:rPr>
  </w:style>
  <w:style w:type="character" w:customStyle="1" w:styleId="eop">
    <w:name w:val="eop"/>
    <w:basedOn w:val="DefaultParagraphFont"/>
    <w:rsid w:val="008149E3"/>
  </w:style>
  <w:style w:type="character" w:customStyle="1" w:styleId="normaltextrun">
    <w:name w:val="normaltextrun"/>
    <w:basedOn w:val="DefaultParagraphFont"/>
    <w:rsid w:val="008C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11331">
          <w:marLeft w:val="0"/>
          <w:marRight w:val="0"/>
          <w:marTop w:val="0"/>
          <w:marBottom w:val="0"/>
          <w:divBdr>
            <w:top w:val="single" w:sz="6" w:space="0" w:color="6B90D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20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8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8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713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7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2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13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231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6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urpod100.com/awards/" TargetMode="External"/><Relationship Id="rId18" Type="http://schemas.openxmlformats.org/officeDocument/2006/relationships/hyperlink" Target="https://patents.google.com/?inventor=Mike+TIESSEN&amp;peid=61add25f51bf8%3A1ee%3A1910f7c2" TargetMode="External"/><Relationship Id="Rc94f9137c9304fee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ubs.acs.org/page/vi/csc100anniversary.html" TargetMode="External"/><Relationship Id="rId17" Type="http://schemas.openxmlformats.org/officeDocument/2006/relationships/hyperlink" Target="https://patents.google.com/?inventor=Arturo+RODRIGUEZ+URIBE&amp;peid=61add2318fa30%3A1e6%3Adfbf9ed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tents.google.com/?inventor=Prasad+GONUGUNTA&amp;peid=61add202871c0%3A1df%3A159f191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oguelph.ca/engineering/people/manjusri-misra-ph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tents.google.com/?inventor=Singaravelu+VIVEKANANDHAN&amp;peid=61add1d1044e0%3A1d3%3Ae539226e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tents.google.com/?inventor=Emmanuel+Olusegun+OGUNSONA&amp;peid=61add553d24c8%3A27f%3A152dd24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958DEDC2D5C4DB9775EE4566BB966" ma:contentTypeVersion="15" ma:contentTypeDescription="Create a new document." ma:contentTypeScope="" ma:versionID="2d7cdb2a377fae7c1d4c4687c23a62c6">
  <xsd:schema xmlns:xsd="http://www.w3.org/2001/XMLSchema" xmlns:xs="http://www.w3.org/2001/XMLSchema" xmlns:p="http://schemas.microsoft.com/office/2006/metadata/properties" xmlns:ns3="4152e4b0-9273-4eb3-9219-cbfd475533bd" xmlns:ns4="471cef36-82b7-4951-946c-7d484f1f0794" targetNamespace="http://schemas.microsoft.com/office/2006/metadata/properties" ma:root="true" ma:fieldsID="e1733537f0a13d48b8ce50511c555dd7" ns3:_="" ns4:_="">
    <xsd:import namespace="4152e4b0-9273-4eb3-9219-cbfd475533bd"/>
    <xsd:import namespace="471cef36-82b7-4951-946c-7d484f1f079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2e4b0-9273-4eb3-9219-cbfd475533bd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cef36-82b7-4951-946c-7d484f1f0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0A61F-E08B-491B-80A0-C4A51C49DD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DDC4D4-9DD1-45A1-AF59-6131C18E07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2C14D8-4C09-41F9-BC09-5AC4C2B090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87656-DE59-415C-9499-6685BBEB9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2e4b0-9273-4eb3-9219-cbfd475533bd"/>
    <ds:schemaRef ds:uri="471cef36-82b7-4951-946c-7d484f1f0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user</dc:creator>
  <cp:keywords/>
  <cp:lastModifiedBy>Alana Coull</cp:lastModifiedBy>
  <cp:revision>3</cp:revision>
  <cp:lastPrinted>2024-09-04T17:42:00Z</cp:lastPrinted>
  <dcterms:created xsi:type="dcterms:W3CDTF">2026-02-13T18:01:00Z</dcterms:created>
  <dcterms:modified xsi:type="dcterms:W3CDTF">2026-02-13T18:20:00Z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0x010100F2A958DEDC2D5C4DB9775EE4566BB966</vt:lpwstr>
  </property>
  <property fmtid="{D5CDD505-2E9C-101B-9397-08002B2CF9AE}" pid="3" name="GrammarlyDocumentId">
    <vt:lpwstr>203b80ac-5412-477e-acf5-3f8b8fd4e616</vt:lpwstr>
  </property>
</Properties>
</file>