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3E42E0" w14:paraId="107530D6" w14:textId="77777777" w:rsidTr="003E42E0">
        <w:trPr>
          <w:jc w:val="center"/>
        </w:trPr>
        <w:tc>
          <w:tcPr>
            <w:tcW w:w="9000" w:type="dxa"/>
            <w:vAlign w:val="center"/>
            <w:hideMark/>
          </w:tcPr>
          <w:tbl>
            <w:tblPr>
              <w:tblW w:w="5000" w:type="pct"/>
              <w:shd w:val="clear" w:color="auto" w:fill="E2E2E2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3E42E0" w14:paraId="211EC866" w14:textId="77777777">
              <w:tc>
                <w:tcPr>
                  <w:tcW w:w="0" w:type="auto"/>
                  <w:shd w:val="clear" w:color="auto" w:fill="E2E2E2"/>
                  <w:vAlign w:val="center"/>
                  <w:hideMark/>
                </w:tcPr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E42E0" w14:paraId="18EFA39B" w14:textId="77777777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6F9A9915" w14:textId="77777777" w:rsidR="003E42E0" w:rsidRDefault="003E42E0"/>
                    </w:tc>
                  </w:tr>
                </w:tbl>
                <w:p w14:paraId="3C643738" w14:textId="77777777" w:rsidR="003E42E0" w:rsidRDefault="003E42E0">
                  <w:pPr>
                    <w:pStyle w:val="xmsonormal"/>
                  </w:pPr>
                  <w:r>
                    <w:t> </w:t>
                  </w:r>
                </w:p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E42E0" w14:paraId="4B810DF7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E42E0" w14:paraId="5097F6B0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E42E0" w14:paraId="35BEC40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E42E0" w14:paraId="063E94CC" w14:textId="77777777">
                                      <w:tc>
                                        <w:tcPr>
                                          <w:tcW w:w="0" w:type="auto"/>
                                          <w:shd w:val="clear" w:color="auto" w:fill="E2E2E2"/>
                                          <w:tcMar>
                                            <w:top w:w="150" w:type="dxa"/>
                                            <w:left w:w="150" w:type="dxa"/>
                                            <w:bottom w:w="150" w:type="dxa"/>
                                            <w:right w:w="1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A724E0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  <w:jc w:val="center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18"/>
                                              <w:szCs w:val="18"/>
                                            </w:rPr>
                                            <w:t>View to learn how to use “Find My Pickup &amp; Delivery Day".</w:t>
                                          </w:r>
                                        </w:p>
                                      </w:tc>
                                    </w:tr>
                                    <w:tr w:rsidR="003E42E0" w14:paraId="0127E627" w14:textId="77777777"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90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000"/>
                                          </w:tblGrid>
                                          <w:tr w:rsidR="003E42E0" w14:paraId="6D150A70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29DF0D7C" w14:textId="19B0ACF3" w:rsidR="003E42E0" w:rsidRDefault="003E42E0">
                                                <w:pPr>
                                                  <w:pStyle w:val="xmsonormal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</w:rPr>
                                                  <w:drawing>
                                                    <wp:inline distT="0" distB="0" distL="0" distR="0" wp14:anchorId="3512E6EF" wp14:editId="4429FBE1">
                                                      <wp:extent cx="5715000" cy="1047750"/>
                                                      <wp:effectExtent l="0" t="0" r="0" b="0"/>
                                                      <wp:docPr id="2" name="Picture 2" descr="Iron Mountain Customer Communication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x__x0000_i1027" descr="Iron Mountain Customer Communication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715000" cy="10477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5B3E53F6" w14:textId="77777777" w:rsidR="003E42E0" w:rsidRDefault="003E42E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3E42E0" w14:paraId="28E1FDE6" w14:textId="77777777">
                                      <w:trPr>
                                        <w:trHeight w:val="15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72B51B37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0D63BBF" w14:textId="77777777" w:rsidR="003E42E0" w:rsidRDefault="003E42E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736934" w14:textId="77777777" w:rsidR="003E42E0" w:rsidRDefault="003E42E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0DF8F15" w14:textId="77777777" w:rsidR="003E42E0" w:rsidRDefault="003E42E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101A7F4" w14:textId="77777777" w:rsidR="003E42E0" w:rsidRDefault="003E42E0">
                  <w:pPr>
                    <w:pStyle w:val="xmsonormal"/>
                  </w:pPr>
                  <w:r>
                    <w:t> </w:t>
                  </w:r>
                </w:p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E42E0" w14:paraId="308EAB81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E42E0" w14:paraId="21808E0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E42E0" w14:paraId="0E96E73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E42E0" w14:paraId="1FDA4BC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0" w:type="dxa"/>
                                            <w:bottom w:w="150" w:type="dxa"/>
                                            <w:right w:w="4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9512B6" w14:textId="77777777" w:rsidR="003E42E0" w:rsidRDefault="003E42E0">
                                          <w:pPr>
                                            <w:pStyle w:val="xmsonormal"/>
                                            <w:spacing w:line="450" w:lineRule="atLeast"/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1B76BC"/>
                                              <w:sz w:val="30"/>
                                              <w:szCs w:val="30"/>
                                            </w:rPr>
                                            <w:t>Key Dates about the Upcoming Modifications to our Pickup and Delivery Services</w:t>
                                          </w:r>
                                        </w:p>
                                        <w:p w14:paraId="1CFB8625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  <w:p w14:paraId="7855EB7E" w14:textId="77777777" w:rsidR="003E42E0" w:rsidRDefault="003E42E0">
                                          <w:pPr>
                                            <w:pStyle w:val="xmsonormal"/>
                                            <w:spacing w:line="315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Last month we emailed you about the modifications we are making to our pickup and delivery services that will affect our Records Management customers. The COVID-19 pandemic has led to governmental actions and circumstances beyond our control. Consequently, the way our customers work has changed – whether it’s supporting a more remote workforce or accessing information digitally – so we are making these service changes to best serve your needs today and meet demand as your needs change moving forward.</w:t>
                                          </w:r>
                                        </w:p>
                                        <w:p w14:paraId="13382781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  <w:p w14:paraId="6C503489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Here’s a reminder of some of the key dates, as well as information on how to use “</w:t>
                                          </w:r>
                                          <w:hyperlink r:id="rId5" w:tgtFrame="_blank" w:tooltip="Find my pickup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00A88F"/>
                                                <w:sz w:val="21"/>
                                                <w:szCs w:val="21"/>
                                              </w:rPr>
                                              <w:t>Find My Pickup &amp; Delivery Day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", so that you will know what your set weekly delivery date will be.</w:t>
                                          </w:r>
                                        </w:p>
                                        <w:p w14:paraId="5BFC6035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  <w:p w14:paraId="7C03B594" w14:textId="77777777" w:rsidR="003E42E0" w:rsidRDefault="003E42E0">
                                          <w:pPr>
                                            <w:pStyle w:val="xmsonormal"/>
                                            <w:spacing w:line="315" w:lineRule="atLeast"/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Key Dates and What’s Happening</w:t>
                                          </w:r>
                                        </w:p>
                                        <w:p w14:paraId="3559F749" w14:textId="77777777" w:rsidR="003E42E0" w:rsidRDefault="003E42E0">
                                          <w:pPr>
                                            <w:pStyle w:val="xmsonormal"/>
                                            <w:spacing w:line="315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May 18, 2020:</w:t>
                                          </w:r>
                                        </w:p>
                                        <w:p w14:paraId="5770838F" w14:textId="77777777" w:rsidR="003E42E0" w:rsidRDefault="003E42E0">
                                          <w:pPr>
                                            <w:pStyle w:val="xmsonormal"/>
                                            <w:spacing w:after="150" w:line="270" w:lineRule="atLeast"/>
                                            <w:ind w:left="600" w:hanging="240"/>
                                          </w:pPr>
                                          <w:r>
                                            <w:rPr>
                                              <w:rFonts w:ascii="Symbol" w:hAnsi="Symbol"/>
                                              <w:color w:val="58595B"/>
                                              <w:sz w:val="20"/>
                                              <w:szCs w:val="20"/>
                                            </w:rPr>
                                            <w:t>·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58595B"/>
                                              <w:sz w:val="14"/>
                                              <w:szCs w:val="14"/>
                                            </w:rPr>
                                            <w:t xml:space="preserve">    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Next-day services for retrievals of two or less boxes, or 10 or less files will be eliminated and replaced with delivery via UPS within two business days.</w:t>
                                          </w:r>
                                        </w:p>
                                        <w:p w14:paraId="1273EF33" w14:textId="77777777" w:rsidR="003E42E0" w:rsidRDefault="003E42E0">
                                          <w:pPr>
                                            <w:pStyle w:val="xmsonormal"/>
                                            <w:spacing w:after="150" w:line="270" w:lineRule="atLeast"/>
                                            <w:ind w:left="600" w:hanging="240"/>
                                          </w:pPr>
                                          <w:r>
                                            <w:rPr>
                                              <w:rFonts w:ascii="Symbol" w:hAnsi="Symbol"/>
                                              <w:color w:val="58595B"/>
                                              <w:sz w:val="20"/>
                                              <w:szCs w:val="20"/>
                                            </w:rPr>
                                            <w:t>·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58595B"/>
                                              <w:sz w:val="14"/>
                                              <w:szCs w:val="14"/>
                                            </w:rPr>
                                            <w:t xml:space="preserve">    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Pickups will occur on a fixed weekly schedule. </w:t>
                                          </w:r>
                                        </w:p>
                                        <w:p w14:paraId="04AC40BC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June 15, 2020:</w:t>
                                          </w:r>
                                        </w:p>
                                        <w:p w14:paraId="5F3C3187" w14:textId="77777777" w:rsidR="003E42E0" w:rsidRDefault="003E42E0">
                                          <w:pPr>
                                            <w:pStyle w:val="xmsonormal"/>
                                            <w:spacing w:after="150" w:line="270" w:lineRule="atLeast"/>
                                            <w:ind w:left="600" w:hanging="240"/>
                                          </w:pPr>
                                          <w:r>
                                            <w:rPr>
                                              <w:rFonts w:ascii="Symbol" w:hAnsi="Symbol"/>
                                              <w:color w:val="58595B"/>
                                              <w:sz w:val="20"/>
                                              <w:szCs w:val="20"/>
                                            </w:rPr>
                                            <w:t>·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58595B"/>
                                              <w:sz w:val="14"/>
                                              <w:szCs w:val="14"/>
                                            </w:rPr>
                                            <w:t xml:space="preserve">    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Deliveries of three or more boxes, or 11 or more files will be moved to a fixed weekly schedule.</w:t>
                                          </w:r>
                                        </w:p>
                                        <w:p w14:paraId="234501F4" w14:textId="77777777" w:rsidR="003E42E0" w:rsidRDefault="003E42E0">
                                          <w:pPr>
                                            <w:pStyle w:val="xmsonormal"/>
                                            <w:spacing w:after="150" w:line="270" w:lineRule="atLeast"/>
                                            <w:ind w:left="600" w:hanging="240"/>
                                          </w:pPr>
                                          <w:r>
                                            <w:rPr>
                                              <w:rFonts w:ascii="Symbol" w:hAnsi="Symbol"/>
                                              <w:color w:val="58595B"/>
                                              <w:sz w:val="20"/>
                                              <w:szCs w:val="20"/>
                                            </w:rPr>
                                            <w:t>·</w:t>
                                          </w:r>
                                          <w:r>
                                            <w:rPr>
                                              <w:rFonts w:ascii="Times New Roman" w:hAnsi="Times New Roman" w:cs="Times New Roman"/>
                                              <w:color w:val="58595B"/>
                                              <w:sz w:val="14"/>
                                              <w:szCs w:val="14"/>
                                            </w:rPr>
                                            <w:t xml:space="preserve">     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Half-day services will be eliminated.</w:t>
                                          </w:r>
                                        </w:p>
                                        <w:p w14:paraId="2968B56C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  <w:p w14:paraId="3104CA86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Key Dates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at a Glance</w:t>
                                          </w:r>
                                          <w:proofErr w:type="gramEnd"/>
                                        </w:p>
                                      </w:tc>
                                    </w:tr>
                                  </w:tbl>
                                  <w:p w14:paraId="149AB824" w14:textId="77777777" w:rsidR="003E42E0" w:rsidRDefault="003E42E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E2FF96C" w14:textId="77777777" w:rsidR="003E42E0" w:rsidRDefault="003E42E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D5B507" w14:textId="77777777" w:rsidR="003E42E0" w:rsidRDefault="003E42E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564528" w14:textId="77777777" w:rsidR="003E42E0" w:rsidRDefault="003E42E0">
                  <w:pPr>
                    <w:pStyle w:val="xmsonormal"/>
                  </w:pPr>
                  <w:r>
                    <w:t> </w:t>
                  </w:r>
                </w:p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E42E0" w14:paraId="07F6E347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E42E0" w14:paraId="6558DC6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E42E0" w14:paraId="3B3620F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E42E0" w14:paraId="48ED42B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450" w:type="dxa"/>
                                            <w:bottom w:w="75" w:type="dxa"/>
                                            <w:right w:w="4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100" w:type="dxa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100"/>
                                          </w:tblGrid>
                                          <w:tr w:rsidR="003E42E0" w14:paraId="7EE64BAA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14:paraId="44A812CE" w14:textId="0A94B419" w:rsidR="003E42E0" w:rsidRDefault="003E42E0">
                                                <w:pPr>
                                                  <w:pStyle w:val="xmsonormal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noProof/>
                                                    <w:color w:val="1B75BC"/>
                                                    <w:bdr w:val="none" w:sz="0" w:space="0" w:color="auto" w:frame="1"/>
                                                  </w:rPr>
                                                  <w:lastRenderedPageBreak/>
                                                  <w:drawing>
                                                    <wp:inline distT="0" distB="0" distL="0" distR="0" wp14:anchorId="31323EA9" wp14:editId="7B5F1AD1">
                                                      <wp:extent cx="5143500" cy="2200275"/>
                                                      <wp:effectExtent l="0" t="0" r="0" b="9525"/>
                                                      <wp:docPr id="1" name="Picture 1" descr="Dates Reminder">
                                                        <a:hlinkClick xmlns:a="http://schemas.openxmlformats.org/drawingml/2006/main" r:id="rId6" tooltip="&quot;Find my pickup&quot; t 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x__x0000_i1026" descr="Dates Reminder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7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5143500" cy="2200275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63F1A900" w14:textId="77777777" w:rsidR="003E42E0" w:rsidRDefault="003E42E0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126090D" w14:textId="77777777" w:rsidR="003E42E0" w:rsidRDefault="003E42E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9CB858" w14:textId="77777777" w:rsidR="003E42E0" w:rsidRDefault="003E42E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D0C9D2F" w14:textId="77777777" w:rsidR="003E42E0" w:rsidRDefault="003E42E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79CE0C" w14:textId="77777777" w:rsidR="003E42E0" w:rsidRDefault="003E42E0">
                  <w:pPr>
                    <w:pStyle w:val="xmsonormal"/>
                  </w:pPr>
                  <w:r>
                    <w:t> </w:t>
                  </w:r>
                </w:p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E42E0" w14:paraId="63BB890F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E42E0" w14:paraId="0C7BCC8D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E42E0" w14:paraId="067E0A7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E42E0" w14:paraId="12F707A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150" w:type="dxa"/>
                                            <w:left w:w="450" w:type="dxa"/>
                                            <w:bottom w:w="150" w:type="dxa"/>
                                            <w:right w:w="450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E25F20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Determining Your Pickup &amp; Delivery Date</w:t>
                                          </w:r>
                                        </w:p>
                                        <w:p w14:paraId="23683461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You can now find your weekly pickup and/or delivery date through “</w:t>
                                          </w:r>
                                          <w:hyperlink r:id="rId8" w:tgtFrame="_blank" w:tooltip="Find my pickup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00A88F"/>
                                                <w:sz w:val="21"/>
                                                <w:szCs w:val="21"/>
                                              </w:rPr>
                                              <w:t>Find My Pickup &amp; Delivery Day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" when you’re logged into Iron Mountain Connect™, our online hub. Just type in your zip code and your weekly date will be displayed.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It’s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 that easy! </w:t>
                                          </w:r>
                                        </w:p>
                                        <w:p w14:paraId="6FAE3A56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  <w:p w14:paraId="0A00F1ED" w14:textId="77777777" w:rsidR="003E42E0" w:rsidRDefault="003E42E0">
                                          <w:pPr>
                                            <w:pStyle w:val="xmsonormal"/>
                                            <w:spacing w:line="315" w:lineRule="atLeast"/>
                                          </w:pP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Looking for Another Option?</w:t>
                                          </w:r>
                                        </w:p>
                                        <w:p w14:paraId="614DCE2A" w14:textId="77777777" w:rsidR="003E42E0" w:rsidRDefault="003E42E0">
                                          <w:pPr>
                                            <w:pStyle w:val="xmsonormal"/>
                                            <w:spacing w:line="315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As we adjust our service levels during this time,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we’re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 here to help by providing additional support through our enhanced digital services.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You’ll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 have improved access to Image on Demand (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IoD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) and a quick 24-hour online delivery turnaround. With our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IoD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 service, you can count on a safe, contactless, digital delivery with enhanced chain-of-custody security and the assurance of the health and safety of employees and customers. </w:t>
                                          </w:r>
                                        </w:p>
                                        <w:p w14:paraId="00EAFC86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  <w:p w14:paraId="51E65D4C" w14:textId="77777777" w:rsidR="003E42E0" w:rsidRDefault="003E42E0">
                                          <w:pPr>
                                            <w:pStyle w:val="xmsonormal"/>
                                            <w:spacing w:line="315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And you can do all this via </w:t>
                                          </w:r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Iron Mountain Connect™</w:t>
                                          </w: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, our online hub. Need an account? Just email </w:t>
                                          </w:r>
                                          <w:hyperlink r:id="rId9" w:tgtFrame="_blank" w:tooltip="Email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sz w:val="21"/>
                                                <w:szCs w:val="21"/>
                                              </w:rPr>
                                              <w:t>askcustomerservice@ironmountain.com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 to get started.</w:t>
                                          </w:r>
                                        </w:p>
                                        <w:p w14:paraId="0D96046E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  <w:p w14:paraId="4F34AA68" w14:textId="77777777" w:rsidR="003E42E0" w:rsidRDefault="003E42E0">
                                          <w:pPr>
                                            <w:pStyle w:val="xmsonormal"/>
                                            <w:spacing w:line="315" w:lineRule="atLeast"/>
                                          </w:pPr>
                                          <w:proofErr w:type="gramStart"/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We’re</w:t>
                                          </w:r>
                                          <w:proofErr w:type="gramEnd"/>
                                          <w:r>
                                            <w:rPr>
                                              <w:rStyle w:val="Strong"/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 Here to Support You </w:t>
                                          </w:r>
                                        </w:p>
                                        <w:p w14:paraId="327A2555" w14:textId="77777777" w:rsidR="003E42E0" w:rsidRDefault="003E42E0">
                                          <w:pPr>
                                            <w:pStyle w:val="xmsonormal"/>
                                            <w:spacing w:line="315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During this dynamic time, the health and safety of our employees, our customers, and our communities continues to be our highest priority. Please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don’t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 xml:space="preserve"> hesitate to reach out to your Iron Mountain representative for support and assistance. Additional guidance and up-to-date information related to Iron Mountain’s COVID-19 response can be found on our dedicated </w:t>
                                          </w:r>
                                          <w:hyperlink r:id="rId10" w:tgtFrame="_blank" w:history="1">
                                            <w:r>
                                              <w:rPr>
                                                <w:rStyle w:val="Hyperlink"/>
                                                <w:rFonts w:ascii="Arial" w:hAnsi="Arial" w:cs="Arial"/>
                                                <w:color w:val="00A88F"/>
                                                <w:sz w:val="21"/>
                                                <w:szCs w:val="21"/>
                                              </w:rPr>
                                              <w:t>COVID-19 webpage</w:t>
                                            </w:r>
                                          </w:hyperlink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21"/>
                                              <w:szCs w:val="21"/>
                                            </w:rPr>
                                            <w:t>.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9ED0FA6" w14:textId="77777777" w:rsidR="003E42E0" w:rsidRDefault="003E42E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C63D1FE" w14:textId="77777777" w:rsidR="003E42E0" w:rsidRDefault="003E42E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462F772" w14:textId="77777777" w:rsidR="003E42E0" w:rsidRDefault="003E42E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85EA94" w14:textId="77777777" w:rsidR="003E42E0" w:rsidRDefault="003E42E0">
                  <w:pPr>
                    <w:pStyle w:val="xmsonormal"/>
                  </w:pPr>
                  <w:r>
                    <w:t> </w:t>
                  </w:r>
                </w:p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E42E0" w14:paraId="17940B97" w14:textId="77777777"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3E42E0" w14:paraId="173EF6F5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3E42E0" w14:paraId="735887A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3E42E0" w14:paraId="105E8D0C" w14:textId="77777777">
                                      <w:trPr>
                                        <w:trHeight w:val="600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14:paraId="2884F959" w14:textId="77777777" w:rsidR="003E42E0" w:rsidRDefault="003E42E0">
                                          <w:pPr>
                                            <w:pStyle w:val="xmsonormal"/>
                                            <w:spacing w:line="270" w:lineRule="atLeast"/>
                                          </w:pPr>
                                          <w:r>
                                            <w:rPr>
                                              <w:rFonts w:ascii="Arial" w:hAnsi="Arial" w:cs="Arial"/>
                                              <w:color w:val="58595B"/>
                                              <w:sz w:val="18"/>
                                              <w:szCs w:val="18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655C44D" w14:textId="77777777" w:rsidR="003E42E0" w:rsidRDefault="003E42E0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57F42C" w14:textId="77777777" w:rsidR="003E42E0" w:rsidRDefault="003E42E0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94C69B" w14:textId="77777777" w:rsidR="003E42E0" w:rsidRDefault="003E42E0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58D6D2F" w14:textId="77777777" w:rsidR="003E42E0" w:rsidRDefault="003E42E0">
                  <w:pPr>
                    <w:pStyle w:val="xmsonormal"/>
                  </w:pPr>
                  <w:r>
                    <w:rPr>
                      <w:vanish/>
                    </w:rPr>
                    <w:t> </w:t>
                  </w:r>
                </w:p>
                <w:tbl>
                  <w:tblPr>
                    <w:tblW w:w="900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3E42E0" w14:paraId="1AA06FE5" w14:textId="77777777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DA268EF" w14:textId="77777777" w:rsidR="003E42E0" w:rsidRDefault="003E42E0">
                        <w:pPr>
                          <w:pStyle w:val="NormalWeb"/>
                          <w:spacing w:line="270" w:lineRule="atLeast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Style w:val="Strong"/>
                            <w:rFonts w:ascii="Arial" w:hAnsi="Arial" w:cs="Arial"/>
                            <w:color w:val="666666"/>
                            <w:sz w:val="14"/>
                            <w:szCs w:val="14"/>
                          </w:rPr>
                          <w:t>This email contains transactional information pertinent to your relationship with Iron Mountain as an active customer.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666666"/>
                            <w:sz w:val="14"/>
                            <w:szCs w:val="14"/>
                          </w:rPr>
                          <w:lastRenderedPageBreak/>
                          <w:br/>
                        </w:r>
                        <w:hyperlink r:id="rId11" w:tooltip="privacy policy" w:history="1">
                          <w:r>
                            <w:rPr>
                              <w:rStyle w:val="Hyperlink"/>
                              <w:rFonts w:ascii="Arial" w:hAnsi="Arial" w:cs="Arial"/>
                              <w:color w:val="666666"/>
                              <w:sz w:val="14"/>
                              <w:szCs w:val="14"/>
                            </w:rPr>
                            <w:t>View our Privacy Policy</w:t>
                          </w:r>
                        </w:hyperlink>
                        <w:r>
                          <w:rPr>
                            <w:rFonts w:ascii="Arial" w:hAnsi="Arial" w:cs="Arial"/>
                            <w:color w:val="666666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666666"/>
                            <w:sz w:val="14"/>
                            <w:szCs w:val="14"/>
                          </w:rPr>
                          <w:br/>
                          <w:t>©2020 Iron Mountain Incorporated.  All rights reserved. 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14"/>
                            <w:szCs w:val="14"/>
                          </w:rPr>
                          <w:br/>
                          <w:t>Iron Mountain and the design of the mountain are registered trademarks of Iron Mountain Incorporated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14"/>
                            <w:szCs w:val="14"/>
                          </w:rPr>
                          <w:br/>
                          <w:t>in the U.S. and other countries. All other trademarks and registered trademarks are the property of their respective owners.</w:t>
                        </w:r>
                        <w:r>
                          <w:rPr>
                            <w:rFonts w:ascii="Arial" w:hAnsi="Arial" w:cs="Arial"/>
                            <w:color w:val="666666"/>
                            <w:sz w:val="14"/>
                            <w:szCs w:val="14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666666"/>
                            <w:sz w:val="14"/>
                            <w:szCs w:val="14"/>
                          </w:rPr>
                          <w:br/>
                          <w:t xml:space="preserve">Iron Mountain Canada Operations ULC, 195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666666"/>
                            <w:sz w:val="14"/>
                            <w:szCs w:val="14"/>
                          </w:rPr>
                          <w:t>Summerlea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666666"/>
                            <w:sz w:val="14"/>
                            <w:szCs w:val="14"/>
                          </w:rPr>
                          <w:t xml:space="preserve"> Road, Brampton, Ontario L6T 4P6. </w:t>
                        </w:r>
                        <w:hyperlink r:id="rId12" w:tooltip="http://www.ironmountain.ca" w:history="1">
                          <w:r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color w:val="666666"/>
                              <w:sz w:val="14"/>
                              <w:szCs w:val="14"/>
                            </w:rPr>
                            <w:t>www.ironmountain.ca</w:t>
                          </w:r>
                        </w:hyperlink>
                      </w:p>
                    </w:tc>
                  </w:tr>
                </w:tbl>
                <w:p w14:paraId="17F15A38" w14:textId="77777777" w:rsidR="003E42E0" w:rsidRDefault="003E42E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4FAB16B" w14:textId="77777777" w:rsidR="003E42E0" w:rsidRDefault="003E42E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27F414B" w14:textId="77777777" w:rsidR="00061F99" w:rsidRDefault="00061F99"/>
    <w:sectPr w:rsidR="00061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2E0"/>
    <w:rsid w:val="00061F99"/>
    <w:rsid w:val="003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0116"/>
  <w15:chartTrackingRefBased/>
  <w15:docId w15:val="{0F566BBA-D6AA-4614-971F-8D4DC458B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2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2E0"/>
    <w:rPr>
      <w:color w:val="1B75BC"/>
      <w:u w:val="single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3E42E0"/>
  </w:style>
  <w:style w:type="paragraph" w:customStyle="1" w:styleId="xmsonormal">
    <w:name w:val="x_msonormal"/>
    <w:basedOn w:val="Normal"/>
    <w:uiPriority w:val="99"/>
    <w:semiHidden/>
    <w:rsid w:val="003E42E0"/>
  </w:style>
  <w:style w:type="character" w:styleId="Strong">
    <w:name w:val="Strong"/>
    <w:basedOn w:val="DefaultParagraphFont"/>
    <w:uiPriority w:val="22"/>
    <w:qFormat/>
    <w:rsid w:val="003E42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2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.info.ironmountain.com/e/er?utm_campaign=2020%20CAE%20Customer%20Communications%20-%20Zip%20Code%20Tool%20Notice%20Email%205.11&amp;utm_medium=email&amp;utm_source=Eloqua&amp;s=63835396&amp;lid=6786&amp;elqTrackId=EF22975396009BDFC03CE90DB74D7191&amp;elq=abaa4569e7cd480e80ce9d968f598abe&amp;elqaid=9645&amp;elqat=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app.info.ironmountain.com/e/er?utm_campaign=2020%20CAE%20Customer%20Communications%20-%20Zip%20Code%20Tool%20Notice%20Email%205.11&amp;utm_medium=email&amp;utm_source=Eloqua&amp;s=63835396&amp;lid=76&amp;elqTrackId=b56c4ec643994a74a99952fd7261f110&amp;elq=abaa4569e7cd480e80ce9d968f598abe&amp;elqaid=9645&amp;elqat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.info.ironmountain.com/e/er?utm_campaign=2020%20CAE%20Customer%20Communications%20-%20Zip%20Code%20Tool%20Notice%20Email%205.11&amp;utm_medium=email&amp;utm_source=Eloqua&amp;s=63835396&amp;lid=6786&amp;elqTrackId=A8A940D80F81B6013E5C593E1B7AFABC&amp;elq=abaa4569e7cd480e80ce9d968f598abe&amp;elqaid=9645&amp;elqat=1" TargetMode="External"/><Relationship Id="rId11" Type="http://schemas.openxmlformats.org/officeDocument/2006/relationships/hyperlink" Target="http://www.ironmountain.ca/fr/Utility/Legal/Privacy-Policy.aspx?utm_campaign=2020%20CAE%20Customer%20Communications%20-%20Zip%20Code%20Tool%20Notice%20Email%205.11&amp;utm_medium=email&amp;utm_source=Eloqua&amp;elqTrackId=5d45966fc2bc4891842d5d4265b694ad&amp;elq=abaa4569e7cd480e80ce9d968f598abe&amp;elqaid=9645&amp;elqat=1&amp;elqCampaignId=14393" TargetMode="External"/><Relationship Id="rId5" Type="http://schemas.openxmlformats.org/officeDocument/2006/relationships/hyperlink" Target="http://app.info.ironmountain.com/e/er?utm_campaign=2020%20CAE%20Customer%20Communications%20-%20Zip%20Code%20Tool%20Notice%20Email%205.11&amp;utm_medium=email&amp;utm_source=Eloqua&amp;s=63835396&amp;lid=6786&amp;elqTrackId=3CBC144E981621F4C271D81E426F8BA1&amp;elq=abaa4569e7cd480e80ce9d968f598abe&amp;elqaid=9645&amp;elqat=1" TargetMode="External"/><Relationship Id="rId10" Type="http://schemas.openxmlformats.org/officeDocument/2006/relationships/hyperlink" Target="http://app.info.ironmountain.com/e/er?utm_campaign=2020%20CAE%20Customer%20Communications%20-%20Zip%20Code%20Tool%20Notice%20Email%205.11&amp;utm_medium=email&amp;utm_source=Eloqua&amp;s=63835396&amp;lid=6512&amp;elqTrackId=DE5D03DF2C067E8BDD6AEEE9EE046978&amp;elq=abaa4569e7cd480e80ce9d968f598abe&amp;elqaid=9645&amp;elqat=1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askcustomerservice@ironmountai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4224</Characters>
  <Application>Microsoft Office Word</Application>
  <DocSecurity>0</DocSecurity>
  <Lines>35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Harbin</dc:creator>
  <cp:keywords/>
  <dc:description/>
  <cp:lastModifiedBy>Lynne Harbin</cp:lastModifiedBy>
  <cp:revision>1</cp:revision>
  <dcterms:created xsi:type="dcterms:W3CDTF">2020-05-19T15:27:00Z</dcterms:created>
  <dcterms:modified xsi:type="dcterms:W3CDTF">2020-05-19T15:28:00Z</dcterms:modified>
</cp:coreProperties>
</file>