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78" w:rsidRPr="00395AA8" w:rsidRDefault="00353D9B" w:rsidP="00FF1B7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New Category </w:t>
      </w:r>
      <w:r w:rsidR="00FF1B78">
        <w:rPr>
          <w:b/>
          <w:lang w:val="en-CA"/>
        </w:rPr>
        <w:t>Code</w:t>
      </w:r>
      <w:r w:rsidR="005860B9">
        <w:rPr>
          <w:b/>
          <w:lang w:val="en-CA"/>
        </w:rPr>
        <w:t xml:space="preserve"> for Biological Hazardous Material</w:t>
      </w:r>
    </w:p>
    <w:p w:rsidR="005860B9" w:rsidRDefault="00353D9B" w:rsidP="0005731C">
      <w:pPr>
        <w:rPr>
          <w:lang w:val="en-CA"/>
        </w:rPr>
      </w:pPr>
      <w:r>
        <w:rPr>
          <w:lang w:val="en-CA"/>
        </w:rPr>
        <w:t xml:space="preserve">Effective </w:t>
      </w:r>
      <w:r w:rsidRPr="00376488">
        <w:rPr>
          <w:b/>
          <w:lang w:val="en-CA"/>
        </w:rPr>
        <w:t>December 1, 2015</w:t>
      </w:r>
      <w:r w:rsidR="005860B9">
        <w:rPr>
          <w:b/>
          <w:lang w:val="en-CA"/>
        </w:rPr>
        <w:t xml:space="preserve">, </w:t>
      </w:r>
      <w:r w:rsidR="00B64578">
        <w:rPr>
          <w:lang w:val="en-CA"/>
        </w:rPr>
        <w:t>all purchases of Biological Hazardous Material</w:t>
      </w:r>
      <w:r w:rsidR="00B64578">
        <w:rPr>
          <w:lang w:val="en-CA"/>
        </w:rPr>
        <w:t xml:space="preserve">, regardless of dollar value, have to be made via HVPO using category code </w:t>
      </w:r>
      <w:r>
        <w:rPr>
          <w:u w:val="single"/>
          <w:lang w:val="en-CA"/>
        </w:rPr>
        <w:t>BIOHAZ</w:t>
      </w:r>
      <w:r w:rsidR="00FF1B78" w:rsidRPr="00D93DFF">
        <w:rPr>
          <w:u w:val="single"/>
          <w:lang w:val="en-CA"/>
        </w:rPr>
        <w:t>.SUPP</w:t>
      </w:r>
      <w:r w:rsidR="00FF1B78">
        <w:rPr>
          <w:lang w:val="en-CA"/>
        </w:rPr>
        <w:t xml:space="preserve">. </w:t>
      </w:r>
      <w:r w:rsidR="00B64578">
        <w:rPr>
          <w:lang w:val="en-CA"/>
        </w:rPr>
        <w:t xml:space="preserve">  The buyer responsible for BIOHAZ is Randy Graham.</w:t>
      </w:r>
    </w:p>
    <w:p w:rsidR="001C3DFA" w:rsidRDefault="005860B9" w:rsidP="0005731C">
      <w:r w:rsidRPr="005860B9">
        <w:rPr>
          <w:lang w:val="en-CA"/>
        </w:rPr>
        <w:t>Biological hazardous material, also known as biohazards, refer to </w:t>
      </w:r>
      <w:hyperlink r:id="rId9" w:tooltip="Biological" w:history="1">
        <w:r w:rsidRPr="005860B9">
          <w:rPr>
            <w:lang w:val="en-CA"/>
          </w:rPr>
          <w:t>biological</w:t>
        </w:r>
      </w:hyperlink>
      <w:r w:rsidRPr="005860B9">
        <w:rPr>
          <w:lang w:val="en-CA"/>
        </w:rPr>
        <w:t> substances that pose a threat to the health of </w:t>
      </w:r>
      <w:hyperlink r:id="rId10" w:tooltip="Living organisms" w:history="1">
        <w:r w:rsidRPr="005860B9">
          <w:rPr>
            <w:lang w:val="en-CA"/>
          </w:rPr>
          <w:t>living organisms</w:t>
        </w:r>
      </w:hyperlink>
      <w:r w:rsidR="001C3DFA">
        <w:rPr>
          <w:lang w:val="en-CA"/>
        </w:rPr>
        <w:t xml:space="preserve">, </w:t>
      </w:r>
      <w:proofErr w:type="gramStart"/>
      <w:r w:rsidR="001C3DFA">
        <w:rPr>
          <w:lang w:val="en-CA"/>
        </w:rPr>
        <w:t>both human or</w:t>
      </w:r>
      <w:proofErr w:type="gramEnd"/>
      <w:r w:rsidR="001C3DFA">
        <w:rPr>
          <w:lang w:val="en-CA"/>
        </w:rPr>
        <w:t xml:space="preserve"> animals</w:t>
      </w:r>
      <w:r w:rsidRPr="005860B9">
        <w:rPr>
          <w:lang w:val="en-CA"/>
        </w:rPr>
        <w:t xml:space="preserve">. </w:t>
      </w:r>
      <w:r w:rsidR="00E93C0C">
        <w:t xml:space="preserve">Biohazardous materials include infectious agents, (i.e., pathogens), or materials produced by living organisms, (i.e., biological toxins), which may cause disease in other living organisms.  </w:t>
      </w:r>
    </w:p>
    <w:p w:rsidR="001C3DFA" w:rsidRDefault="00E93C0C" w:rsidP="0005731C">
      <w:pPr>
        <w:rPr>
          <w:lang w:val="en-CA"/>
        </w:rPr>
      </w:pPr>
      <w:r>
        <w:t xml:space="preserve">Examples of biohazards are: recombinant DNA, </w:t>
      </w:r>
      <w:r w:rsidR="005860B9" w:rsidRPr="005860B9">
        <w:rPr>
          <w:lang w:val="en-CA"/>
        </w:rPr>
        <w:t>medical waste or samples of a </w:t>
      </w:r>
      <w:hyperlink r:id="rId11" w:tooltip="Microorganism" w:history="1">
        <w:r w:rsidR="005860B9" w:rsidRPr="005860B9">
          <w:rPr>
            <w:lang w:val="en-CA"/>
          </w:rPr>
          <w:t>microorganism</w:t>
        </w:r>
      </w:hyperlink>
      <w:r w:rsidR="005860B9" w:rsidRPr="005860B9">
        <w:rPr>
          <w:lang w:val="en-CA"/>
        </w:rPr>
        <w:t>, </w:t>
      </w:r>
      <w:hyperlink r:id="rId12" w:tooltip="Virus" w:history="1">
        <w:r w:rsidR="005860B9" w:rsidRPr="005860B9">
          <w:rPr>
            <w:lang w:val="en-CA"/>
          </w:rPr>
          <w:t>virus</w:t>
        </w:r>
      </w:hyperlink>
      <w:r w:rsidR="005860B9" w:rsidRPr="005860B9">
        <w:rPr>
          <w:lang w:val="en-CA"/>
        </w:rPr>
        <w:t>, bacteria</w:t>
      </w:r>
      <w:r>
        <w:rPr>
          <w:lang w:val="en-CA"/>
        </w:rPr>
        <w:t xml:space="preserve">, </w:t>
      </w:r>
      <w:r w:rsidR="005860B9">
        <w:rPr>
          <w:lang w:val="en-CA"/>
        </w:rPr>
        <w:t>molds or fungus</w:t>
      </w:r>
      <w:r w:rsidR="005860B9" w:rsidRPr="005860B9">
        <w:rPr>
          <w:lang w:val="en-CA"/>
        </w:rPr>
        <w:t xml:space="preserve">. </w:t>
      </w:r>
      <w:r w:rsidR="001C3DFA">
        <w:rPr>
          <w:lang w:val="en-CA"/>
        </w:rPr>
        <w:t xml:space="preserve"> </w:t>
      </w:r>
    </w:p>
    <w:p w:rsidR="005860B9" w:rsidRPr="005860B9" w:rsidRDefault="005860B9" w:rsidP="001C3DFA">
      <w:r>
        <w:rPr>
          <w:lang w:val="en-CA"/>
        </w:rPr>
        <w:t xml:space="preserve">The </w:t>
      </w:r>
      <w:r w:rsidR="001C3DFA">
        <w:rPr>
          <w:lang w:val="en-CA"/>
        </w:rPr>
        <w:t>WHMIS symbol for</w:t>
      </w:r>
      <w:r>
        <w:rPr>
          <w:lang w:val="en-CA"/>
        </w:rPr>
        <w:t xml:space="preserve"> biohazard</w:t>
      </w:r>
      <w:r w:rsidR="001C3DFA">
        <w:rPr>
          <w:lang w:val="en-CA"/>
        </w:rPr>
        <w:t xml:space="preserve">ous material is:  </w:t>
      </w:r>
      <w:r w:rsidR="001C3DFA">
        <w:rPr>
          <w:noProof/>
        </w:rPr>
        <w:drawing>
          <wp:inline distT="0" distB="0" distL="0" distR="0" wp14:anchorId="0D78E62E" wp14:editId="72232AC1">
            <wp:extent cx="295275" cy="29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669" cy="2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78" w:rsidRPr="00FF1B78" w:rsidRDefault="00E93C0C" w:rsidP="0005731C">
      <w:pPr>
        <w:rPr>
          <w:lang w:val="en-CA"/>
        </w:rPr>
      </w:pPr>
      <w:r>
        <w:rPr>
          <w:lang w:val="en-CA"/>
        </w:rPr>
        <w:t xml:space="preserve">All requisitions </w:t>
      </w:r>
      <w:r w:rsidR="001C3DFA">
        <w:rPr>
          <w:lang w:val="en-CA"/>
        </w:rPr>
        <w:t xml:space="preserve">for biohazard </w:t>
      </w:r>
      <w:r>
        <w:rPr>
          <w:lang w:val="en-CA"/>
        </w:rPr>
        <w:t>will be routed to the University’s biosafety officer for approval prior to the issue of purchase orders</w:t>
      </w:r>
      <w:r w:rsidR="000964AF">
        <w:rPr>
          <w:lang w:val="en-CA"/>
        </w:rPr>
        <w:t>.</w:t>
      </w:r>
    </w:p>
    <w:p w:rsidR="00395AA8" w:rsidRPr="00F15D94" w:rsidRDefault="00E93C0C" w:rsidP="000573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Special</w:t>
      </w:r>
      <w:r w:rsidR="001A249D">
        <w:rPr>
          <w:b/>
          <w:lang w:val="en-CA"/>
        </w:rPr>
        <w:t xml:space="preserve"> </w:t>
      </w:r>
      <w:r w:rsidR="00F15D94" w:rsidRPr="00F15D94">
        <w:rPr>
          <w:b/>
          <w:lang w:val="en-CA"/>
        </w:rPr>
        <w:t xml:space="preserve">Categories Requiring </w:t>
      </w:r>
      <w:r>
        <w:rPr>
          <w:b/>
          <w:lang w:val="en-CA"/>
        </w:rPr>
        <w:t>Requisition</w:t>
      </w:r>
      <w:r w:rsidR="00F15D94" w:rsidRPr="00F15D94">
        <w:rPr>
          <w:b/>
          <w:lang w:val="en-CA"/>
        </w:rPr>
        <w:t xml:space="preserve"> Approval</w:t>
      </w:r>
      <w:r w:rsidR="001A249D">
        <w:rPr>
          <w:b/>
          <w:lang w:val="en-CA"/>
        </w:rPr>
        <w:t xml:space="preserve"> Prior to Purchases</w:t>
      </w:r>
    </w:p>
    <w:p w:rsidR="00F15D94" w:rsidRDefault="00E93C0C">
      <w:pPr>
        <w:rPr>
          <w:lang w:val="en-CA"/>
        </w:rPr>
      </w:pPr>
      <w:r>
        <w:rPr>
          <w:lang w:val="en-CA"/>
        </w:rPr>
        <w:t xml:space="preserve">To summarize, currently </w:t>
      </w:r>
      <w:r w:rsidR="00F15D94">
        <w:rPr>
          <w:lang w:val="en-CA"/>
        </w:rPr>
        <w:t>the</w:t>
      </w:r>
      <w:r>
        <w:rPr>
          <w:lang w:val="en-CA"/>
        </w:rPr>
        <w:t>re are four</w:t>
      </w:r>
      <w:r w:rsidR="00F15D94">
        <w:rPr>
          <w:lang w:val="en-CA"/>
        </w:rPr>
        <w:t xml:space="preserve"> categories </w:t>
      </w:r>
      <w:r>
        <w:rPr>
          <w:lang w:val="en-CA"/>
        </w:rPr>
        <w:t xml:space="preserve">that requisitions </w:t>
      </w:r>
      <w:r w:rsidR="001A249D">
        <w:rPr>
          <w:lang w:val="en-CA"/>
        </w:rPr>
        <w:t xml:space="preserve">must be </w:t>
      </w:r>
      <w:r w:rsidR="00F15D94">
        <w:rPr>
          <w:lang w:val="en-CA"/>
        </w:rPr>
        <w:t>approv</w:t>
      </w:r>
      <w:r w:rsidR="001A249D">
        <w:rPr>
          <w:lang w:val="en-CA"/>
        </w:rPr>
        <w:t>ed</w:t>
      </w:r>
      <w:r w:rsidR="00F15D94">
        <w:rPr>
          <w:lang w:val="en-CA"/>
        </w:rPr>
        <w:t xml:space="preserve"> </w:t>
      </w:r>
      <w:r w:rsidR="001A249D">
        <w:rPr>
          <w:lang w:val="en-CA"/>
        </w:rPr>
        <w:t xml:space="preserve">by specific </w:t>
      </w:r>
      <w:r w:rsidR="003F49CE">
        <w:rPr>
          <w:lang w:val="en-CA"/>
        </w:rPr>
        <w:t xml:space="preserve">functional departments </w:t>
      </w:r>
      <w:r w:rsidR="00F15D94">
        <w:rPr>
          <w:lang w:val="en-CA"/>
        </w:rPr>
        <w:t xml:space="preserve">before they are </w:t>
      </w:r>
      <w:r w:rsidR="001A249D">
        <w:rPr>
          <w:lang w:val="en-CA"/>
        </w:rPr>
        <w:t>processed into HVPOs by</w:t>
      </w:r>
      <w:r w:rsidR="00F15D94">
        <w:rPr>
          <w:lang w:val="en-CA"/>
        </w:rPr>
        <w:t xml:space="preserve"> Purchasing Services: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2520"/>
        <w:gridCol w:w="1440"/>
        <w:gridCol w:w="2880"/>
        <w:gridCol w:w="3060"/>
      </w:tblGrid>
      <w:tr w:rsidR="003F49CE" w:rsidRPr="003F49CE" w:rsidTr="001C3DFA">
        <w:trPr>
          <w:trHeight w:val="432"/>
        </w:trPr>
        <w:tc>
          <w:tcPr>
            <w:tcW w:w="2520" w:type="dxa"/>
            <w:vAlign w:val="center"/>
          </w:tcPr>
          <w:p w:rsidR="003F49CE" w:rsidRPr="003F49CE" w:rsidRDefault="003F49CE" w:rsidP="003F49CE">
            <w:pPr>
              <w:rPr>
                <w:b/>
                <w:lang w:val="en-CA"/>
              </w:rPr>
            </w:pPr>
            <w:r w:rsidRPr="003F49CE">
              <w:rPr>
                <w:b/>
                <w:lang w:val="en-CA"/>
              </w:rPr>
              <w:t>Items</w:t>
            </w:r>
          </w:p>
        </w:tc>
        <w:tc>
          <w:tcPr>
            <w:tcW w:w="1440" w:type="dxa"/>
            <w:vAlign w:val="center"/>
          </w:tcPr>
          <w:p w:rsidR="003F49CE" w:rsidRPr="003F49CE" w:rsidRDefault="003F49CE" w:rsidP="003F49CE">
            <w:pPr>
              <w:rPr>
                <w:b/>
                <w:lang w:val="en-CA"/>
              </w:rPr>
            </w:pPr>
            <w:r w:rsidRPr="003F49CE">
              <w:rPr>
                <w:b/>
                <w:lang w:val="en-CA"/>
              </w:rPr>
              <w:t>Category Code</w:t>
            </w:r>
          </w:p>
        </w:tc>
        <w:tc>
          <w:tcPr>
            <w:tcW w:w="2880" w:type="dxa"/>
            <w:vAlign w:val="center"/>
          </w:tcPr>
          <w:p w:rsidR="003F49CE" w:rsidRPr="003F49CE" w:rsidRDefault="00E835B2" w:rsidP="003F49C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Authorized </w:t>
            </w:r>
            <w:r w:rsidR="003F49CE" w:rsidRPr="003F49CE">
              <w:rPr>
                <w:b/>
                <w:lang w:val="en-CA"/>
              </w:rPr>
              <w:t>Approvers</w:t>
            </w:r>
          </w:p>
        </w:tc>
        <w:tc>
          <w:tcPr>
            <w:tcW w:w="3060" w:type="dxa"/>
            <w:vAlign w:val="center"/>
          </w:tcPr>
          <w:p w:rsidR="003F49CE" w:rsidRPr="003F49CE" w:rsidRDefault="003F49CE" w:rsidP="003F49CE">
            <w:pPr>
              <w:rPr>
                <w:b/>
                <w:lang w:val="en-CA"/>
              </w:rPr>
            </w:pPr>
            <w:r w:rsidRPr="003F49CE">
              <w:rPr>
                <w:b/>
                <w:lang w:val="en-CA"/>
              </w:rPr>
              <w:t xml:space="preserve">Functional </w:t>
            </w:r>
            <w:r w:rsidR="00E835B2">
              <w:rPr>
                <w:b/>
                <w:lang w:val="en-CA"/>
              </w:rPr>
              <w:t xml:space="preserve">Management </w:t>
            </w:r>
            <w:r w:rsidRPr="003F49CE">
              <w:rPr>
                <w:b/>
                <w:lang w:val="en-CA"/>
              </w:rPr>
              <w:t>Department</w:t>
            </w:r>
          </w:p>
        </w:tc>
      </w:tr>
      <w:tr w:rsidR="003F49CE" w:rsidTr="001C3DFA">
        <w:trPr>
          <w:trHeight w:val="432"/>
        </w:trPr>
        <w:tc>
          <w:tcPr>
            <w:tcW w:w="252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Radioactive Material</w:t>
            </w:r>
          </w:p>
        </w:tc>
        <w:tc>
          <w:tcPr>
            <w:tcW w:w="144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RAD.SUPP</w:t>
            </w:r>
          </w:p>
        </w:tc>
        <w:tc>
          <w:tcPr>
            <w:tcW w:w="2880" w:type="dxa"/>
            <w:vAlign w:val="center"/>
          </w:tcPr>
          <w:p w:rsidR="003F49CE" w:rsidRDefault="001C3DFA" w:rsidP="003F49CE">
            <w:pPr>
              <w:rPr>
                <w:lang w:val="en-CA"/>
              </w:rPr>
            </w:pPr>
            <w:r>
              <w:rPr>
                <w:lang w:val="en-CA"/>
              </w:rPr>
              <w:t xml:space="preserve">Domenico </w:t>
            </w:r>
            <w:proofErr w:type="spellStart"/>
            <w:r>
              <w:rPr>
                <w:lang w:val="en-CA"/>
              </w:rPr>
              <w:t>Barillari</w:t>
            </w:r>
            <w:proofErr w:type="spellEnd"/>
            <w:r>
              <w:rPr>
                <w:lang w:val="en-CA"/>
              </w:rPr>
              <w:t xml:space="preserve"> / </w:t>
            </w:r>
            <w:r w:rsidR="003F49CE">
              <w:rPr>
                <w:lang w:val="en-CA"/>
              </w:rPr>
              <w:t>Ryan Das</w:t>
            </w:r>
          </w:p>
        </w:tc>
        <w:tc>
          <w:tcPr>
            <w:tcW w:w="306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Environmental Health &amp; Safety</w:t>
            </w:r>
          </w:p>
        </w:tc>
      </w:tr>
      <w:tr w:rsidR="003F49CE" w:rsidTr="001C3DFA">
        <w:trPr>
          <w:trHeight w:val="432"/>
        </w:trPr>
        <w:tc>
          <w:tcPr>
            <w:tcW w:w="252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Hazardous Material</w:t>
            </w:r>
          </w:p>
        </w:tc>
        <w:tc>
          <w:tcPr>
            <w:tcW w:w="144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WASTE.SUPP</w:t>
            </w:r>
          </w:p>
        </w:tc>
        <w:tc>
          <w:tcPr>
            <w:tcW w:w="288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Alicja Zachertowska</w:t>
            </w:r>
          </w:p>
        </w:tc>
        <w:tc>
          <w:tcPr>
            <w:tcW w:w="306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Environmental Health &amp; Safety</w:t>
            </w:r>
          </w:p>
        </w:tc>
      </w:tr>
      <w:tr w:rsidR="003F49CE" w:rsidTr="001C3DFA">
        <w:trPr>
          <w:trHeight w:val="432"/>
        </w:trPr>
        <w:tc>
          <w:tcPr>
            <w:tcW w:w="2520" w:type="dxa"/>
            <w:vAlign w:val="center"/>
          </w:tcPr>
          <w:p w:rsidR="003F49CE" w:rsidRDefault="003F49CE" w:rsidP="001C3DFA">
            <w:pPr>
              <w:rPr>
                <w:lang w:val="en-CA"/>
              </w:rPr>
            </w:pPr>
            <w:r>
              <w:rPr>
                <w:lang w:val="en-CA"/>
              </w:rPr>
              <w:t>Live Animal</w:t>
            </w:r>
            <w:r w:rsidR="001C3DFA">
              <w:rPr>
                <w:lang w:val="en-CA"/>
              </w:rPr>
              <w:t xml:space="preserve"> (</w:t>
            </w:r>
            <w:proofErr w:type="spellStart"/>
            <w:r w:rsidR="00E93C0C">
              <w:rPr>
                <w:lang w:val="en-CA"/>
              </w:rPr>
              <w:t>Vetebrates</w:t>
            </w:r>
            <w:proofErr w:type="spellEnd"/>
            <w:r w:rsidR="001C3DFA">
              <w:rPr>
                <w:lang w:val="en-CA"/>
              </w:rPr>
              <w:t>)</w:t>
            </w:r>
          </w:p>
        </w:tc>
        <w:tc>
          <w:tcPr>
            <w:tcW w:w="144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ANIM3.SUPP</w:t>
            </w:r>
          </w:p>
        </w:tc>
        <w:tc>
          <w:tcPr>
            <w:tcW w:w="2880" w:type="dxa"/>
            <w:vAlign w:val="center"/>
          </w:tcPr>
          <w:p w:rsidR="003F49CE" w:rsidRDefault="00FE14C3" w:rsidP="00FE14C3">
            <w:pPr>
              <w:rPr>
                <w:lang w:val="en-CA"/>
              </w:rPr>
            </w:pPr>
            <w:r>
              <w:rPr>
                <w:lang w:val="en-CA"/>
              </w:rPr>
              <w:t xml:space="preserve">Lena </w:t>
            </w:r>
            <w:proofErr w:type="spellStart"/>
            <w:r>
              <w:rPr>
                <w:lang w:val="en-CA"/>
              </w:rPr>
              <w:t>Levison</w:t>
            </w:r>
            <w:proofErr w:type="spellEnd"/>
          </w:p>
        </w:tc>
        <w:tc>
          <w:tcPr>
            <w:tcW w:w="3060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Animal Care Services</w:t>
            </w:r>
          </w:p>
        </w:tc>
      </w:tr>
      <w:tr w:rsidR="00EE2F82" w:rsidTr="001C3DFA">
        <w:trPr>
          <w:trHeight w:val="432"/>
        </w:trPr>
        <w:tc>
          <w:tcPr>
            <w:tcW w:w="2520" w:type="dxa"/>
            <w:vAlign w:val="center"/>
          </w:tcPr>
          <w:p w:rsidR="00EE2F82" w:rsidRDefault="00B930DA" w:rsidP="003F49CE">
            <w:pPr>
              <w:rPr>
                <w:lang w:val="en-CA"/>
              </w:rPr>
            </w:pPr>
            <w:r>
              <w:rPr>
                <w:lang w:val="en-CA"/>
              </w:rPr>
              <w:t>Biohazardous Material</w:t>
            </w:r>
          </w:p>
        </w:tc>
        <w:tc>
          <w:tcPr>
            <w:tcW w:w="1440" w:type="dxa"/>
            <w:vAlign w:val="center"/>
          </w:tcPr>
          <w:p w:rsidR="00EE2F82" w:rsidRDefault="00B930DA" w:rsidP="003F49CE">
            <w:pPr>
              <w:rPr>
                <w:lang w:val="en-CA"/>
              </w:rPr>
            </w:pPr>
            <w:r>
              <w:rPr>
                <w:lang w:val="en-CA"/>
              </w:rPr>
              <w:t>BIOHAZ.SUPP</w:t>
            </w:r>
          </w:p>
        </w:tc>
        <w:tc>
          <w:tcPr>
            <w:tcW w:w="2880" w:type="dxa"/>
            <w:vAlign w:val="center"/>
          </w:tcPr>
          <w:p w:rsidR="00EE2F82" w:rsidRDefault="00B930DA" w:rsidP="003F49CE">
            <w:pPr>
              <w:rPr>
                <w:lang w:val="en-CA"/>
              </w:rPr>
            </w:pPr>
            <w:r>
              <w:rPr>
                <w:lang w:val="en-CA"/>
              </w:rPr>
              <w:t>Jennifer Minogue</w:t>
            </w:r>
          </w:p>
        </w:tc>
        <w:tc>
          <w:tcPr>
            <w:tcW w:w="3060" w:type="dxa"/>
            <w:vAlign w:val="center"/>
          </w:tcPr>
          <w:p w:rsidR="00EE2F82" w:rsidRDefault="00FE14C3" w:rsidP="003F49CE">
            <w:pPr>
              <w:rPr>
                <w:lang w:val="en-CA"/>
              </w:rPr>
            </w:pPr>
            <w:r>
              <w:rPr>
                <w:lang w:val="en-CA"/>
              </w:rPr>
              <w:t>Environmental Health &amp; Safety</w:t>
            </w:r>
          </w:p>
        </w:tc>
      </w:tr>
    </w:tbl>
    <w:p w:rsidR="00FE14C3" w:rsidRPr="00FE14C3" w:rsidRDefault="00FE14C3" w:rsidP="00FE14C3">
      <w:pPr>
        <w:rPr>
          <w:sz w:val="10"/>
          <w:szCs w:val="10"/>
        </w:rPr>
      </w:pPr>
    </w:p>
    <w:p w:rsidR="00FE14C3" w:rsidRDefault="00FE14C3" w:rsidP="00FE14C3">
      <w:pPr>
        <w:rPr>
          <w:lang w:val="en-CA"/>
        </w:rPr>
      </w:pPr>
      <w:r>
        <w:rPr>
          <w:lang w:val="en-CA"/>
        </w:rPr>
        <w:t xml:space="preserve">Please note the original category code for radioactive material </w:t>
      </w:r>
      <w:r w:rsidRPr="00D93DFF">
        <w:rPr>
          <w:u w:val="single"/>
          <w:lang w:val="en-CA"/>
        </w:rPr>
        <w:t>CHEM4.SUPP</w:t>
      </w:r>
      <w:r>
        <w:rPr>
          <w:lang w:val="en-CA"/>
        </w:rPr>
        <w:t xml:space="preserve"> has now been inactivated.</w:t>
      </w:r>
    </w:p>
    <w:p w:rsidR="00E93C0C" w:rsidRPr="00395AA8" w:rsidRDefault="00E93C0C" w:rsidP="00E93C0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Change</w:t>
      </w:r>
      <w:r w:rsidR="00FE14C3">
        <w:rPr>
          <w:b/>
          <w:lang w:val="en-CA"/>
        </w:rPr>
        <w:t xml:space="preserve"> Orders</w:t>
      </w:r>
      <w:r>
        <w:rPr>
          <w:b/>
          <w:lang w:val="en-CA"/>
        </w:rPr>
        <w:t xml:space="preserve"> to </w:t>
      </w:r>
      <w:r w:rsidR="00FE14C3">
        <w:rPr>
          <w:b/>
          <w:lang w:val="en-CA"/>
        </w:rPr>
        <w:t>Existing S</w:t>
      </w:r>
      <w:r w:rsidR="001C3DFA">
        <w:rPr>
          <w:b/>
          <w:lang w:val="en-CA"/>
        </w:rPr>
        <w:t xml:space="preserve">pecial Category POs </w:t>
      </w:r>
      <w:r w:rsidR="00705248">
        <w:rPr>
          <w:b/>
          <w:lang w:val="en-CA"/>
        </w:rPr>
        <w:t xml:space="preserve">To be Initiated </w:t>
      </w:r>
      <w:r w:rsidR="001C3DFA">
        <w:rPr>
          <w:b/>
          <w:lang w:val="en-CA"/>
        </w:rPr>
        <w:t xml:space="preserve">by </w:t>
      </w:r>
      <w:r w:rsidR="00705248">
        <w:rPr>
          <w:b/>
          <w:lang w:val="en-CA"/>
        </w:rPr>
        <w:t>O</w:t>
      </w:r>
      <w:r w:rsidR="001C3DFA">
        <w:rPr>
          <w:b/>
          <w:lang w:val="en-CA"/>
        </w:rPr>
        <w:t xml:space="preserve">nline </w:t>
      </w:r>
      <w:r w:rsidR="00705248">
        <w:rPr>
          <w:b/>
          <w:lang w:val="en-CA"/>
        </w:rPr>
        <w:t>R</w:t>
      </w:r>
      <w:r w:rsidR="001C3DFA">
        <w:rPr>
          <w:b/>
          <w:lang w:val="en-CA"/>
        </w:rPr>
        <w:t>equisition</w:t>
      </w:r>
      <w:r w:rsidR="00705248">
        <w:rPr>
          <w:b/>
          <w:lang w:val="en-CA"/>
        </w:rPr>
        <w:t xml:space="preserve"> Only</w:t>
      </w:r>
    </w:p>
    <w:p w:rsidR="00FE14C3" w:rsidRDefault="00FE14C3">
      <w:pPr>
        <w:rPr>
          <w:lang w:val="en-CA"/>
        </w:rPr>
      </w:pPr>
      <w:r>
        <w:rPr>
          <w:lang w:val="en-CA"/>
        </w:rPr>
        <w:t xml:space="preserve">Effective immediately, for </w:t>
      </w:r>
      <w:r w:rsidR="00B64578">
        <w:rPr>
          <w:lang w:val="en-CA"/>
        </w:rPr>
        <w:t xml:space="preserve">above </w:t>
      </w:r>
      <w:r>
        <w:rPr>
          <w:lang w:val="en-CA"/>
        </w:rPr>
        <w:t xml:space="preserve">special category purchases, any </w:t>
      </w:r>
      <w:r w:rsidR="001A42A3">
        <w:rPr>
          <w:lang w:val="en-CA"/>
        </w:rPr>
        <w:t>change</w:t>
      </w:r>
      <w:r>
        <w:rPr>
          <w:lang w:val="en-CA"/>
        </w:rPr>
        <w:t xml:space="preserve"> orders </w:t>
      </w:r>
      <w:r w:rsidR="001A42A3">
        <w:rPr>
          <w:lang w:val="en-CA"/>
        </w:rPr>
        <w:t>to</w:t>
      </w:r>
      <w:r>
        <w:rPr>
          <w:lang w:val="en-CA"/>
        </w:rPr>
        <w:t xml:space="preserve"> </w:t>
      </w:r>
      <w:r w:rsidR="00705248">
        <w:rPr>
          <w:lang w:val="en-CA"/>
        </w:rPr>
        <w:t>increase</w:t>
      </w:r>
      <w:r w:rsidR="00B64578">
        <w:rPr>
          <w:lang w:val="en-CA"/>
        </w:rPr>
        <w:t xml:space="preserve"> or change</w:t>
      </w:r>
      <w:r w:rsidR="00705248">
        <w:rPr>
          <w:lang w:val="en-CA"/>
        </w:rPr>
        <w:t xml:space="preserve"> </w:t>
      </w:r>
      <w:r w:rsidR="001A42A3">
        <w:rPr>
          <w:lang w:val="en-CA"/>
        </w:rPr>
        <w:t xml:space="preserve">existing purchase </w:t>
      </w:r>
      <w:r>
        <w:rPr>
          <w:lang w:val="en-CA"/>
        </w:rPr>
        <w:t>orders</w:t>
      </w:r>
      <w:r w:rsidR="001A42A3">
        <w:rPr>
          <w:lang w:val="en-CA"/>
        </w:rPr>
        <w:t xml:space="preserve"> will need to be</w:t>
      </w:r>
      <w:r w:rsidR="00705248">
        <w:rPr>
          <w:lang w:val="en-CA"/>
        </w:rPr>
        <w:t xml:space="preserve"> mad</w:t>
      </w:r>
      <w:r>
        <w:rPr>
          <w:lang w:val="en-CA"/>
        </w:rPr>
        <w:t xml:space="preserve">e </w:t>
      </w:r>
      <w:r w:rsidR="00705248">
        <w:rPr>
          <w:lang w:val="en-CA"/>
        </w:rPr>
        <w:t>by</w:t>
      </w:r>
      <w:r>
        <w:rPr>
          <w:lang w:val="en-CA"/>
        </w:rPr>
        <w:t xml:space="preserve"> </w:t>
      </w:r>
      <w:r w:rsidR="00705248">
        <w:rPr>
          <w:lang w:val="en-CA"/>
        </w:rPr>
        <w:t xml:space="preserve">submitting </w:t>
      </w:r>
      <w:r>
        <w:rPr>
          <w:lang w:val="en-CA"/>
        </w:rPr>
        <w:t xml:space="preserve">requisitions through </w:t>
      </w:r>
      <w:r w:rsidR="001A42A3">
        <w:rPr>
          <w:lang w:val="en-CA"/>
        </w:rPr>
        <w:t xml:space="preserve">the </w:t>
      </w:r>
      <w:proofErr w:type="spellStart"/>
      <w:r w:rsidR="001A42A3">
        <w:rPr>
          <w:lang w:val="en-CA"/>
        </w:rPr>
        <w:t>iProcurement</w:t>
      </w:r>
      <w:proofErr w:type="spellEnd"/>
      <w:r w:rsidR="001A42A3">
        <w:rPr>
          <w:lang w:val="en-CA"/>
        </w:rPr>
        <w:t xml:space="preserve">.   </w:t>
      </w:r>
      <w:r w:rsidR="00705248">
        <w:rPr>
          <w:lang w:val="en-CA"/>
        </w:rPr>
        <w:t xml:space="preserve">Email requests will be accepted only for </w:t>
      </w:r>
      <w:r w:rsidR="00B64578">
        <w:rPr>
          <w:lang w:val="en-CA"/>
        </w:rPr>
        <w:t xml:space="preserve">order </w:t>
      </w:r>
      <w:r w:rsidR="00705248">
        <w:rPr>
          <w:lang w:val="en-CA"/>
        </w:rPr>
        <w:t xml:space="preserve">cancellation. </w:t>
      </w:r>
      <w:r>
        <w:rPr>
          <w:lang w:val="en-CA"/>
        </w:rPr>
        <w:t xml:space="preserve">This is to ensure </w:t>
      </w:r>
      <w:r w:rsidR="001C3DFA">
        <w:rPr>
          <w:lang w:val="en-CA"/>
        </w:rPr>
        <w:t xml:space="preserve">the </w:t>
      </w:r>
      <w:r w:rsidR="00705248">
        <w:rPr>
          <w:lang w:val="en-CA"/>
        </w:rPr>
        <w:t xml:space="preserve">category </w:t>
      </w:r>
      <w:r w:rsidR="001C3DFA">
        <w:rPr>
          <w:lang w:val="en-CA"/>
        </w:rPr>
        <w:t>approvers are aware of any such changes made to exis</w:t>
      </w:r>
      <w:r w:rsidR="00705248">
        <w:rPr>
          <w:lang w:val="en-CA"/>
        </w:rPr>
        <w:t>ting orders</w:t>
      </w:r>
      <w:r w:rsidR="001C3DFA">
        <w:rPr>
          <w:lang w:val="en-CA"/>
        </w:rPr>
        <w:t>.</w:t>
      </w:r>
    </w:p>
    <w:p w:rsidR="00395AA8" w:rsidRDefault="0005731C">
      <w:pPr>
        <w:rPr>
          <w:lang w:val="en-CA"/>
        </w:rPr>
      </w:pPr>
      <w:r>
        <w:rPr>
          <w:lang w:val="en-CA"/>
        </w:rPr>
        <w:t>If you ha</w:t>
      </w:r>
      <w:bookmarkStart w:id="0" w:name="_GoBack"/>
      <w:bookmarkEnd w:id="0"/>
      <w:r>
        <w:rPr>
          <w:lang w:val="en-CA"/>
        </w:rPr>
        <w:t>ve any questions regarding above, please contact myreq@uoguelph.ca.</w:t>
      </w:r>
    </w:p>
    <w:sectPr w:rsidR="00395AA8" w:rsidSect="001A42A3">
      <w:head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47" w:rsidRDefault="00FD2847" w:rsidP="00FD2847">
      <w:pPr>
        <w:spacing w:after="0" w:line="240" w:lineRule="auto"/>
      </w:pPr>
      <w:r>
        <w:separator/>
      </w:r>
    </w:p>
  </w:endnote>
  <w:endnote w:type="continuationSeparator" w:id="0">
    <w:p w:rsidR="00FD2847" w:rsidRDefault="00FD2847" w:rsidP="00F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47" w:rsidRDefault="00FD2847" w:rsidP="00FD2847">
      <w:pPr>
        <w:spacing w:after="0" w:line="240" w:lineRule="auto"/>
      </w:pPr>
      <w:r>
        <w:separator/>
      </w:r>
    </w:p>
  </w:footnote>
  <w:footnote w:type="continuationSeparator" w:id="0">
    <w:p w:rsidR="00FD2847" w:rsidRDefault="00FD2847" w:rsidP="00F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94" w:rsidRDefault="00086594" w:rsidP="00086594">
    <w:pPr>
      <w:spacing w:after="0"/>
      <w:rPr>
        <w:rFonts w:ascii="Arial" w:hAnsi="Arial" w:cs="Arial"/>
        <w:b/>
        <w:color w:val="1F497D" w:themeColor="text2"/>
        <w:sz w:val="28"/>
        <w:szCs w:val="28"/>
      </w:rPr>
    </w:pPr>
    <w:r w:rsidRPr="00CC314B">
      <w:rPr>
        <w:rFonts w:ascii="Arial" w:hAnsi="Arial" w:cs="Aharoni"/>
        <w:b/>
        <w:noProof/>
        <w:color w:val="1F497D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0F4C7" wp14:editId="16FB583A">
              <wp:simplePos x="0" y="0"/>
              <wp:positionH relativeFrom="column">
                <wp:posOffset>0</wp:posOffset>
              </wp:positionH>
              <wp:positionV relativeFrom="paragraph">
                <wp:posOffset>229235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" strokecolor="#4579b8 [3044]" strokeweight="2pt"/>
          </w:pict>
        </mc:Fallback>
      </mc:AlternateContent>
    </w:r>
    <w:proofErr w:type="gramStart"/>
    <w:r w:rsidRPr="00CC314B">
      <w:rPr>
        <w:rFonts w:ascii="Arial" w:hAnsi="Arial" w:cs="Aharoni"/>
        <w:b/>
        <w:color w:val="1F497D" w:themeColor="text2"/>
        <w:sz w:val="28"/>
        <w:szCs w:val="28"/>
      </w:rPr>
      <w:t>ORACLE</w:t>
    </w:r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</w:t>
    </w:r>
    <w:proofErr w:type="spellStart"/>
    <w:r w:rsidRPr="00CC314B">
      <w:rPr>
        <w:rFonts w:ascii="Arial" w:hAnsi="Arial" w:cs="Arial"/>
        <w:b/>
        <w:color w:val="1F497D" w:themeColor="text2"/>
        <w:sz w:val="28"/>
        <w:szCs w:val="28"/>
      </w:rPr>
      <w:t>iProcurement</w:t>
    </w:r>
    <w:proofErr w:type="spellEnd"/>
    <w:proofErr w:type="gramEnd"/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Updates</w:t>
    </w:r>
    <w:r>
      <w:rPr>
        <w:rFonts w:ascii="Arial" w:hAnsi="Arial" w:cs="Arial"/>
        <w:b/>
        <w:color w:val="1F497D" w:themeColor="text2"/>
        <w:sz w:val="28"/>
        <w:szCs w:val="28"/>
      </w:rPr>
      <w:t xml:space="preserve">                                   </w:t>
    </w:r>
  </w:p>
  <w:p w:rsidR="00086594" w:rsidRDefault="00086594" w:rsidP="00086594">
    <w:pPr>
      <w:spacing w:before="120" w:after="0" w:line="240" w:lineRule="auto"/>
      <w:rPr>
        <w:rFonts w:ascii="Arial" w:hAnsi="Arial" w:cs="Arial"/>
        <w:b/>
        <w:color w:val="000000" w:themeColor="text1"/>
      </w:rPr>
    </w:pPr>
    <w:r w:rsidRPr="00CC314B">
      <w:rPr>
        <w:rFonts w:ascii="Arial" w:hAnsi="Arial" w:cs="Arial"/>
        <w:b/>
        <w:color w:val="000000" w:themeColor="text1"/>
      </w:rPr>
      <w:t>Purchasing Services</w:t>
    </w:r>
  </w:p>
  <w:p w:rsidR="00FD2847" w:rsidRPr="00086594" w:rsidRDefault="000964AF" w:rsidP="00086594">
    <w:pPr>
      <w:rPr>
        <w:rFonts w:cs="Arial"/>
        <w:color w:val="000000" w:themeColor="text1"/>
      </w:rPr>
    </w:pPr>
    <w:r>
      <w:rPr>
        <w:rFonts w:cs="Arial"/>
        <w:color w:val="000000" w:themeColor="text1"/>
      </w:rPr>
      <w:t>November</w:t>
    </w:r>
    <w:r w:rsidR="00086594">
      <w:rPr>
        <w:rFonts w:cs="Arial"/>
        <w:color w:val="000000" w:themeColor="text1"/>
      </w:rPr>
      <w:t xml:space="preserve"> </w:t>
    </w:r>
    <w:r w:rsidR="00705248">
      <w:rPr>
        <w:rFonts w:cs="Arial"/>
        <w:color w:val="000000" w:themeColor="text1"/>
      </w:rPr>
      <w:t>27</w:t>
    </w:r>
    <w:r w:rsidR="00086594" w:rsidRPr="00CC314B">
      <w:rPr>
        <w:rFonts w:cs="Arial"/>
        <w:color w:val="000000" w:themeColor="text1"/>
      </w:rPr>
      <w:t>, 201</w:t>
    </w:r>
    <w:r w:rsidR="00086594">
      <w:rPr>
        <w:rFonts w:cs="Arial"/>
        <w:color w:val="000000" w:themeColor="text1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07F7"/>
    <w:multiLevelType w:val="hybridMultilevel"/>
    <w:tmpl w:val="9C481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D"/>
    <w:rsid w:val="0001260D"/>
    <w:rsid w:val="0005731C"/>
    <w:rsid w:val="00060ED3"/>
    <w:rsid w:val="00086594"/>
    <w:rsid w:val="000964AF"/>
    <w:rsid w:val="001A249D"/>
    <w:rsid w:val="001A42A3"/>
    <w:rsid w:val="001C3DFA"/>
    <w:rsid w:val="002348AE"/>
    <w:rsid w:val="002C2E29"/>
    <w:rsid w:val="003156B9"/>
    <w:rsid w:val="00353D9B"/>
    <w:rsid w:val="00376488"/>
    <w:rsid w:val="00395AA8"/>
    <w:rsid w:val="003F49CE"/>
    <w:rsid w:val="00477BEE"/>
    <w:rsid w:val="005860B9"/>
    <w:rsid w:val="005E7D50"/>
    <w:rsid w:val="00616A9D"/>
    <w:rsid w:val="006562AC"/>
    <w:rsid w:val="006765F1"/>
    <w:rsid w:val="00705248"/>
    <w:rsid w:val="00A01499"/>
    <w:rsid w:val="00A5638D"/>
    <w:rsid w:val="00B64578"/>
    <w:rsid w:val="00B7054F"/>
    <w:rsid w:val="00B930DA"/>
    <w:rsid w:val="00C4738E"/>
    <w:rsid w:val="00C5717F"/>
    <w:rsid w:val="00CD7AF0"/>
    <w:rsid w:val="00D93DFF"/>
    <w:rsid w:val="00E261C2"/>
    <w:rsid w:val="00E76231"/>
    <w:rsid w:val="00E835B2"/>
    <w:rsid w:val="00E8429A"/>
    <w:rsid w:val="00E93C0C"/>
    <w:rsid w:val="00EE2F82"/>
    <w:rsid w:val="00EE48C2"/>
    <w:rsid w:val="00F15D94"/>
    <w:rsid w:val="00F5719E"/>
    <w:rsid w:val="00FD2847"/>
    <w:rsid w:val="00FE14C3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7"/>
  </w:style>
  <w:style w:type="paragraph" w:styleId="Footer">
    <w:name w:val="footer"/>
    <w:basedOn w:val="Normal"/>
    <w:link w:val="Foot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7"/>
  </w:style>
  <w:style w:type="paragraph" w:styleId="BalloonText">
    <w:name w:val="Balloon Text"/>
    <w:basedOn w:val="Normal"/>
    <w:link w:val="BalloonTextChar"/>
    <w:uiPriority w:val="99"/>
    <w:semiHidden/>
    <w:unhideWhenUsed/>
    <w:rsid w:val="00F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860B9"/>
  </w:style>
  <w:style w:type="character" w:styleId="Hyperlink">
    <w:name w:val="Hyperlink"/>
    <w:basedOn w:val="DefaultParagraphFont"/>
    <w:uiPriority w:val="99"/>
    <w:semiHidden/>
    <w:unhideWhenUsed/>
    <w:rsid w:val="0058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7"/>
  </w:style>
  <w:style w:type="paragraph" w:styleId="Footer">
    <w:name w:val="footer"/>
    <w:basedOn w:val="Normal"/>
    <w:link w:val="Foot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7"/>
  </w:style>
  <w:style w:type="paragraph" w:styleId="BalloonText">
    <w:name w:val="Balloon Text"/>
    <w:basedOn w:val="Normal"/>
    <w:link w:val="BalloonTextChar"/>
    <w:uiPriority w:val="99"/>
    <w:semiHidden/>
    <w:unhideWhenUsed/>
    <w:rsid w:val="00F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860B9"/>
  </w:style>
  <w:style w:type="character" w:styleId="Hyperlink">
    <w:name w:val="Hyperlink"/>
    <w:basedOn w:val="DefaultParagraphFont"/>
    <w:uiPriority w:val="99"/>
    <w:semiHidden/>
    <w:unhideWhenUsed/>
    <w:rsid w:val="0058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Vir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Microorganis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Living_organis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Biologic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60F1-1E97-44F3-AD66-5E8FE2EE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</dc:creator>
  <cp:lastModifiedBy>Lisa Li</cp:lastModifiedBy>
  <cp:revision>3</cp:revision>
  <dcterms:created xsi:type="dcterms:W3CDTF">2015-11-26T18:28:00Z</dcterms:created>
  <dcterms:modified xsi:type="dcterms:W3CDTF">2015-11-26T18:31:00Z</dcterms:modified>
</cp:coreProperties>
</file>