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6C" w:rsidRDefault="00556640" w:rsidP="001843CC">
      <w:pPr>
        <w:pStyle w:val="Heading1"/>
        <w:jc w:val="center"/>
      </w:pPr>
      <w:r>
        <w:t>GUIDELINES</w:t>
      </w:r>
    </w:p>
    <w:p w:rsidR="009B2B6C" w:rsidRDefault="00556640" w:rsidP="001843CC">
      <w:pPr>
        <w:pStyle w:val="Heading1"/>
        <w:jc w:val="center"/>
        <w:rPr>
          <w:rFonts w:eastAsia="Times New Roman" w:cs="Times New Roman"/>
          <w:sz w:val="15"/>
          <w:szCs w:val="15"/>
        </w:rPr>
      </w:pPr>
      <w:r>
        <w:t>FOR</w:t>
      </w:r>
      <w:r>
        <w:rPr>
          <w:spacing w:val="-18"/>
        </w:rPr>
        <w:t xml:space="preserve"> </w:t>
      </w:r>
      <w:r>
        <w:t>ORAL</w:t>
      </w:r>
      <w:r>
        <w:rPr>
          <w:spacing w:val="-17"/>
        </w:rPr>
        <w:t xml:space="preserve"> </w:t>
      </w:r>
      <w:r>
        <w:t>EXAMINATION</w:t>
      </w:r>
      <w:r>
        <w:rPr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THESIS</w:t>
      </w:r>
      <w:r w:rsidR="00FA7DC0">
        <w:rPr>
          <w:rStyle w:val="FootnoteReference"/>
        </w:rPr>
        <w:footnoteReference w:id="1"/>
      </w:r>
    </w:p>
    <w:p w:rsidR="009B2B6C" w:rsidRDefault="009B2B6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B2B6C" w:rsidRPr="001843CC" w:rsidRDefault="00556640" w:rsidP="001843CC">
      <w:pPr>
        <w:pStyle w:val="Heading2"/>
      </w:pPr>
      <w:r w:rsidRPr="001843CC">
        <w:t>Role of the Chair</w:t>
      </w:r>
      <w:bookmarkStart w:id="0" w:name="_GoBack"/>
      <w:bookmarkEnd w:id="0"/>
    </w:p>
    <w:p w:rsidR="009B2B6C" w:rsidRDefault="009B2B6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2B6C" w:rsidRDefault="00556640">
      <w:pPr>
        <w:pStyle w:val="BodyText"/>
        <w:spacing w:before="69" w:line="243" w:lineRule="auto"/>
        <w:ind w:left="120" w:right="84"/>
      </w:pPr>
      <w:r>
        <w:t xml:space="preserve">The chair of the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committee</w:t>
      </w:r>
      <w:r>
        <w:t xml:space="preserve"> is the</w:t>
      </w:r>
      <w:r>
        <w:rPr>
          <w:spacing w:val="-2"/>
        </w:rPr>
        <w:t xml:space="preserve"> </w:t>
      </w:r>
      <w:r>
        <w:t xml:space="preserve">official representative of the Assistant Vice-President (Graduate Studies).  The chair serves to </w:t>
      </w:r>
      <w:r>
        <w:rPr>
          <w:spacing w:val="-1"/>
        </w:rPr>
        <w:t>administer</w:t>
      </w:r>
      <w:r>
        <w:t xml:space="preserve"> the </w:t>
      </w:r>
      <w:r>
        <w:rPr>
          <w:spacing w:val="-1"/>
        </w:rPr>
        <w:t>examination</w:t>
      </w:r>
      <w:r>
        <w:t xml:space="preserve"> according to the</w:t>
      </w:r>
      <w:r>
        <w:rPr>
          <w:spacing w:val="35"/>
        </w:rPr>
        <w:t xml:space="preserve"> </w:t>
      </w:r>
      <w:r>
        <w:t xml:space="preserve">approved </w:t>
      </w:r>
      <w:r>
        <w:rPr>
          <w:spacing w:val="-1"/>
        </w:rPr>
        <w:t>format</w:t>
      </w:r>
      <w:r>
        <w:t xml:space="preserve"> of the </w:t>
      </w:r>
      <w:r>
        <w:rPr>
          <w:spacing w:val="-1"/>
        </w:rPr>
        <w:t>program.</w:t>
      </w:r>
      <w:r>
        <w:t xml:space="preserve">  The chair does not serve as an additional </w:t>
      </w:r>
      <w:r>
        <w:rPr>
          <w:spacing w:val="-1"/>
        </w:rPr>
        <w:t>examiner.</w:t>
      </w:r>
    </w:p>
    <w:p w:rsidR="009B2B6C" w:rsidRDefault="00556640">
      <w:pPr>
        <w:pStyle w:val="BodyText"/>
        <w:spacing w:line="243" w:lineRule="auto"/>
        <w:ind w:left="120" w:right="84"/>
      </w:pPr>
      <w:r>
        <w:t xml:space="preserve">It is the responsibility of the Chair to ensure that the oral </w:t>
      </w:r>
      <w:r>
        <w:rPr>
          <w:spacing w:val="-1"/>
        </w:rPr>
        <w:t>examination</w:t>
      </w:r>
      <w:r>
        <w:t xml:space="preserve"> is conducted in a</w:t>
      </w:r>
      <w:r>
        <w:rPr>
          <w:spacing w:val="29"/>
        </w:rPr>
        <w:t xml:space="preserve"> </w:t>
      </w:r>
      <w:r>
        <w:t xml:space="preserve">professional </w:t>
      </w:r>
      <w:r>
        <w:rPr>
          <w:spacing w:val="-1"/>
        </w:rPr>
        <w:t>manner.</w:t>
      </w:r>
      <w:r>
        <w:t xml:space="preserve"> The Chair </w:t>
      </w:r>
      <w:r>
        <w:rPr>
          <w:spacing w:val="-1"/>
        </w:rPr>
        <w:t>must</w:t>
      </w:r>
      <w:r>
        <w:t xml:space="preserve"> ensure that proper </w:t>
      </w:r>
      <w:r>
        <w:rPr>
          <w:spacing w:val="-1"/>
        </w:rPr>
        <w:t>forms</w:t>
      </w:r>
      <w:r>
        <w:t xml:space="preserve"> from</w:t>
      </w:r>
      <w:r>
        <w:rPr>
          <w:spacing w:val="-2"/>
        </w:rPr>
        <w:t xml:space="preserve"> </w:t>
      </w:r>
      <w:r>
        <w:t>the Office of Graduate</w:t>
      </w:r>
      <w:r>
        <w:rPr>
          <w:spacing w:val="21"/>
        </w:rPr>
        <w:t xml:space="preserve"> </w:t>
      </w:r>
      <w:r>
        <w:t xml:space="preserve">Studies are available and duly </w:t>
      </w:r>
      <w:r>
        <w:rPr>
          <w:spacing w:val="-1"/>
        </w:rPr>
        <w:t>completed</w:t>
      </w:r>
      <w:r>
        <w:t xml:space="preserve"> and signed by the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Committee.</w:t>
      </w:r>
      <w:r>
        <w:t xml:space="preserve">  The Chair</w:t>
      </w:r>
      <w:r>
        <w:rPr>
          <w:spacing w:val="43"/>
        </w:rPr>
        <w:t xml:space="preserve"> </w:t>
      </w:r>
      <w:r>
        <w:t xml:space="preserve">should ensure that adequate </w:t>
      </w:r>
      <w:r>
        <w:rPr>
          <w:spacing w:val="-1"/>
        </w:rPr>
        <w:t>time</w:t>
      </w:r>
      <w:r>
        <w:t xml:space="preserve"> is allotted to the candidate for presentation of research findings,</w:t>
      </w:r>
      <w:r>
        <w:rPr>
          <w:spacing w:val="22"/>
        </w:rPr>
        <w:t xml:space="preserve"> </w:t>
      </w:r>
      <w:r>
        <w:t xml:space="preserve">and to the </w:t>
      </w:r>
      <w:r>
        <w:rPr>
          <w:spacing w:val="-1"/>
        </w:rPr>
        <w:t>examiners</w:t>
      </w:r>
      <w:r>
        <w:t xml:space="preserve"> </w:t>
      </w:r>
      <w:r>
        <w:rPr>
          <w:spacing w:val="-1"/>
        </w:rPr>
        <w:t>for</w:t>
      </w:r>
      <w:r>
        <w:t xml:space="preserve"> questions. The details on the </w:t>
      </w:r>
      <w:r>
        <w:rPr>
          <w:spacing w:val="-1"/>
        </w:rPr>
        <w:t>time</w:t>
      </w:r>
      <w:r>
        <w:t xml:space="preserve"> allocation to the candidate and</w:t>
      </w:r>
      <w:r>
        <w:rPr>
          <w:spacing w:val="23"/>
        </w:rPr>
        <w:t xml:space="preserve"> </w:t>
      </w:r>
      <w:r>
        <w:rPr>
          <w:spacing w:val="-1"/>
        </w:rPr>
        <w:t>examiners</w:t>
      </w:r>
      <w:r>
        <w:t xml:space="preserve"> are given in the following paragraphs.  It is also the responsibility of the Chair to</w:t>
      </w:r>
      <w:r>
        <w:rPr>
          <w:spacing w:val="27"/>
        </w:rPr>
        <w:t xml:space="preserve"> </w:t>
      </w:r>
      <w:r>
        <w:t xml:space="preserve">ensure that </w:t>
      </w:r>
      <w:r>
        <w:rPr>
          <w:spacing w:val="-1"/>
        </w:rPr>
        <w:t>examiners</w:t>
      </w:r>
      <w:r>
        <w:t xml:space="preserve"> should adhere to the allocated </w:t>
      </w:r>
      <w:r>
        <w:rPr>
          <w:spacing w:val="-1"/>
        </w:rPr>
        <w:t>time.</w:t>
      </w:r>
    </w:p>
    <w:p w:rsidR="009B2B6C" w:rsidRDefault="00556640">
      <w:pPr>
        <w:pStyle w:val="BodyText"/>
        <w:spacing w:line="243" w:lineRule="auto"/>
        <w:ind w:left="120" w:right="84"/>
      </w:pPr>
      <w:r>
        <w:t xml:space="preserve">In unforeseen </w:t>
      </w:r>
      <w:r>
        <w:rPr>
          <w:spacing w:val="-1"/>
        </w:rPr>
        <w:t>circumstances</w:t>
      </w:r>
      <w:r>
        <w:t xml:space="preserve"> where a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</w:t>
      </w:r>
      <w:r>
        <w:t xml:space="preserve"> is unable to attend the </w:t>
      </w:r>
      <w:r>
        <w:rPr>
          <w:spacing w:val="-1"/>
        </w:rPr>
        <w:t>examination</w:t>
      </w:r>
      <w:r>
        <w:rPr>
          <w:spacing w:val="55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.,</w:t>
      </w:r>
      <w:r>
        <w:t xml:space="preserve"> due to sickness) either in person or by </w:t>
      </w:r>
      <w:r>
        <w:rPr>
          <w:spacing w:val="-1"/>
        </w:rPr>
        <w:t>video/teleconference,</w:t>
      </w:r>
      <w:r>
        <w:t xml:space="preserve"> the Chair will </w:t>
      </w:r>
      <w:r>
        <w:rPr>
          <w:spacing w:val="-1"/>
        </w:rPr>
        <w:t>attempt</w:t>
      </w:r>
      <w:r>
        <w:t xml:space="preserve"> to</w:t>
      </w:r>
      <w:r>
        <w:rPr>
          <w:spacing w:val="61"/>
        </w:rPr>
        <w:t xml:space="preserve"> </w:t>
      </w:r>
      <w:r>
        <w:t xml:space="preserve">receive questions to ask on behalf of the absent </w:t>
      </w:r>
      <w:r>
        <w:rPr>
          <w:spacing w:val="-1"/>
        </w:rPr>
        <w:t>member,</w:t>
      </w:r>
      <w:r>
        <w:t xml:space="preserve"> to be answered by the student to the</w:t>
      </w:r>
      <w:r>
        <w:rPr>
          <w:spacing w:val="23"/>
        </w:rPr>
        <w:t xml:space="preserve"> </w:t>
      </w:r>
      <w:r>
        <w:t xml:space="preserve">satisfaction of the </w:t>
      </w:r>
      <w:r>
        <w:rPr>
          <w:spacing w:val="-1"/>
        </w:rPr>
        <w:t>examiners</w:t>
      </w:r>
      <w:r>
        <w:t xml:space="preserve"> present.  If this absent </w:t>
      </w:r>
      <w:r>
        <w:rPr>
          <w:spacing w:val="-1"/>
        </w:rPr>
        <w:t>member</w:t>
      </w:r>
      <w:r>
        <w:t xml:space="preserve"> is the External </w:t>
      </w:r>
      <w:r>
        <w:rPr>
          <w:spacing w:val="-1"/>
        </w:rPr>
        <w:t>Examiner</w:t>
      </w:r>
      <w:r>
        <w:t xml:space="preserve"> of a PhD</w:t>
      </w:r>
      <w:r>
        <w:rPr>
          <w:spacing w:val="31"/>
        </w:rPr>
        <w:t xml:space="preserve"> </w:t>
      </w:r>
      <w:r>
        <w:t xml:space="preserve">thesis </w:t>
      </w:r>
      <w:r>
        <w:rPr>
          <w:spacing w:val="-1"/>
        </w:rPr>
        <w:t>examination,</w:t>
      </w:r>
      <w:r>
        <w:t xml:space="preserve"> and the written thesis Appraisal and/or questions to ask have not been</w:t>
      </w:r>
      <w:r>
        <w:rPr>
          <w:spacing w:val="20"/>
        </w:rPr>
        <w:t xml:space="preserve"> </w:t>
      </w:r>
      <w:r>
        <w:t xml:space="preserve">received, the </w:t>
      </w:r>
      <w:r>
        <w:rPr>
          <w:spacing w:val="-1"/>
        </w:rPr>
        <w:t>examination</w:t>
      </w:r>
      <w:r>
        <w:t xml:space="preserve"> should be postponed.</w:t>
      </w:r>
    </w:p>
    <w:p w:rsidR="009B2B6C" w:rsidRDefault="00556640">
      <w:pPr>
        <w:pStyle w:val="BodyText"/>
        <w:spacing w:line="243" w:lineRule="auto"/>
        <w:ind w:left="120" w:right="84"/>
      </w:pPr>
      <w:r>
        <w:t xml:space="preserve">If during the </w:t>
      </w:r>
      <w:r>
        <w:rPr>
          <w:spacing w:val="-1"/>
        </w:rPr>
        <w:t>examination</w:t>
      </w:r>
      <w:r>
        <w:t xml:space="preserve"> the behaviour of either the candidate or the </w:t>
      </w:r>
      <w:r>
        <w:rPr>
          <w:spacing w:val="-1"/>
        </w:rPr>
        <w:t>examiner(s)</w:t>
      </w:r>
      <w:r>
        <w:t xml:space="preserve"> is</w:t>
      </w:r>
      <w:r>
        <w:rPr>
          <w:spacing w:val="37"/>
        </w:rPr>
        <w:t xml:space="preserve"> </w:t>
      </w:r>
      <w:r>
        <w:t xml:space="preserve">unprofessional, the Chair should provide a </w:t>
      </w:r>
      <w:r>
        <w:rPr>
          <w:spacing w:val="-1"/>
        </w:rPr>
        <w:t>warning.</w:t>
      </w:r>
      <w:r>
        <w:t xml:space="preserve">  If the unprofessional behaviour continues,</w:t>
      </w:r>
      <w:r>
        <w:rPr>
          <w:spacing w:val="27"/>
        </w:rPr>
        <w:t xml:space="preserve"> </w:t>
      </w:r>
      <w:r>
        <w:t xml:space="preserve">the Chair should stop the </w:t>
      </w:r>
      <w:r>
        <w:rPr>
          <w:spacing w:val="-1"/>
        </w:rPr>
        <w:t>examination</w:t>
      </w:r>
      <w:r>
        <w:t xml:space="preserve"> and report to the Graduate Coordinator.</w:t>
      </w:r>
    </w:p>
    <w:p w:rsidR="009B2B6C" w:rsidRDefault="00556640">
      <w:pPr>
        <w:pStyle w:val="BodyText"/>
        <w:spacing w:line="243" w:lineRule="auto"/>
        <w:ind w:left="120" w:right="139"/>
      </w:pPr>
      <w:r>
        <w:t xml:space="preserve">The Chair should ensure </w:t>
      </w:r>
      <w:r>
        <w:rPr>
          <w:spacing w:val="-1"/>
        </w:rPr>
        <w:t>recommendations</w:t>
      </w:r>
      <w:r>
        <w:t xml:space="preserve"> for revision of the thesis are </w:t>
      </w:r>
      <w:r>
        <w:rPr>
          <w:spacing w:val="-1"/>
        </w:rPr>
        <w:t>completed,</w:t>
      </w:r>
      <w:r>
        <w:t xml:space="preserve"> and should</w:t>
      </w:r>
      <w:r>
        <w:rPr>
          <w:spacing w:val="39"/>
        </w:rPr>
        <w:t xml:space="preserve"> </w:t>
      </w:r>
      <w:r>
        <w:t xml:space="preserve">withhold their </w:t>
      </w:r>
      <w:r>
        <w:rPr>
          <w:spacing w:val="-1"/>
        </w:rPr>
        <w:t>endorsement</w:t>
      </w:r>
      <w:r>
        <w:t xml:space="preserve"> of the </w:t>
      </w:r>
      <w:r>
        <w:rPr>
          <w:spacing w:val="-1"/>
        </w:rPr>
        <w:t>examination</w:t>
      </w:r>
      <w:r>
        <w:t xml:space="preserve"> (through signing the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Form)</w:t>
      </w:r>
      <w:r>
        <w:rPr>
          <w:spacing w:val="63"/>
        </w:rPr>
        <w:t xml:space="preserve"> </w:t>
      </w:r>
      <w:r>
        <w:t xml:space="preserve">until such </w:t>
      </w:r>
      <w:r>
        <w:rPr>
          <w:spacing w:val="-1"/>
        </w:rPr>
        <w:t>time.</w:t>
      </w:r>
    </w:p>
    <w:p w:rsidR="00AC7FDB" w:rsidRDefault="00AC7FDB" w:rsidP="001843CC">
      <w:pPr>
        <w:pStyle w:val="Heading2"/>
      </w:pPr>
    </w:p>
    <w:p w:rsidR="009B2B6C" w:rsidRPr="001843CC" w:rsidRDefault="00556640" w:rsidP="001843CC">
      <w:pPr>
        <w:pStyle w:val="Heading2"/>
      </w:pPr>
      <w:r w:rsidRPr="001843CC">
        <w:t>Role of the Examiners</w:t>
      </w:r>
    </w:p>
    <w:p w:rsidR="009B2B6C" w:rsidRDefault="009B2B6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2B6C" w:rsidRPr="009C648D" w:rsidRDefault="00556640">
      <w:pPr>
        <w:pStyle w:val="BodyText"/>
        <w:spacing w:before="69" w:line="243" w:lineRule="auto"/>
        <w:ind w:left="119" w:right="219"/>
        <w:rPr>
          <w:b/>
        </w:rPr>
      </w:pPr>
      <w:r>
        <w:t xml:space="preserve">The </w:t>
      </w:r>
      <w:r>
        <w:rPr>
          <w:spacing w:val="-1"/>
        </w:rPr>
        <w:t>examiners</w:t>
      </w:r>
      <w:r>
        <w:t xml:space="preserve"> have the responsibility to review the thesis as outlined in the University</w:t>
      </w:r>
      <w:r>
        <w:rPr>
          <w:spacing w:val="27"/>
        </w:rPr>
        <w:t xml:space="preserve"> </w:t>
      </w:r>
      <w:r>
        <w:t xml:space="preserve">Guidelines for thesis evaluation.  If an </w:t>
      </w:r>
      <w:r>
        <w:rPr>
          <w:spacing w:val="-1"/>
        </w:rPr>
        <w:t>examiner</w:t>
      </w:r>
      <w:r>
        <w:t xml:space="preserve"> feels that there is a </w:t>
      </w:r>
      <w:r>
        <w:rPr>
          <w:spacing w:val="-1"/>
        </w:rPr>
        <w:t>major</w:t>
      </w:r>
      <w:r>
        <w:t xml:space="preserve"> problem</w:t>
      </w:r>
      <w:r>
        <w:rPr>
          <w:spacing w:val="-2"/>
        </w:rPr>
        <w:t xml:space="preserve"> </w:t>
      </w:r>
      <w:r>
        <w:t>with the</w:t>
      </w:r>
      <w:r>
        <w:rPr>
          <w:spacing w:val="29"/>
        </w:rPr>
        <w:t xml:space="preserve"> </w:t>
      </w:r>
      <w:r>
        <w:t xml:space="preserve">thesis, the </w:t>
      </w:r>
      <w:r>
        <w:rPr>
          <w:spacing w:val="-1"/>
        </w:rPr>
        <w:t>examiner</w:t>
      </w:r>
      <w:r>
        <w:t xml:space="preserve"> should inform</w:t>
      </w:r>
      <w:r>
        <w:rPr>
          <w:spacing w:val="-2"/>
        </w:rPr>
        <w:t xml:space="preserve"> </w:t>
      </w:r>
      <w:r>
        <w:t>the candidate in writing with a confidential copy only to the</w:t>
      </w:r>
      <w:r>
        <w:rPr>
          <w:spacing w:val="26"/>
        </w:rPr>
        <w:t xml:space="preserve"> </w:t>
      </w:r>
      <w:r w:rsidR="009C648D" w:rsidRPr="00DA68F8">
        <w:rPr>
          <w:rStyle w:val="Strong"/>
        </w:rPr>
        <w:t>Advisor</w:t>
      </w:r>
      <w:r w:rsidR="009C648D">
        <w:rPr>
          <w:b/>
        </w:rPr>
        <w:t xml:space="preserve"> </w:t>
      </w:r>
      <w:r>
        <w:t xml:space="preserve">and </w:t>
      </w:r>
      <w:r w:rsidRPr="00DA68F8">
        <w:rPr>
          <w:rStyle w:val="Strong"/>
        </w:rPr>
        <w:t>Graduate Coordinator</w:t>
      </w:r>
      <w:r>
        <w:rPr>
          <w:b/>
        </w:rPr>
        <w:t xml:space="preserve">.  </w:t>
      </w:r>
      <w:r>
        <w:t xml:space="preserve">If the candidate and the </w:t>
      </w:r>
      <w:r>
        <w:rPr>
          <w:spacing w:val="-1"/>
        </w:rPr>
        <w:t>examiner</w:t>
      </w:r>
      <w:r>
        <w:t xml:space="preserve"> cannot resolve the</w:t>
      </w:r>
      <w:r>
        <w:rPr>
          <w:spacing w:val="26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 xml:space="preserve">before the oral </w:t>
      </w:r>
      <w:r>
        <w:rPr>
          <w:spacing w:val="-1"/>
        </w:rPr>
        <w:t>examination,</w:t>
      </w:r>
      <w:r>
        <w:t xml:space="preserve"> the Graduate</w:t>
      </w:r>
      <w:r>
        <w:rPr>
          <w:spacing w:val="-1"/>
        </w:rPr>
        <w:t xml:space="preserve"> </w:t>
      </w:r>
      <w:r>
        <w:t>Coordinator will act as facilitator.</w:t>
      </w:r>
      <w:r>
        <w:rPr>
          <w:spacing w:val="60"/>
        </w:rPr>
        <w:t xml:space="preserve"> </w:t>
      </w:r>
      <w:r>
        <w:t>If there is</w:t>
      </w:r>
      <w:r>
        <w:rPr>
          <w:spacing w:val="20"/>
        </w:rPr>
        <w:t xml:space="preserve"> </w:t>
      </w:r>
      <w:r>
        <w:t xml:space="preserve">no </w:t>
      </w:r>
      <w:r>
        <w:rPr>
          <w:spacing w:val="-1"/>
        </w:rPr>
        <w:t>agreement,</w:t>
      </w:r>
      <w:r>
        <w:t xml:space="preserve"> the </w:t>
      </w:r>
      <w:r>
        <w:rPr>
          <w:spacing w:val="-1"/>
        </w:rPr>
        <w:t>examination</w:t>
      </w:r>
      <w:r>
        <w:t xml:space="preserve"> can go forward at the </w:t>
      </w:r>
      <w:r>
        <w:rPr>
          <w:spacing w:val="-1"/>
        </w:rPr>
        <w:t>student's</w:t>
      </w:r>
      <w:r>
        <w:t xml:space="preserve"> request, or</w:t>
      </w:r>
      <w:r w:rsidR="009C648D">
        <w:t xml:space="preserve"> be</w:t>
      </w:r>
      <w:r>
        <w:t xml:space="preserve"> postponed on the</w:t>
      </w:r>
      <w:r>
        <w:rPr>
          <w:spacing w:val="49"/>
        </w:rPr>
        <w:t xml:space="preserve"> </w:t>
      </w:r>
      <w:r>
        <w:t>advice of the Graduate Coordinator.</w:t>
      </w:r>
    </w:p>
    <w:p w:rsidR="009C648D" w:rsidRDefault="009C648D">
      <w:pPr>
        <w:pStyle w:val="BodyText"/>
        <w:spacing w:before="69" w:line="243" w:lineRule="auto"/>
        <w:ind w:left="119" w:right="219"/>
      </w:pPr>
    </w:p>
    <w:p w:rsidR="009C648D" w:rsidRDefault="009C648D" w:rsidP="00791948">
      <w:pPr>
        <w:pStyle w:val="Heading2"/>
        <w:spacing w:after="100" w:afterAutospacing="1"/>
      </w:pPr>
      <w:r w:rsidRPr="001843CC">
        <w:t>Maximum Duration of Oral Examinations</w:t>
      </w:r>
    </w:p>
    <w:p w:rsidR="005A1976" w:rsidRDefault="005A1976" w:rsidP="00791948">
      <w:pPr>
        <w:spacing w:after="0"/>
      </w:pPr>
      <w:r>
        <w:t xml:space="preserve">Ph.D. Examination: </w:t>
      </w:r>
      <w:r>
        <w:tab/>
        <w:t>3.5 hours</w:t>
      </w:r>
    </w:p>
    <w:p w:rsidR="005A1976" w:rsidRPr="005A1976" w:rsidRDefault="005A1976" w:rsidP="00791948">
      <w:pPr>
        <w:spacing w:after="0"/>
      </w:pPr>
      <w:r>
        <w:t xml:space="preserve">Master’s Examination: </w:t>
      </w:r>
      <w:r>
        <w:tab/>
        <w:t>2.5 hours</w:t>
      </w:r>
    </w:p>
    <w:p w:rsidR="005A1976" w:rsidRDefault="005A1976" w:rsidP="001843CC">
      <w:pPr>
        <w:pStyle w:val="Heading2"/>
      </w:pPr>
    </w:p>
    <w:p w:rsidR="009B2B6C" w:rsidRPr="001843CC" w:rsidRDefault="00556640" w:rsidP="00791948">
      <w:pPr>
        <w:pStyle w:val="Heading2"/>
        <w:spacing w:after="100" w:afterAutospacing="1"/>
      </w:pPr>
      <w:r w:rsidRPr="001843CC">
        <w:t>Examination Procedure</w:t>
      </w:r>
    </w:p>
    <w:p w:rsidR="009B2B6C" w:rsidRPr="007345CE" w:rsidRDefault="00556640" w:rsidP="004B7C49">
      <w:pPr>
        <w:pStyle w:val="Heading3"/>
        <w:spacing w:after="160"/>
      </w:pPr>
      <w:r w:rsidRPr="007345CE">
        <w:t>Ph.D. Oral Examination</w:t>
      </w:r>
    </w:p>
    <w:p w:rsidR="009B2B6C" w:rsidRDefault="00556640">
      <w:pPr>
        <w:pStyle w:val="BodyText"/>
        <w:spacing w:before="69"/>
      </w:pPr>
      <w:r w:rsidRPr="00032D8B">
        <w:t>Introduction by Chair</w:t>
      </w:r>
      <w:r>
        <w:t xml:space="preserve">- 5 </w:t>
      </w:r>
      <w:r>
        <w:rPr>
          <w:spacing w:val="-1"/>
        </w:rPr>
        <w:t>minutes</w:t>
      </w:r>
    </w:p>
    <w:p w:rsidR="0008336F" w:rsidRDefault="00556640" w:rsidP="0008336F">
      <w:pPr>
        <w:pStyle w:val="BodyText"/>
        <w:spacing w:before="69"/>
        <w:rPr>
          <w:spacing w:val="29"/>
        </w:rPr>
      </w:pPr>
      <w:r>
        <w:t xml:space="preserve">Presentation of research findings/scholarly work by candidate - 30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(maximum)</w:t>
      </w:r>
      <w:r>
        <w:rPr>
          <w:spacing w:val="29"/>
        </w:rPr>
        <w:t xml:space="preserve"> </w:t>
      </w:r>
    </w:p>
    <w:p w:rsidR="009B2B6C" w:rsidRDefault="00556640" w:rsidP="0008336F">
      <w:pPr>
        <w:pStyle w:val="BodyText"/>
        <w:spacing w:before="69"/>
      </w:pPr>
      <w:r>
        <w:t xml:space="preserve">Public Question Period -10 </w:t>
      </w:r>
      <w:r w:rsidRPr="0008336F">
        <w:t>minutes</w:t>
      </w:r>
    </w:p>
    <w:p w:rsidR="009B2B6C" w:rsidRDefault="00556640" w:rsidP="0008336F">
      <w:pPr>
        <w:pStyle w:val="BodyText"/>
        <w:spacing w:before="69"/>
      </w:pPr>
      <w:r>
        <w:t xml:space="preserve">Break - 5 </w:t>
      </w:r>
      <w:r w:rsidRPr="0008336F">
        <w:t>minutes</w:t>
      </w:r>
      <w:r>
        <w:t xml:space="preserve"> </w:t>
      </w:r>
      <w:r w:rsidRPr="0008336F">
        <w:t>(members</w:t>
      </w:r>
      <w:r>
        <w:t xml:space="preserve"> of the public are free to leave)</w:t>
      </w:r>
    </w:p>
    <w:p w:rsidR="009820A5" w:rsidRDefault="00556640" w:rsidP="009820A5">
      <w:pPr>
        <w:pStyle w:val="BodyText"/>
        <w:spacing w:before="69"/>
      </w:pPr>
      <w:r w:rsidRPr="0008336F">
        <w:t>Examination</w:t>
      </w:r>
      <w:r>
        <w:t xml:space="preserve"> Period (questions only from</w:t>
      </w:r>
      <w:r w:rsidRPr="0008336F">
        <w:t xml:space="preserve"> examiners</w:t>
      </w:r>
      <w:r w:rsidR="005446BD" w:rsidRPr="0008336F">
        <w:t>)</w:t>
      </w:r>
      <w:r w:rsidR="005446BD">
        <w:t xml:space="preserve"> -</w:t>
      </w:r>
      <w:r>
        <w:t xml:space="preserve"> 2 hours and 40 </w:t>
      </w:r>
      <w:r w:rsidRPr="0008336F">
        <w:t>minutes</w:t>
      </w:r>
    </w:p>
    <w:p w:rsidR="009820A5" w:rsidRDefault="009820A5" w:rsidP="009820A5">
      <w:pPr>
        <w:pStyle w:val="BodyText"/>
        <w:spacing w:before="69"/>
      </w:pPr>
    </w:p>
    <w:p w:rsidR="009B2B6C" w:rsidRPr="002A3685" w:rsidRDefault="00556640" w:rsidP="002A3685">
      <w:pPr>
        <w:rPr>
          <w:rStyle w:val="Strong"/>
        </w:rPr>
      </w:pPr>
      <w:r w:rsidRPr="002A3685">
        <w:rPr>
          <w:rStyle w:val="Strong"/>
        </w:rPr>
        <w:t>Ordering of Questions by the Examination Committee:</w:t>
      </w:r>
    </w:p>
    <w:p w:rsidR="009B2B6C" w:rsidRDefault="00556640" w:rsidP="007345CE">
      <w:pPr>
        <w:pStyle w:val="BodyText"/>
        <w:spacing w:before="120" w:line="243" w:lineRule="auto"/>
        <w:ind w:right="115"/>
      </w:pPr>
      <w:r>
        <w:t xml:space="preserve">There will be two rounds of questions by the </w:t>
      </w:r>
      <w:r>
        <w:rPr>
          <w:spacing w:val="-1"/>
        </w:rPr>
        <w:t>Committee.</w:t>
      </w:r>
      <w:r>
        <w:t xml:space="preserve">  The questioning by the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t xml:space="preserve">will be in the </w:t>
      </w:r>
      <w:r>
        <w:rPr>
          <w:spacing w:val="-1"/>
        </w:rPr>
        <w:t>following</w:t>
      </w:r>
      <w:r>
        <w:t xml:space="preserve"> order:</w:t>
      </w:r>
    </w:p>
    <w:p w:rsidR="009B2B6C" w:rsidRPr="00D7058B" w:rsidRDefault="00556640" w:rsidP="00575B0F">
      <w:pPr>
        <w:pStyle w:val="BodyText"/>
        <w:numPr>
          <w:ilvl w:val="0"/>
          <w:numId w:val="2"/>
        </w:numPr>
        <w:tabs>
          <w:tab w:val="left" w:pos="421"/>
        </w:tabs>
        <w:spacing w:after="0"/>
        <w:ind w:left="420" w:hanging="260"/>
        <w:rPr>
          <w:spacing w:val="-1"/>
        </w:rPr>
      </w:pPr>
      <w:r w:rsidRPr="00D7058B">
        <w:rPr>
          <w:spacing w:val="-1"/>
        </w:rPr>
        <w:t>External Examiner</w:t>
      </w:r>
    </w:p>
    <w:p w:rsidR="009B2B6C" w:rsidRDefault="00556640" w:rsidP="00575B0F">
      <w:pPr>
        <w:pStyle w:val="BodyText"/>
        <w:numPr>
          <w:ilvl w:val="0"/>
          <w:numId w:val="2"/>
        </w:numPr>
        <w:tabs>
          <w:tab w:val="left" w:pos="421"/>
        </w:tabs>
        <w:spacing w:after="0"/>
        <w:ind w:left="420" w:hanging="260"/>
      </w:pPr>
      <w:r>
        <w:rPr>
          <w:spacing w:val="-1"/>
        </w:rPr>
        <w:t>Member</w:t>
      </w:r>
      <w:r>
        <w:t xml:space="preserve"> of the Graduate Faculty (not on the Advisory </w:t>
      </w:r>
      <w:r>
        <w:rPr>
          <w:spacing w:val="-1"/>
        </w:rPr>
        <w:t>Committee)</w:t>
      </w:r>
    </w:p>
    <w:p w:rsidR="009B2B6C" w:rsidRPr="004A6D5A" w:rsidRDefault="00556640" w:rsidP="00575B0F">
      <w:pPr>
        <w:pStyle w:val="BodyText"/>
        <w:numPr>
          <w:ilvl w:val="0"/>
          <w:numId w:val="2"/>
        </w:numPr>
        <w:tabs>
          <w:tab w:val="left" w:pos="421"/>
        </w:tabs>
        <w:spacing w:after="0"/>
        <w:ind w:left="420" w:hanging="260"/>
      </w:pPr>
      <w:r>
        <w:rPr>
          <w:spacing w:val="-1"/>
        </w:rPr>
        <w:t>Member</w:t>
      </w:r>
      <w:r>
        <w:t xml:space="preserve"> of</w:t>
      </w:r>
      <w:r>
        <w:rPr>
          <w:spacing w:val="-1"/>
        </w:rPr>
        <w:t xml:space="preserve"> </w:t>
      </w:r>
      <w:r>
        <w:t xml:space="preserve">the Advisory </w:t>
      </w:r>
      <w:r>
        <w:rPr>
          <w:spacing w:val="-1"/>
        </w:rPr>
        <w:t>Committee</w:t>
      </w:r>
    </w:p>
    <w:p w:rsidR="00AE0227" w:rsidRDefault="004A6D5A" w:rsidP="00AE0227">
      <w:pPr>
        <w:pStyle w:val="BodyText"/>
        <w:numPr>
          <w:ilvl w:val="0"/>
          <w:numId w:val="2"/>
        </w:numPr>
        <w:tabs>
          <w:tab w:val="left" w:pos="421"/>
        </w:tabs>
        <w:spacing w:after="0"/>
        <w:ind w:left="420" w:hanging="260"/>
      </w:pPr>
      <w:r>
        <w:t xml:space="preserve">Advisor or second </w:t>
      </w:r>
      <w:r>
        <w:rPr>
          <w:spacing w:val="-1"/>
        </w:rPr>
        <w:t>member</w:t>
      </w:r>
      <w:r>
        <w:t xml:space="preserve"> of the Advisory </w:t>
      </w:r>
      <w:r>
        <w:rPr>
          <w:spacing w:val="-1"/>
        </w:rPr>
        <w:t>Committee</w:t>
      </w:r>
    </w:p>
    <w:p w:rsidR="00AE0227" w:rsidRDefault="00AE0227" w:rsidP="00AE0227">
      <w:pPr>
        <w:pStyle w:val="BodyText"/>
        <w:tabs>
          <w:tab w:val="left" w:pos="421"/>
        </w:tabs>
        <w:spacing w:after="0"/>
        <w:ind w:left="420"/>
      </w:pPr>
    </w:p>
    <w:p w:rsidR="004A6D5A" w:rsidRDefault="004A6D5A" w:rsidP="00AE0227">
      <w:pPr>
        <w:pStyle w:val="BodyText"/>
        <w:tabs>
          <w:tab w:val="left" w:pos="421"/>
        </w:tabs>
        <w:spacing w:after="0"/>
      </w:pPr>
      <w:r>
        <w:t xml:space="preserve">Suggested </w:t>
      </w:r>
      <w:r w:rsidRPr="00AE0227">
        <w:rPr>
          <w:spacing w:val="-1"/>
        </w:rPr>
        <w:t>time</w:t>
      </w:r>
      <w:r>
        <w:t xml:space="preserve"> allotted to </w:t>
      </w:r>
      <w:r w:rsidRPr="00AE0227">
        <w:rPr>
          <w:spacing w:val="-1"/>
        </w:rPr>
        <w:t>examination</w:t>
      </w:r>
      <w:r>
        <w:t xml:space="preserve"> </w:t>
      </w:r>
      <w:r w:rsidRPr="00AE0227">
        <w:rPr>
          <w:spacing w:val="-1"/>
        </w:rPr>
        <w:t>committee</w:t>
      </w:r>
      <w:r>
        <w:t xml:space="preserve"> </w:t>
      </w:r>
      <w:r w:rsidRPr="00AE0227">
        <w:rPr>
          <w:spacing w:val="-1"/>
        </w:rPr>
        <w:t>members:</w:t>
      </w:r>
    </w:p>
    <w:p w:rsidR="004A6D5A" w:rsidRPr="004A6D5A" w:rsidRDefault="004A6D5A" w:rsidP="004A6D5A">
      <w:pPr>
        <w:pStyle w:val="BodyText"/>
        <w:tabs>
          <w:tab w:val="left" w:pos="421"/>
        </w:tabs>
        <w:spacing w:after="0"/>
      </w:pPr>
    </w:p>
    <w:p w:rsidR="004A6D5A" w:rsidRDefault="004A6D5A" w:rsidP="004A6D5A">
      <w:pPr>
        <w:pStyle w:val="BodyText"/>
        <w:tabs>
          <w:tab w:val="left" w:pos="421"/>
        </w:tabs>
        <w:spacing w:after="0"/>
        <w:ind w:left="420"/>
      </w:pPr>
      <w:r>
        <w:rPr>
          <w:noProof/>
        </w:rPr>
        <mc:AlternateContent>
          <mc:Choice Requires="wps">
            <w:drawing>
              <wp:inline distT="0" distB="0" distL="0" distR="0" wp14:anchorId="36BEF3EF" wp14:editId="56A0F08A">
                <wp:extent cx="5810250" cy="1375576"/>
                <wp:effectExtent l="0" t="0" r="0" b="152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75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  <w:tblCaption w:val="Suggested time alloted to examination committee members"/>
                              <w:tblDescription w:val="External Examiner, Graduate Faculty, Advisory Committee Member and the Advisory/Advisory Committee member are allotted 25 minutes for round 1 and 10 minutes for round 2.   Deliberation (in camera) is 35 minutes."/>
                            </w:tblPr>
                            <w:tblGrid>
                              <w:gridCol w:w="4441"/>
                              <w:gridCol w:w="2264"/>
                              <w:gridCol w:w="2110"/>
                            </w:tblGrid>
                            <w:tr w:rsidR="004A6D5A" w:rsidTr="002E26C0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4441" w:type="dxa"/>
                                </w:tcPr>
                                <w:p w:rsidR="004A6D5A" w:rsidRPr="007345CE" w:rsidRDefault="004A6D5A" w:rsidP="00C94DB4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rStyle w:val="Strong"/>
                                    </w:rPr>
                                  </w:pPr>
                                  <w:r w:rsidRPr="007345CE">
                                    <w:rPr>
                                      <w:rStyle w:val="Strong"/>
                                    </w:rPr>
                                    <w:t>Examiner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A6D5A" w:rsidRPr="007345CE" w:rsidRDefault="004A6D5A" w:rsidP="00C94DB4">
                                  <w:pPr>
                                    <w:pStyle w:val="TableParagraph"/>
                                    <w:spacing w:before="69"/>
                                    <w:ind w:left="653"/>
                                    <w:rPr>
                                      <w:rStyle w:val="Strong"/>
                                    </w:rPr>
                                  </w:pPr>
                                  <w:r w:rsidRPr="007345CE">
                                    <w:rPr>
                                      <w:rStyle w:val="Strong"/>
                                    </w:rPr>
                                    <w:t>Round 1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4A6D5A" w:rsidRPr="007345CE" w:rsidRDefault="004A6D5A" w:rsidP="00C94DB4">
                                  <w:pPr>
                                    <w:pStyle w:val="TableParagraph"/>
                                    <w:spacing w:before="69"/>
                                    <w:ind w:left="549"/>
                                    <w:rPr>
                                      <w:rStyle w:val="Strong"/>
                                    </w:rPr>
                                  </w:pPr>
                                  <w:r w:rsidRPr="007345CE">
                                    <w:rPr>
                                      <w:rStyle w:val="Strong"/>
                                    </w:rPr>
                                    <w:t>Round 2</w:t>
                                  </w:r>
                                </w:p>
                              </w:tc>
                            </w:tr>
                            <w:tr w:rsidR="004A6D5A" w:rsidTr="002E26C0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1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4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External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4" w:lineRule="exact"/>
                                    <w:ind w:left="653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4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4A6D5A" w:rsidTr="002E26C0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41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Graduate Faculty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653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4A6D5A" w:rsidTr="002E26C0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41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Advisory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654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4A6D5A" w:rsidTr="002E26C0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4441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Advisor/Advisory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Member</w:t>
                                  </w:r>
                                </w:p>
                                <w:p w:rsidR="004A6D5A" w:rsidRDefault="004A6D5A" w:rsidP="00C94DB4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654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4A6D5A" w:rsidTr="002E26C0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441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Deliberation (in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camera)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- 35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654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</w:tcPr>
                                <w:p w:rsidR="004A6D5A" w:rsidRDefault="004A6D5A" w:rsidP="00C94DB4">
                                  <w:pPr>
                                    <w:pStyle w:val="TableParagraph"/>
                                    <w:spacing w:line="265" w:lineRule="exact"/>
                                    <w:ind w:left="55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6D5A" w:rsidRDefault="004A6D5A" w:rsidP="004A6D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BEF3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7.5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2R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  <w:tblCaption w:val="Suggested time alloted to examination committee members"/>
                        <w:tblDescription w:val="External Examiner, Graduate Faculty, Advisory Committee Member and the Advisory/Advisory Committee member are allotted 25 minutes for round 1 and 10 minutes for round 2.   Deliberation (in camera) is 35 minutes."/>
                      </w:tblPr>
                      <w:tblGrid>
                        <w:gridCol w:w="4441"/>
                        <w:gridCol w:w="2264"/>
                        <w:gridCol w:w="2110"/>
                      </w:tblGrid>
                      <w:tr w:rsidR="004A6D5A" w:rsidTr="002E26C0">
                        <w:trPr>
                          <w:trHeight w:hRule="exact" w:val="359"/>
                        </w:trPr>
                        <w:tc>
                          <w:tcPr>
                            <w:tcW w:w="4441" w:type="dxa"/>
                          </w:tcPr>
                          <w:p w:rsidR="004A6D5A" w:rsidRPr="007345CE" w:rsidRDefault="004A6D5A" w:rsidP="00C94DB4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rStyle w:val="Strong"/>
                              </w:rPr>
                            </w:pPr>
                            <w:r w:rsidRPr="007345CE">
                              <w:rPr>
                                <w:rStyle w:val="Strong"/>
                              </w:rPr>
                              <w:t>Examiner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4A6D5A" w:rsidRPr="007345CE" w:rsidRDefault="004A6D5A" w:rsidP="00C94DB4">
                            <w:pPr>
                              <w:pStyle w:val="TableParagraph"/>
                              <w:spacing w:before="69"/>
                              <w:ind w:left="653"/>
                              <w:rPr>
                                <w:rStyle w:val="Strong"/>
                              </w:rPr>
                            </w:pPr>
                            <w:r w:rsidRPr="007345CE">
                              <w:rPr>
                                <w:rStyle w:val="Strong"/>
                              </w:rPr>
                              <w:t>Round 1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4A6D5A" w:rsidRPr="007345CE" w:rsidRDefault="004A6D5A" w:rsidP="00C94DB4">
                            <w:pPr>
                              <w:pStyle w:val="TableParagraph"/>
                              <w:spacing w:before="69"/>
                              <w:ind w:left="549"/>
                              <w:rPr>
                                <w:rStyle w:val="Strong"/>
                              </w:rPr>
                            </w:pPr>
                            <w:r w:rsidRPr="007345CE">
                              <w:rPr>
                                <w:rStyle w:val="Strong"/>
                              </w:rPr>
                              <w:t>Round 2</w:t>
                            </w:r>
                          </w:p>
                        </w:tc>
                      </w:tr>
                      <w:tr w:rsidR="004A6D5A" w:rsidTr="002E26C0">
                        <w:trPr>
                          <w:trHeight w:hRule="exact" w:val="278"/>
                        </w:trPr>
                        <w:tc>
                          <w:tcPr>
                            <w:tcW w:w="4441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4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External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4" w:lineRule="exact"/>
                              <w:ind w:left="653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25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4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</w:tr>
                      <w:tr w:rsidR="004A6D5A" w:rsidTr="002E26C0">
                        <w:trPr>
                          <w:trHeight w:hRule="exact" w:val="280"/>
                        </w:trPr>
                        <w:tc>
                          <w:tcPr>
                            <w:tcW w:w="4441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Graduate Faculty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653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</w:tr>
                      <w:tr w:rsidR="004A6D5A" w:rsidTr="002E26C0">
                        <w:trPr>
                          <w:trHeight w:hRule="exact" w:val="280"/>
                        </w:trPr>
                        <w:tc>
                          <w:tcPr>
                            <w:tcW w:w="4441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Advisory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654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</w:tr>
                      <w:tr w:rsidR="004A6D5A" w:rsidTr="002E26C0">
                        <w:trPr>
                          <w:trHeight w:hRule="exact" w:val="511"/>
                        </w:trPr>
                        <w:tc>
                          <w:tcPr>
                            <w:tcW w:w="4441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Advisor/Advisory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Member</w:t>
                            </w:r>
                          </w:p>
                          <w:p w:rsidR="004A6D5A" w:rsidRDefault="004A6D5A" w:rsidP="00C94DB4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654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20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110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</w:tr>
                      <w:tr w:rsidR="004A6D5A" w:rsidTr="002E26C0">
                        <w:trPr>
                          <w:trHeight w:hRule="exact" w:val="297"/>
                        </w:trPr>
                        <w:tc>
                          <w:tcPr>
                            <w:tcW w:w="4441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Deliberation (in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camera)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- 35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654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</w:tcPr>
                          <w:p w:rsidR="004A6D5A" w:rsidRDefault="004A6D5A" w:rsidP="00C94DB4">
                            <w:pPr>
                              <w:pStyle w:val="TableParagraph"/>
                              <w:spacing w:line="265" w:lineRule="exact"/>
                              <w:ind w:left="55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A6D5A" w:rsidRDefault="004A6D5A" w:rsidP="004A6D5A"/>
                  </w:txbxContent>
                </v:textbox>
                <w10:anchorlock/>
              </v:shape>
            </w:pict>
          </mc:Fallback>
        </mc:AlternateContent>
      </w:r>
    </w:p>
    <w:p w:rsidR="009B2B6C" w:rsidRDefault="009B2B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B6C" w:rsidRDefault="009B2B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2B6C" w:rsidRPr="00032D8B" w:rsidRDefault="00556640" w:rsidP="00880D92">
      <w:pPr>
        <w:pStyle w:val="Heading3"/>
        <w:spacing w:after="240"/>
      </w:pPr>
      <w:r w:rsidRPr="00032D8B">
        <w:t>Master’s Oral Examination</w:t>
      </w:r>
    </w:p>
    <w:p w:rsidR="009B2B6C" w:rsidRDefault="00556640">
      <w:pPr>
        <w:pStyle w:val="BodyText"/>
        <w:spacing w:before="69"/>
      </w:pPr>
      <w:r>
        <w:t xml:space="preserve">Introduction by the Chair - 5 </w:t>
      </w:r>
      <w:r w:rsidRPr="00902CBC">
        <w:t>minutes</w:t>
      </w:r>
    </w:p>
    <w:p w:rsidR="00902CBC" w:rsidRDefault="00556640" w:rsidP="00902CBC">
      <w:pPr>
        <w:pStyle w:val="BodyText"/>
        <w:spacing w:before="69"/>
      </w:pPr>
      <w:r>
        <w:t xml:space="preserve">Presentation of research findings/scholarly work by candidate - 30 </w:t>
      </w:r>
      <w:r w:rsidRPr="00902CBC">
        <w:t>minutes</w:t>
      </w:r>
      <w:r>
        <w:t xml:space="preserve"> </w:t>
      </w:r>
      <w:r w:rsidRPr="00902CBC">
        <w:t>(maximum)</w:t>
      </w:r>
    </w:p>
    <w:p w:rsidR="009B2B6C" w:rsidRDefault="00556640" w:rsidP="00902CBC">
      <w:pPr>
        <w:pStyle w:val="BodyText"/>
        <w:spacing w:before="69"/>
      </w:pPr>
      <w:r>
        <w:t xml:space="preserve">Public Question Period - Audience -10 </w:t>
      </w:r>
      <w:r w:rsidRPr="00902CBC">
        <w:t>minutes</w:t>
      </w:r>
    </w:p>
    <w:p w:rsidR="009B2B6C" w:rsidRDefault="00556640" w:rsidP="00902CBC">
      <w:pPr>
        <w:pStyle w:val="BodyText"/>
        <w:spacing w:before="69"/>
      </w:pPr>
      <w:r>
        <w:t xml:space="preserve">Break - 5 </w:t>
      </w:r>
      <w:r w:rsidRPr="00902CBC">
        <w:t>minutes</w:t>
      </w:r>
      <w:r>
        <w:t xml:space="preserve"> </w:t>
      </w:r>
      <w:r w:rsidRPr="00902CBC">
        <w:t>(members</w:t>
      </w:r>
      <w:r>
        <w:t xml:space="preserve"> of the public are free to leave)</w:t>
      </w:r>
    </w:p>
    <w:p w:rsidR="009B2B6C" w:rsidRDefault="00556640" w:rsidP="00902CBC">
      <w:pPr>
        <w:pStyle w:val="BodyText"/>
        <w:spacing w:before="69"/>
      </w:pPr>
      <w:r w:rsidRPr="00902CBC">
        <w:t>Examination</w:t>
      </w:r>
      <w:r>
        <w:t xml:space="preserve"> Period (questions only from</w:t>
      </w:r>
      <w:r w:rsidRPr="00902CBC">
        <w:t xml:space="preserve"> examiners</w:t>
      </w:r>
      <w:r w:rsidR="0005589B" w:rsidRPr="00902CBC">
        <w:t>)</w:t>
      </w:r>
      <w:r w:rsidR="0005589B">
        <w:t xml:space="preserve"> -</w:t>
      </w:r>
      <w:r>
        <w:t xml:space="preserve"> 1 hour and 40 </w:t>
      </w:r>
      <w:r w:rsidRPr="00902CBC">
        <w:t>minutes</w:t>
      </w:r>
    </w:p>
    <w:p w:rsidR="006A1B50" w:rsidRDefault="006A1B50">
      <w:pPr>
        <w:pStyle w:val="Heading2"/>
        <w:spacing w:before="45"/>
      </w:pPr>
    </w:p>
    <w:p w:rsidR="009B2B6C" w:rsidRPr="002A3685" w:rsidRDefault="00556640" w:rsidP="002A3685">
      <w:pPr>
        <w:rPr>
          <w:rStyle w:val="Strong"/>
        </w:rPr>
      </w:pPr>
      <w:r w:rsidRPr="002A3685">
        <w:rPr>
          <w:rStyle w:val="Strong"/>
        </w:rPr>
        <w:t>Ordering of Questions by the Examination Committee:</w:t>
      </w:r>
    </w:p>
    <w:p w:rsidR="009B2B6C" w:rsidRDefault="00556640" w:rsidP="005A7331">
      <w:pPr>
        <w:pStyle w:val="BodyText"/>
        <w:spacing w:before="120" w:line="243" w:lineRule="auto"/>
        <w:ind w:right="115"/>
      </w:pPr>
      <w:r>
        <w:t xml:space="preserve">There will be two rounds of questions by the </w:t>
      </w:r>
      <w:r>
        <w:rPr>
          <w:spacing w:val="-1"/>
        </w:rPr>
        <w:t>Committee.</w:t>
      </w:r>
      <w:r>
        <w:t xml:space="preserve">  The questioning by the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t xml:space="preserve">will be in the </w:t>
      </w:r>
      <w:r>
        <w:rPr>
          <w:spacing w:val="-1"/>
        </w:rPr>
        <w:t>following</w:t>
      </w:r>
      <w:r>
        <w:t xml:space="preserve"> order:</w:t>
      </w:r>
    </w:p>
    <w:p w:rsidR="009B2B6C" w:rsidRDefault="00556640" w:rsidP="00575B0F">
      <w:pPr>
        <w:pStyle w:val="BodyText"/>
        <w:numPr>
          <w:ilvl w:val="0"/>
          <w:numId w:val="1"/>
        </w:numPr>
        <w:tabs>
          <w:tab w:val="left" w:pos="421"/>
        </w:tabs>
        <w:spacing w:after="0"/>
        <w:ind w:firstLine="0"/>
      </w:pPr>
      <w:r>
        <w:rPr>
          <w:spacing w:val="-1"/>
        </w:rPr>
        <w:t>Member</w:t>
      </w:r>
      <w:r>
        <w:t xml:space="preserve"> of the Graduate Faculty (not on the Advisory </w:t>
      </w:r>
      <w:r>
        <w:rPr>
          <w:spacing w:val="-1"/>
        </w:rPr>
        <w:t>Committee)</w:t>
      </w:r>
    </w:p>
    <w:p w:rsidR="009B2B6C" w:rsidRPr="00CB1907" w:rsidRDefault="00556640" w:rsidP="00575B0F">
      <w:pPr>
        <w:pStyle w:val="BodyText"/>
        <w:numPr>
          <w:ilvl w:val="0"/>
          <w:numId w:val="1"/>
        </w:numPr>
        <w:tabs>
          <w:tab w:val="left" w:pos="421"/>
        </w:tabs>
        <w:spacing w:after="0"/>
        <w:ind w:left="420" w:hanging="260"/>
      </w:pPr>
      <w:r>
        <w:rPr>
          <w:spacing w:val="-1"/>
        </w:rPr>
        <w:t>Member</w:t>
      </w:r>
      <w:r>
        <w:t xml:space="preserve"> of</w:t>
      </w:r>
      <w:r>
        <w:rPr>
          <w:spacing w:val="-1"/>
        </w:rPr>
        <w:t xml:space="preserve"> </w:t>
      </w:r>
      <w:r>
        <w:t xml:space="preserve">the Advisory </w:t>
      </w:r>
      <w:r>
        <w:rPr>
          <w:spacing w:val="-1"/>
        </w:rPr>
        <w:t>Committee</w:t>
      </w:r>
    </w:p>
    <w:p w:rsidR="00CB1907" w:rsidRPr="00CB1907" w:rsidRDefault="00CB1907" w:rsidP="00575B0F">
      <w:pPr>
        <w:pStyle w:val="BodyText"/>
        <w:numPr>
          <w:ilvl w:val="0"/>
          <w:numId w:val="1"/>
        </w:numPr>
        <w:tabs>
          <w:tab w:val="left" w:pos="421"/>
        </w:tabs>
        <w:spacing w:after="0"/>
        <w:ind w:left="420" w:hanging="260"/>
      </w:pPr>
      <w:r>
        <w:t xml:space="preserve">Advisor or second </w:t>
      </w:r>
      <w:r>
        <w:rPr>
          <w:spacing w:val="-1"/>
        </w:rPr>
        <w:t>member</w:t>
      </w:r>
      <w:r>
        <w:t xml:space="preserve"> of the Advisory </w:t>
      </w:r>
      <w:r>
        <w:rPr>
          <w:spacing w:val="-1"/>
        </w:rPr>
        <w:t>Committee</w:t>
      </w:r>
    </w:p>
    <w:p w:rsidR="00CB1907" w:rsidRPr="00CB1907" w:rsidRDefault="00CB1907" w:rsidP="00CB1907">
      <w:pPr>
        <w:pStyle w:val="BodyText"/>
        <w:tabs>
          <w:tab w:val="left" w:pos="421"/>
        </w:tabs>
        <w:spacing w:after="0"/>
        <w:ind w:left="420"/>
      </w:pPr>
    </w:p>
    <w:p w:rsidR="00CB1907" w:rsidRDefault="00CB1907" w:rsidP="00AE0227">
      <w:pPr>
        <w:pStyle w:val="BodyText"/>
        <w:tabs>
          <w:tab w:val="left" w:pos="421"/>
        </w:tabs>
        <w:spacing w:after="0"/>
        <w:rPr>
          <w:spacing w:val="-1"/>
        </w:rPr>
      </w:pPr>
      <w:r>
        <w:t xml:space="preserve">Suggested </w:t>
      </w:r>
      <w:r>
        <w:rPr>
          <w:spacing w:val="-1"/>
        </w:rPr>
        <w:t>time</w:t>
      </w:r>
      <w:r>
        <w:t xml:space="preserve"> allotted to </w:t>
      </w:r>
      <w:r>
        <w:rPr>
          <w:spacing w:val="-1"/>
        </w:rPr>
        <w:t>examination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members</w:t>
      </w:r>
    </w:p>
    <w:p w:rsidR="00CB1907" w:rsidRDefault="00CB1907" w:rsidP="00CB1907">
      <w:pPr>
        <w:pStyle w:val="BodyText"/>
        <w:tabs>
          <w:tab w:val="left" w:pos="421"/>
        </w:tabs>
        <w:spacing w:after="0"/>
        <w:ind w:left="420"/>
      </w:pPr>
    </w:p>
    <w:p w:rsidR="009B2B6C" w:rsidRDefault="002B340B" w:rsidP="00CB1907">
      <w:pPr>
        <w:pStyle w:val="BodyText"/>
        <w:tabs>
          <w:tab w:val="left" w:pos="421"/>
        </w:tabs>
        <w:spacing w:after="0" w:line="486" w:lineRule="auto"/>
        <w:ind w:right="3251"/>
      </w:pPr>
      <w:r>
        <w:rPr>
          <w:noProof/>
        </w:rPr>
        <mc:AlternateContent>
          <mc:Choice Requires="wps">
            <w:drawing>
              <wp:inline distT="0" distB="0" distL="0" distR="0">
                <wp:extent cx="5895975" cy="1184275"/>
                <wp:effectExtent l="0" t="0" r="9525" b="158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85" w:type="dxa"/>
                              <w:tblLayout w:type="fixed"/>
                              <w:tblLook w:val="04A0" w:firstRow="1" w:lastRow="0" w:firstColumn="1" w:lastColumn="0" w:noHBand="0" w:noVBand="1"/>
                              <w:tblCaption w:val="Suggested time allotted to examination committee members"/>
                              <w:tblDescription w:val="Graduate Faculty, Advisory Committee Member aand Advisor/Advisory Committee Members are allotted 15 minutes for round 1 and 10 minutes for round 2.   Deliberation (in camera) is 25 minutes."/>
                            </w:tblPr>
                            <w:tblGrid>
                              <w:gridCol w:w="4441"/>
                              <w:gridCol w:w="2264"/>
                              <w:gridCol w:w="2380"/>
                            </w:tblGrid>
                            <w:tr w:rsidR="009B2B6C" w:rsidTr="00BE7C23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4441" w:type="dxa"/>
                                </w:tcPr>
                                <w:p w:rsidR="009B2B6C" w:rsidRPr="005E0B9F" w:rsidRDefault="00556640">
                                  <w:pPr>
                                    <w:pStyle w:val="TableParagraph"/>
                                    <w:spacing w:before="69"/>
                                    <w:ind w:left="55"/>
                                    <w:rPr>
                                      <w:rStyle w:val="Strong"/>
                                    </w:rPr>
                                  </w:pPr>
                                  <w:r w:rsidRPr="005E0B9F">
                                    <w:rPr>
                                      <w:rStyle w:val="Strong"/>
                                    </w:rPr>
                                    <w:t>Examiner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9B2B6C" w:rsidRPr="005E0B9F" w:rsidRDefault="00556640">
                                  <w:pPr>
                                    <w:pStyle w:val="TableParagraph"/>
                                    <w:spacing w:before="69"/>
                                    <w:ind w:left="653"/>
                                    <w:rPr>
                                      <w:rStyle w:val="Strong"/>
                                    </w:rPr>
                                  </w:pPr>
                                  <w:r w:rsidRPr="005E0B9F">
                                    <w:rPr>
                                      <w:rStyle w:val="Strong"/>
                                    </w:rPr>
                                    <w:t>Round 1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</w:tcPr>
                                <w:p w:rsidR="009B2B6C" w:rsidRPr="005E0B9F" w:rsidRDefault="00556640">
                                  <w:pPr>
                                    <w:pStyle w:val="TableParagraph"/>
                                    <w:spacing w:before="69"/>
                                    <w:ind w:left="549"/>
                                    <w:rPr>
                                      <w:rStyle w:val="Strong"/>
                                    </w:rPr>
                                  </w:pPr>
                                  <w:r w:rsidRPr="005E0B9F">
                                    <w:rPr>
                                      <w:rStyle w:val="Strong"/>
                                    </w:rPr>
                                    <w:t>Round 2</w:t>
                                  </w:r>
                                </w:p>
                              </w:tc>
                            </w:tr>
                            <w:tr w:rsidR="009B2B6C" w:rsidTr="00BE7C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441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4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Graduate Faculty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4" w:lineRule="exact"/>
                                    <w:ind w:left="653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</w:tcPr>
                                <w:p w:rsidR="009B2B6C" w:rsidRDefault="00D039B3" w:rsidP="00D039B3">
                                  <w:pPr>
                                    <w:pStyle w:val="TableParagraph"/>
                                    <w:spacing w:line="264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 xml:space="preserve">10 </w:t>
                                  </w:r>
                                  <w:r w:rsidR="00556640"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9B2B6C" w:rsidTr="00BE7C2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441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Advisory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5" w:lineRule="exact"/>
                                    <w:ind w:left="654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5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9B2B6C" w:rsidTr="00BE7C23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4441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Advisor/Advisory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Member</w:t>
                                  </w:r>
                                </w:p>
                                <w:p w:rsidR="009B2B6C" w:rsidRDefault="009B2B6C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5" w:lineRule="exact"/>
                                    <w:ind w:left="654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15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</w:tcPr>
                                <w:p w:rsidR="009B2B6C" w:rsidRDefault="00556640">
                                  <w:pPr>
                                    <w:pStyle w:val="TableParagraph"/>
                                    <w:spacing w:line="265" w:lineRule="exact"/>
                                    <w:ind w:left="55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10 </w:t>
                                  </w:r>
                                  <w:r w:rsidRPr="00F13599">
                                    <w:rPr>
                                      <w:rFonts w:ascii="Times New Roman"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  <w:tr w:rsidR="009C648D" w:rsidTr="00BE7C23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441" w:type="dxa"/>
                                </w:tcPr>
                                <w:p w:rsidR="009C648D" w:rsidRDefault="009C648D">
                                  <w:pPr>
                                    <w:pStyle w:val="TableParagraph"/>
                                    <w:spacing w:line="265" w:lineRule="exact"/>
                                    <w:ind w:left="55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Deliberation (in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camera)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- 25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9C648D" w:rsidRDefault="009C648D">
                                  <w:pPr>
                                    <w:pStyle w:val="TableParagraph"/>
                                    <w:spacing w:line="265" w:lineRule="exact"/>
                                    <w:ind w:left="654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</w:tcPr>
                                <w:p w:rsidR="009C648D" w:rsidRDefault="009C648D">
                                  <w:pPr>
                                    <w:pStyle w:val="TableParagraph"/>
                                    <w:spacing w:line="265" w:lineRule="exact"/>
                                    <w:ind w:left="55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2B6C" w:rsidRDefault="009B2B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4.25pt;height: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hYrw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9085" w:type="dxa"/>
                        <w:tblLayout w:type="fixed"/>
                        <w:tblLook w:val="04A0" w:firstRow="1" w:lastRow="0" w:firstColumn="1" w:lastColumn="0" w:noHBand="0" w:noVBand="1"/>
                        <w:tblCaption w:val="Suggested time allotted to examination committee members"/>
                        <w:tblDescription w:val="Graduate Faculty, Advisory Committee Member aand Advisor/Advisory Committee Members are allotted 15 minutes for round 1 and 10 minutes for round 2.   Deliberation (in camera) is 25 minutes."/>
                      </w:tblPr>
                      <w:tblGrid>
                        <w:gridCol w:w="4441"/>
                        <w:gridCol w:w="2264"/>
                        <w:gridCol w:w="2380"/>
                      </w:tblGrid>
                      <w:tr w:rsidR="009B2B6C" w:rsidTr="00BE7C23">
                        <w:trPr>
                          <w:trHeight w:hRule="exact" w:val="359"/>
                        </w:trPr>
                        <w:tc>
                          <w:tcPr>
                            <w:tcW w:w="4441" w:type="dxa"/>
                          </w:tcPr>
                          <w:p w:rsidR="009B2B6C" w:rsidRPr="005E0B9F" w:rsidRDefault="00556640">
                            <w:pPr>
                              <w:pStyle w:val="TableParagraph"/>
                              <w:spacing w:before="69"/>
                              <w:ind w:left="55"/>
                              <w:rPr>
                                <w:rStyle w:val="Strong"/>
                              </w:rPr>
                            </w:pPr>
                            <w:r w:rsidRPr="005E0B9F">
                              <w:rPr>
                                <w:rStyle w:val="Strong"/>
                              </w:rPr>
                              <w:t>Examiner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9B2B6C" w:rsidRPr="005E0B9F" w:rsidRDefault="00556640">
                            <w:pPr>
                              <w:pStyle w:val="TableParagraph"/>
                              <w:spacing w:before="69"/>
                              <w:ind w:left="653"/>
                              <w:rPr>
                                <w:rStyle w:val="Strong"/>
                              </w:rPr>
                            </w:pPr>
                            <w:r w:rsidRPr="005E0B9F">
                              <w:rPr>
                                <w:rStyle w:val="Strong"/>
                              </w:rPr>
                              <w:t>Round 1</w:t>
                            </w:r>
                          </w:p>
                        </w:tc>
                        <w:tc>
                          <w:tcPr>
                            <w:tcW w:w="2380" w:type="dxa"/>
                          </w:tcPr>
                          <w:p w:rsidR="009B2B6C" w:rsidRPr="005E0B9F" w:rsidRDefault="00556640">
                            <w:pPr>
                              <w:pStyle w:val="TableParagraph"/>
                              <w:spacing w:before="69"/>
                              <w:ind w:left="549"/>
                              <w:rPr>
                                <w:rStyle w:val="Strong"/>
                              </w:rPr>
                            </w:pPr>
                            <w:r w:rsidRPr="005E0B9F">
                              <w:rPr>
                                <w:rStyle w:val="Strong"/>
                              </w:rPr>
                              <w:t>Round 2</w:t>
                            </w:r>
                          </w:p>
                        </w:tc>
                      </w:tr>
                      <w:tr w:rsidR="009B2B6C" w:rsidTr="00BE7C23">
                        <w:trPr>
                          <w:trHeight w:hRule="exact" w:val="278"/>
                        </w:trPr>
                        <w:tc>
                          <w:tcPr>
                            <w:tcW w:w="4441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4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Graduate Faculty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4" w:lineRule="exact"/>
                              <w:ind w:left="653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380" w:type="dxa"/>
                          </w:tcPr>
                          <w:p w:rsidR="009B2B6C" w:rsidRDefault="00D039B3" w:rsidP="00D039B3">
                            <w:pPr>
                              <w:pStyle w:val="TableParagraph"/>
                              <w:spacing w:line="264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10 </w:t>
                            </w:r>
                            <w:r w:rsidR="00556640"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</w:tr>
                      <w:tr w:rsidR="009B2B6C" w:rsidTr="00BE7C23">
                        <w:trPr>
                          <w:trHeight w:hRule="exact" w:val="280"/>
                        </w:trPr>
                        <w:tc>
                          <w:tcPr>
                            <w:tcW w:w="4441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Advisory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5" w:lineRule="exact"/>
                              <w:ind w:left="654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380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5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10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</w:tr>
                      <w:tr w:rsidR="009B2B6C" w:rsidTr="00BE7C23">
                        <w:trPr>
                          <w:trHeight w:hRule="exact" w:val="505"/>
                        </w:trPr>
                        <w:tc>
                          <w:tcPr>
                            <w:tcW w:w="4441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Advisor/Advisory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Committee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Member</w:t>
                            </w:r>
                          </w:p>
                          <w:p w:rsidR="009B2B6C" w:rsidRDefault="009B2B6C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5" w:lineRule="exact"/>
                              <w:ind w:left="654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380" w:type="dxa"/>
                          </w:tcPr>
                          <w:p w:rsidR="009B2B6C" w:rsidRDefault="00556640">
                            <w:pPr>
                              <w:pStyle w:val="TableParagraph"/>
                              <w:spacing w:line="265" w:lineRule="exact"/>
                              <w:ind w:left="55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10 </w:t>
                            </w:r>
                            <w:r w:rsidRPr="00F13599">
                              <w:rPr>
                                <w:rFonts w:ascii="Times New Roman"/>
                              </w:rPr>
                              <w:t>minutes</w:t>
                            </w:r>
                          </w:p>
                        </w:tc>
                      </w:tr>
                      <w:tr w:rsidR="009C648D" w:rsidTr="00BE7C23">
                        <w:trPr>
                          <w:trHeight w:hRule="exact" w:val="291"/>
                        </w:trPr>
                        <w:tc>
                          <w:tcPr>
                            <w:tcW w:w="4441" w:type="dxa"/>
                          </w:tcPr>
                          <w:p w:rsidR="009C648D" w:rsidRDefault="009C648D">
                            <w:pPr>
                              <w:pStyle w:val="TableParagraph"/>
                              <w:spacing w:line="265" w:lineRule="exact"/>
                              <w:ind w:left="5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Deliberation (in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camera)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- 25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9C648D" w:rsidRDefault="009C648D">
                            <w:pPr>
                              <w:pStyle w:val="TableParagraph"/>
                              <w:spacing w:line="265" w:lineRule="exact"/>
                              <w:ind w:left="654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</w:tcPr>
                          <w:p w:rsidR="009C648D" w:rsidRDefault="009C648D">
                            <w:pPr>
                              <w:pStyle w:val="TableParagraph"/>
                              <w:spacing w:line="265" w:lineRule="exact"/>
                              <w:ind w:left="55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B2B6C" w:rsidRDefault="009B2B6C"/>
                  </w:txbxContent>
                </v:textbox>
                <w10:anchorlock/>
              </v:shape>
            </w:pict>
          </mc:Fallback>
        </mc:AlternateContent>
      </w:r>
      <w:r w:rsidR="00556640">
        <w:rPr>
          <w:spacing w:val="-1"/>
        </w:rPr>
        <w:t>:</w:t>
      </w:r>
    </w:p>
    <w:sectPr w:rsidR="009B2B6C" w:rsidSect="009C648D">
      <w:footerReference w:type="default" r:id="rId8"/>
      <w:pgSz w:w="12240" w:h="15840"/>
      <w:pgMar w:top="1400" w:right="1720" w:bottom="680" w:left="1280" w:header="0" w:footer="4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65" w:rsidRDefault="006E1F65">
      <w:r>
        <w:separator/>
      </w:r>
    </w:p>
  </w:endnote>
  <w:endnote w:type="continuationSeparator" w:id="0">
    <w:p w:rsidR="006E1F65" w:rsidRDefault="006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90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479" w:rsidRDefault="003C54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B6C" w:rsidRDefault="009B2B6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65" w:rsidRDefault="006E1F65">
      <w:r>
        <w:separator/>
      </w:r>
    </w:p>
  </w:footnote>
  <w:footnote w:type="continuationSeparator" w:id="0">
    <w:p w:rsidR="006E1F65" w:rsidRDefault="006E1F65">
      <w:r>
        <w:continuationSeparator/>
      </w:r>
    </w:p>
  </w:footnote>
  <w:footnote w:id="1">
    <w:p w:rsidR="00AC7FDB" w:rsidRDefault="00AC7FDB">
      <w:pPr>
        <w:pStyle w:val="FootnoteText"/>
      </w:pPr>
    </w:p>
    <w:p w:rsidR="00AC7FDB" w:rsidRDefault="00AC7FDB">
      <w:pPr>
        <w:pStyle w:val="FootnoteText"/>
      </w:pPr>
    </w:p>
    <w:p w:rsidR="00FA7DC0" w:rsidRDefault="00FA7DC0">
      <w:pPr>
        <w:pStyle w:val="FootnoteText"/>
      </w:pPr>
      <w:r>
        <w:rPr>
          <w:rStyle w:val="FootnoteReference"/>
        </w:rPr>
        <w:footnoteRef/>
      </w:r>
      <w:r>
        <w:t xml:space="preserve"> Oral Examination Procedure October 22, 1996 (re-typed November 7, 2007 &amp; updated June 1,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C6027A"/>
    <w:multiLevelType w:val="hybridMultilevel"/>
    <w:tmpl w:val="6DE8C30C"/>
    <w:lvl w:ilvl="0" w:tplc="4C52647E">
      <w:start w:val="1"/>
      <w:numFmt w:val="decimal"/>
      <w:lvlText w:val="%1)"/>
      <w:lvlJc w:val="left"/>
      <w:pPr>
        <w:ind w:left="160" w:hanging="261"/>
      </w:pPr>
      <w:rPr>
        <w:rFonts w:ascii="Times New Roman" w:eastAsia="Times New Roman" w:hAnsi="Times New Roman" w:hint="default"/>
        <w:sz w:val="24"/>
        <w:szCs w:val="24"/>
      </w:rPr>
    </w:lvl>
    <w:lvl w:ilvl="1" w:tplc="CD68CAB2">
      <w:start w:val="1"/>
      <w:numFmt w:val="bullet"/>
      <w:lvlText w:val="•"/>
      <w:lvlJc w:val="left"/>
      <w:pPr>
        <w:ind w:left="1068" w:hanging="261"/>
      </w:pPr>
      <w:rPr>
        <w:rFonts w:hint="default"/>
      </w:rPr>
    </w:lvl>
    <w:lvl w:ilvl="2" w:tplc="89F86EB6">
      <w:start w:val="1"/>
      <w:numFmt w:val="bullet"/>
      <w:lvlText w:val="•"/>
      <w:lvlJc w:val="left"/>
      <w:pPr>
        <w:ind w:left="1976" w:hanging="261"/>
      </w:pPr>
      <w:rPr>
        <w:rFonts w:hint="default"/>
      </w:rPr>
    </w:lvl>
    <w:lvl w:ilvl="3" w:tplc="96163508">
      <w:start w:val="1"/>
      <w:numFmt w:val="bullet"/>
      <w:lvlText w:val="•"/>
      <w:lvlJc w:val="left"/>
      <w:pPr>
        <w:ind w:left="2884" w:hanging="261"/>
      </w:pPr>
      <w:rPr>
        <w:rFonts w:hint="default"/>
      </w:rPr>
    </w:lvl>
    <w:lvl w:ilvl="4" w:tplc="D08C3FAA">
      <w:start w:val="1"/>
      <w:numFmt w:val="bullet"/>
      <w:lvlText w:val="•"/>
      <w:lvlJc w:val="left"/>
      <w:pPr>
        <w:ind w:left="3792" w:hanging="261"/>
      </w:pPr>
      <w:rPr>
        <w:rFonts w:hint="default"/>
      </w:rPr>
    </w:lvl>
    <w:lvl w:ilvl="5" w:tplc="AA143C4A">
      <w:start w:val="1"/>
      <w:numFmt w:val="bullet"/>
      <w:lvlText w:val="•"/>
      <w:lvlJc w:val="left"/>
      <w:pPr>
        <w:ind w:left="4700" w:hanging="261"/>
      </w:pPr>
      <w:rPr>
        <w:rFonts w:hint="default"/>
      </w:rPr>
    </w:lvl>
    <w:lvl w:ilvl="6" w:tplc="67F226AC">
      <w:start w:val="1"/>
      <w:numFmt w:val="bullet"/>
      <w:lvlText w:val="•"/>
      <w:lvlJc w:val="left"/>
      <w:pPr>
        <w:ind w:left="5608" w:hanging="261"/>
      </w:pPr>
      <w:rPr>
        <w:rFonts w:hint="default"/>
      </w:rPr>
    </w:lvl>
    <w:lvl w:ilvl="7" w:tplc="0DCEE7B6">
      <w:start w:val="1"/>
      <w:numFmt w:val="bullet"/>
      <w:lvlText w:val="•"/>
      <w:lvlJc w:val="left"/>
      <w:pPr>
        <w:ind w:left="6516" w:hanging="261"/>
      </w:pPr>
      <w:rPr>
        <w:rFonts w:hint="default"/>
      </w:rPr>
    </w:lvl>
    <w:lvl w:ilvl="8" w:tplc="E9309CCC">
      <w:start w:val="1"/>
      <w:numFmt w:val="bullet"/>
      <w:lvlText w:val="•"/>
      <w:lvlJc w:val="left"/>
      <w:pPr>
        <w:ind w:left="7424" w:hanging="261"/>
      </w:pPr>
      <w:rPr>
        <w:rFonts w:hint="default"/>
      </w:rPr>
    </w:lvl>
  </w:abstractNum>
  <w:abstractNum w:abstractNumId="2" w15:restartNumberingAfterBreak="0">
    <w:nsid w:val="76E20BE6"/>
    <w:multiLevelType w:val="hybridMultilevel"/>
    <w:tmpl w:val="4D60BF38"/>
    <w:lvl w:ilvl="0" w:tplc="5464100A">
      <w:start w:val="1"/>
      <w:numFmt w:val="decimal"/>
      <w:pStyle w:val="Style1"/>
      <w:lvlText w:val="%1)"/>
      <w:lvlJc w:val="left"/>
      <w:pPr>
        <w:ind w:left="160" w:hanging="261"/>
      </w:pPr>
      <w:rPr>
        <w:rFonts w:ascii="Times New Roman" w:eastAsia="Times New Roman" w:hAnsi="Times New Roman" w:hint="default"/>
        <w:sz w:val="24"/>
        <w:szCs w:val="24"/>
      </w:rPr>
    </w:lvl>
    <w:lvl w:ilvl="1" w:tplc="94983000">
      <w:start w:val="1"/>
      <w:numFmt w:val="bullet"/>
      <w:lvlText w:val="•"/>
      <w:lvlJc w:val="left"/>
      <w:pPr>
        <w:ind w:left="1068" w:hanging="261"/>
      </w:pPr>
      <w:rPr>
        <w:rFonts w:hint="default"/>
      </w:rPr>
    </w:lvl>
    <w:lvl w:ilvl="2" w:tplc="D71AB9B6">
      <w:start w:val="1"/>
      <w:numFmt w:val="bullet"/>
      <w:lvlText w:val="•"/>
      <w:lvlJc w:val="left"/>
      <w:pPr>
        <w:ind w:left="1976" w:hanging="261"/>
      </w:pPr>
      <w:rPr>
        <w:rFonts w:hint="default"/>
      </w:rPr>
    </w:lvl>
    <w:lvl w:ilvl="3" w:tplc="3522DED8">
      <w:start w:val="1"/>
      <w:numFmt w:val="bullet"/>
      <w:lvlText w:val="•"/>
      <w:lvlJc w:val="left"/>
      <w:pPr>
        <w:ind w:left="2884" w:hanging="261"/>
      </w:pPr>
      <w:rPr>
        <w:rFonts w:hint="default"/>
      </w:rPr>
    </w:lvl>
    <w:lvl w:ilvl="4" w:tplc="B8D672EC">
      <w:start w:val="1"/>
      <w:numFmt w:val="bullet"/>
      <w:lvlText w:val="•"/>
      <w:lvlJc w:val="left"/>
      <w:pPr>
        <w:ind w:left="3792" w:hanging="261"/>
      </w:pPr>
      <w:rPr>
        <w:rFonts w:hint="default"/>
      </w:rPr>
    </w:lvl>
    <w:lvl w:ilvl="5" w:tplc="5A805386">
      <w:start w:val="1"/>
      <w:numFmt w:val="bullet"/>
      <w:lvlText w:val="•"/>
      <w:lvlJc w:val="left"/>
      <w:pPr>
        <w:ind w:left="4700" w:hanging="261"/>
      </w:pPr>
      <w:rPr>
        <w:rFonts w:hint="default"/>
      </w:rPr>
    </w:lvl>
    <w:lvl w:ilvl="6" w:tplc="8BA0F9A2">
      <w:start w:val="1"/>
      <w:numFmt w:val="bullet"/>
      <w:lvlText w:val="•"/>
      <w:lvlJc w:val="left"/>
      <w:pPr>
        <w:ind w:left="5608" w:hanging="261"/>
      </w:pPr>
      <w:rPr>
        <w:rFonts w:hint="default"/>
      </w:rPr>
    </w:lvl>
    <w:lvl w:ilvl="7" w:tplc="4FA86C7A">
      <w:start w:val="1"/>
      <w:numFmt w:val="bullet"/>
      <w:lvlText w:val="•"/>
      <w:lvlJc w:val="left"/>
      <w:pPr>
        <w:ind w:left="6516" w:hanging="261"/>
      </w:pPr>
      <w:rPr>
        <w:rFonts w:hint="default"/>
      </w:rPr>
    </w:lvl>
    <w:lvl w:ilvl="8" w:tplc="F0B4CE12">
      <w:start w:val="1"/>
      <w:numFmt w:val="bullet"/>
      <w:lvlText w:val="•"/>
      <w:lvlJc w:val="left"/>
      <w:pPr>
        <w:ind w:left="7424" w:hanging="2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C"/>
    <w:rsid w:val="00001C19"/>
    <w:rsid w:val="00032D8B"/>
    <w:rsid w:val="00047479"/>
    <w:rsid w:val="0005589B"/>
    <w:rsid w:val="0008336F"/>
    <w:rsid w:val="000E4878"/>
    <w:rsid w:val="00167BAA"/>
    <w:rsid w:val="001840D3"/>
    <w:rsid w:val="001843CC"/>
    <w:rsid w:val="001C1F06"/>
    <w:rsid w:val="001C6C80"/>
    <w:rsid w:val="002A3685"/>
    <w:rsid w:val="002B340B"/>
    <w:rsid w:val="002C433F"/>
    <w:rsid w:val="002E26C0"/>
    <w:rsid w:val="003C5479"/>
    <w:rsid w:val="0041663F"/>
    <w:rsid w:val="004A6D5A"/>
    <w:rsid w:val="004B7C49"/>
    <w:rsid w:val="005446BD"/>
    <w:rsid w:val="005447DA"/>
    <w:rsid w:val="00550901"/>
    <w:rsid w:val="00556640"/>
    <w:rsid w:val="005570CB"/>
    <w:rsid w:val="00575B0F"/>
    <w:rsid w:val="005A1976"/>
    <w:rsid w:val="005A7331"/>
    <w:rsid w:val="005E0B9F"/>
    <w:rsid w:val="006914A0"/>
    <w:rsid w:val="006A1B50"/>
    <w:rsid w:val="006A6B5B"/>
    <w:rsid w:val="006E1F65"/>
    <w:rsid w:val="007008A9"/>
    <w:rsid w:val="007345CE"/>
    <w:rsid w:val="00791948"/>
    <w:rsid w:val="008035EE"/>
    <w:rsid w:val="00830BE8"/>
    <w:rsid w:val="00836AA7"/>
    <w:rsid w:val="00880D92"/>
    <w:rsid w:val="008C2456"/>
    <w:rsid w:val="008F7935"/>
    <w:rsid w:val="00902CBC"/>
    <w:rsid w:val="009820A5"/>
    <w:rsid w:val="009B2B6C"/>
    <w:rsid w:val="009C648D"/>
    <w:rsid w:val="009F761D"/>
    <w:rsid w:val="00A75393"/>
    <w:rsid w:val="00AB1B34"/>
    <w:rsid w:val="00AC7FDB"/>
    <w:rsid w:val="00AE0227"/>
    <w:rsid w:val="00BE7C23"/>
    <w:rsid w:val="00C46421"/>
    <w:rsid w:val="00C73F4A"/>
    <w:rsid w:val="00C94DB4"/>
    <w:rsid w:val="00CA4611"/>
    <w:rsid w:val="00CB1907"/>
    <w:rsid w:val="00CE00D2"/>
    <w:rsid w:val="00D039B3"/>
    <w:rsid w:val="00D7058B"/>
    <w:rsid w:val="00DA68F8"/>
    <w:rsid w:val="00E0788E"/>
    <w:rsid w:val="00E919F9"/>
    <w:rsid w:val="00E94A9D"/>
    <w:rsid w:val="00F13599"/>
    <w:rsid w:val="00FA7DC0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93B7D2-BB23-482E-950E-D057F8F7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76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19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C19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9D"/>
    <w:pPr>
      <w:keepNext/>
      <w:keepLines/>
      <w:spacing w:before="120" w:after="0"/>
      <w:outlineLvl w:val="2"/>
    </w:pPr>
    <w:rPr>
      <w:rFonts w:eastAsiaTheme="majorEastAsia" w:cstheme="majorBidi"/>
      <w:b/>
      <w:i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45CE"/>
    <w:pPr>
      <w:keepNext/>
      <w:keepLines/>
      <w:spacing w:before="120" w:after="0"/>
      <w:outlineLvl w:val="3"/>
    </w:pPr>
    <w:rPr>
      <w:rFonts w:eastAsiaTheme="majorEastAsia" w:cstheme="majorBidi"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1C19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1C19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C1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C1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C1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ind w:left="160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C6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8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94A9D"/>
    <w:rPr>
      <w:rFonts w:asciiTheme="majorHAnsi" w:eastAsiaTheme="majorEastAsia" w:hAnsiTheme="majorHAnsi" w:cstheme="majorBidi"/>
      <w:b/>
      <w:i/>
      <w:spacing w:val="4"/>
      <w:sz w:val="24"/>
      <w:szCs w:val="24"/>
    </w:rPr>
  </w:style>
  <w:style w:type="character" w:styleId="Strong">
    <w:name w:val="Strong"/>
    <w:basedOn w:val="DefaultParagraphFont"/>
    <w:uiPriority w:val="22"/>
    <w:qFormat/>
    <w:rsid w:val="005E0B9F"/>
    <w:rPr>
      <w:rFonts w:ascii="Times New Roman" w:hAnsi="Times New Roman"/>
      <w:b/>
      <w:bCs/>
      <w:color w:val="auto"/>
    </w:rPr>
  </w:style>
  <w:style w:type="character" w:styleId="SubtleEmphasis">
    <w:name w:val="Subtle Emphasis"/>
    <w:basedOn w:val="DefaultParagraphFont"/>
    <w:uiPriority w:val="19"/>
    <w:qFormat/>
    <w:rsid w:val="00001C19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001C19"/>
    <w:rPr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7345CE"/>
    <w:rPr>
      <w:rFonts w:asciiTheme="majorHAnsi" w:eastAsiaTheme="majorEastAsia" w:hAnsiTheme="majorHAnsi" w:cstheme="majorBidi"/>
      <w:iCs/>
      <w:szCs w:val="24"/>
    </w:rPr>
  </w:style>
  <w:style w:type="paragraph" w:customStyle="1" w:styleId="Style1">
    <w:name w:val="Style1"/>
    <w:basedOn w:val="BodyText"/>
    <w:link w:val="Style1Char"/>
    <w:uiPriority w:val="1"/>
    <w:rsid w:val="001C1F06"/>
    <w:pPr>
      <w:numPr>
        <w:numId w:val="2"/>
      </w:numPr>
      <w:tabs>
        <w:tab w:val="left" w:pos="421"/>
      </w:tabs>
      <w:ind w:firstLine="0"/>
    </w:pPr>
    <w:rPr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1C1F06"/>
    <w:rPr>
      <w:rFonts w:ascii="Times New Roman" w:eastAsia="Times New Roman" w:hAnsi="Times New Roman"/>
      <w:sz w:val="24"/>
      <w:szCs w:val="24"/>
    </w:rPr>
  </w:style>
  <w:style w:type="character" w:customStyle="1" w:styleId="Style1Char">
    <w:name w:val="Style1 Char"/>
    <w:basedOn w:val="BodyTextChar"/>
    <w:link w:val="Style1"/>
    <w:uiPriority w:val="1"/>
    <w:rsid w:val="001C1F06"/>
    <w:rPr>
      <w:rFonts w:ascii="Times New Roman" w:eastAsia="Times New Roman" w:hAnsi="Times New Roman"/>
      <w:spacing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01C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01C19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Style2">
    <w:name w:val="Style2"/>
    <w:basedOn w:val="Heading6"/>
    <w:next w:val="Style1"/>
    <w:link w:val="Style2Char"/>
    <w:uiPriority w:val="1"/>
    <w:rsid w:val="001C1F06"/>
    <w:rPr>
      <w:spacing w:val="-1"/>
    </w:rPr>
  </w:style>
  <w:style w:type="character" w:customStyle="1" w:styleId="Heading1Char">
    <w:name w:val="Heading 1 Char"/>
    <w:basedOn w:val="DefaultParagraphFont"/>
    <w:link w:val="Heading1"/>
    <w:uiPriority w:val="9"/>
    <w:rsid w:val="00001C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Style2Char">
    <w:name w:val="Style2 Char"/>
    <w:basedOn w:val="Heading6Char"/>
    <w:link w:val="Style2"/>
    <w:uiPriority w:val="1"/>
    <w:rsid w:val="001C1F06"/>
    <w:rPr>
      <w:rFonts w:asciiTheme="majorHAnsi" w:eastAsiaTheme="majorEastAsia" w:hAnsiTheme="majorHAnsi" w:cstheme="majorBidi"/>
      <w:b/>
      <w:bCs/>
      <w:i/>
      <w:iCs/>
      <w:spacing w:val="-1"/>
    </w:rPr>
  </w:style>
  <w:style w:type="character" w:customStyle="1" w:styleId="Heading2Char">
    <w:name w:val="Heading 2 Char"/>
    <w:basedOn w:val="DefaultParagraphFont"/>
    <w:link w:val="Heading2"/>
    <w:uiPriority w:val="9"/>
    <w:rsid w:val="00001C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C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C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C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1C1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1C1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1C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C19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C1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01C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1C19"/>
    <w:pPr>
      <w:spacing w:before="200" w:line="264" w:lineRule="auto"/>
      <w:ind w:left="864" w:right="864"/>
      <w:jc w:val="center"/>
    </w:pPr>
    <w:rPr>
      <w:rFonts w:eastAsiaTheme="majorEastAsia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1C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C19"/>
    <w:pPr>
      <w:spacing w:before="100" w:beforeAutospacing="1" w:after="240"/>
      <w:ind w:left="936" w:right="936"/>
      <w:jc w:val="center"/>
    </w:pPr>
    <w:rPr>
      <w:rFonts w:eastAsiaTheme="majorEastAsia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C19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01C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1C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1C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1C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C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79"/>
  </w:style>
  <w:style w:type="paragraph" w:styleId="Footer">
    <w:name w:val="footer"/>
    <w:basedOn w:val="Normal"/>
    <w:link w:val="FooterChar"/>
    <w:uiPriority w:val="99"/>
    <w:unhideWhenUsed/>
    <w:rsid w:val="003C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79"/>
  </w:style>
  <w:style w:type="paragraph" w:styleId="FootnoteText">
    <w:name w:val="footnote text"/>
    <w:basedOn w:val="Normal"/>
    <w:link w:val="FootnoteTextChar"/>
    <w:uiPriority w:val="99"/>
    <w:semiHidden/>
    <w:unhideWhenUsed/>
    <w:rsid w:val="00FA7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DC0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B033-436A-41F1-BCD8-795C49B5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C:\Users\aclarke\Desktop\Current OGS files\GUIDELINESFOR ORAL EXAMINATIONOF THESIS.wpd</vt:lpstr>
    </vt:vector>
  </TitlesOfParts>
  <Company>Hewlett-Packard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C:\Users\aclarke\Desktop\Current OGS files\GUIDELINESFOR ORAL EXAMINATIONOF THESIS.wpd</dc:title>
  <dc:creator>aclarke</dc:creator>
  <cp:lastModifiedBy>Pauline Sinclair</cp:lastModifiedBy>
  <cp:revision>2</cp:revision>
  <dcterms:created xsi:type="dcterms:W3CDTF">2016-06-03T20:02:00Z</dcterms:created>
  <dcterms:modified xsi:type="dcterms:W3CDTF">2016-06-03T20:02:00Z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2016-06-02T00:00:00Z</vt:filetime>
  </property>
</Properties>
</file>