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1C942" w14:textId="193AAAD5" w:rsidR="001330FA" w:rsidRPr="002562FF" w:rsidRDefault="00971A56" w:rsidP="002C3FF2">
      <w:pPr>
        <w:pStyle w:val="Title"/>
        <w:pBdr>
          <w:bottom w:val="single" w:sz="4" w:space="1" w:color="auto"/>
        </w:pBdr>
      </w:pPr>
      <w:r>
        <w:t>International Doctoral</w:t>
      </w:r>
      <w:r w:rsidRPr="002562FF">
        <w:t xml:space="preserve"> Tuition Scholarships (</w:t>
      </w:r>
      <w:r>
        <w:t>ID</w:t>
      </w:r>
      <w:r w:rsidRPr="002562FF">
        <w:t>TS)</w:t>
      </w:r>
    </w:p>
    <w:p w14:paraId="6802CC67" w14:textId="77777777" w:rsidR="002C3FF2" w:rsidRDefault="002C3FF2" w:rsidP="002C3FF2"/>
    <w:p w14:paraId="4E688D0B" w14:textId="77777777" w:rsidR="00DD7774" w:rsidRPr="001330FA" w:rsidRDefault="00DD7774" w:rsidP="002C3FF2">
      <w:pPr>
        <w:pStyle w:val="Heading1"/>
      </w:pPr>
      <w:r w:rsidRPr="001330FA">
        <w:t>Value and Duration</w:t>
      </w:r>
    </w:p>
    <w:p w14:paraId="1BF7C1FB" w14:textId="5726441B" w:rsidR="003D12CE" w:rsidRDefault="00DD7774" w:rsidP="002C3FF2">
      <w:r w:rsidRPr="001330FA">
        <w:t xml:space="preserve">At </w:t>
      </w:r>
      <w:r w:rsidRPr="005937FD">
        <w:rPr>
          <w:b/>
        </w:rPr>
        <w:t>$1</w:t>
      </w:r>
      <w:r w:rsidR="005937FD" w:rsidRPr="005937FD">
        <w:rPr>
          <w:b/>
        </w:rPr>
        <w:t>1</w:t>
      </w:r>
      <w:r w:rsidRPr="005937FD">
        <w:rPr>
          <w:b/>
        </w:rPr>
        <w:t xml:space="preserve">,000 </w:t>
      </w:r>
      <w:r w:rsidR="003D12CE" w:rsidRPr="005937FD">
        <w:rPr>
          <w:b/>
        </w:rPr>
        <w:t>per year</w:t>
      </w:r>
      <w:r w:rsidR="005937FD" w:rsidRPr="005937FD">
        <w:rPr>
          <w:b/>
        </w:rPr>
        <w:t xml:space="preserve"> for up to four years</w:t>
      </w:r>
      <w:r w:rsidR="005937FD">
        <w:t>,</w:t>
      </w:r>
      <w:r w:rsidR="003D12CE" w:rsidRPr="002C3FF2">
        <w:t xml:space="preserve"> </w:t>
      </w:r>
      <w:r w:rsidR="00971A56">
        <w:t>these scholarships</w:t>
      </w:r>
      <w:r w:rsidR="003D12CE" w:rsidRPr="002C3FF2">
        <w:t xml:space="preserve"> essentially cover the difference between international </w:t>
      </w:r>
      <w:r w:rsidR="00971A56">
        <w:t>and</w:t>
      </w:r>
      <w:r w:rsidR="003D12CE" w:rsidRPr="002C3FF2">
        <w:t xml:space="preserve"> domestic tuition. </w:t>
      </w:r>
      <w:r w:rsidR="002C0F06">
        <w:t xml:space="preserve">The scholarship will be paid in three equal installments per year. </w:t>
      </w:r>
    </w:p>
    <w:p w14:paraId="5D2B4084" w14:textId="77777777" w:rsidR="001036E9" w:rsidRPr="001330FA" w:rsidRDefault="001036E9" w:rsidP="002C3FF2"/>
    <w:p w14:paraId="5F56F26D" w14:textId="5315D2E2" w:rsidR="001036E9" w:rsidRPr="001330FA" w:rsidRDefault="001036E9" w:rsidP="002C3FF2">
      <w:pPr>
        <w:pStyle w:val="Heading1"/>
      </w:pPr>
      <w:r w:rsidRPr="001330FA">
        <w:t>Eligibility</w:t>
      </w:r>
      <w:r w:rsidR="007807BB">
        <w:t xml:space="preserve"> Criteria</w:t>
      </w:r>
    </w:p>
    <w:p w14:paraId="07481C3F" w14:textId="249F2974" w:rsidR="007807BB" w:rsidRDefault="007807BB" w:rsidP="002C3FF2">
      <w:r>
        <w:t xml:space="preserve">These scholarships will be available to all current and new international doctoral students who meet the eligibility criteria beginning in the </w:t>
      </w:r>
      <w:proofErr w:type="gramStart"/>
      <w:r>
        <w:t>Fall</w:t>
      </w:r>
      <w:proofErr w:type="gramEnd"/>
      <w:r>
        <w:t xml:space="preserve"> (September) 2018 semester.</w:t>
      </w:r>
    </w:p>
    <w:p w14:paraId="747055D4" w14:textId="77777777" w:rsidR="007807BB" w:rsidRDefault="007807BB" w:rsidP="002C3FF2"/>
    <w:p w14:paraId="259F1DB6" w14:textId="015170AA" w:rsidR="00632EC0" w:rsidRDefault="00971A56" w:rsidP="002C3FF2">
      <w:r>
        <w:t>I</w:t>
      </w:r>
      <w:r w:rsidR="005937FD" w:rsidRPr="005937FD">
        <w:t xml:space="preserve">nternational doctoral students admitted to </w:t>
      </w:r>
      <w:r w:rsidR="00516BEC">
        <w:t>a full-time</w:t>
      </w:r>
      <w:r w:rsidR="005937FD" w:rsidRPr="005937FD">
        <w:t xml:space="preserve"> program with a minimum 80% (A-) admission average, and who are billed</w:t>
      </w:r>
      <w:r>
        <w:t xml:space="preserve"> at international tuition rates, are eligible subject to the criteria listed below. International</w:t>
      </w:r>
      <w:r w:rsidR="005937FD" w:rsidRPr="005937FD">
        <w:t xml:space="preserve"> doctoral students admitted with an average lowe</w:t>
      </w:r>
      <w:r>
        <w:t xml:space="preserve">r than 80%, and who meet all other criteria, </w:t>
      </w:r>
      <w:r w:rsidR="005937FD" w:rsidRPr="005937FD">
        <w:t xml:space="preserve">will be eligible in the semester following successful completion of their qualifying exam, for the </w:t>
      </w:r>
      <w:r w:rsidR="009A676E">
        <w:t>remainder</w:t>
      </w:r>
      <w:r w:rsidR="005937FD" w:rsidRPr="005937FD">
        <w:t xml:space="preserve"> of the four-year period of eligibility. Students who transfer from a Master’s program to a doctoral program will be eligible starting in the semester in which they are enrolled in the doctoral program, for the </w:t>
      </w:r>
      <w:r w:rsidR="009A676E">
        <w:t>remainder</w:t>
      </w:r>
      <w:r w:rsidR="005937FD" w:rsidRPr="005937FD">
        <w:t xml:space="preserve"> of the four-year period of eligibility.</w:t>
      </w:r>
    </w:p>
    <w:p w14:paraId="644387FC" w14:textId="0B0F143E" w:rsidR="001036E9" w:rsidRDefault="005937FD" w:rsidP="005937FD">
      <w:pPr>
        <w:pStyle w:val="ListParagraph"/>
        <w:numPr>
          <w:ilvl w:val="0"/>
          <w:numId w:val="2"/>
        </w:numPr>
      </w:pPr>
      <w:r w:rsidRPr="005937FD">
        <w:t>International students who become permanent residents or Canadian citizens will no longer be eligible for the scholarship.</w:t>
      </w:r>
    </w:p>
    <w:p w14:paraId="0DC4C995" w14:textId="77777777" w:rsidR="005937FD" w:rsidRPr="001330FA" w:rsidRDefault="005937FD" w:rsidP="005937FD">
      <w:pPr>
        <w:pStyle w:val="ListParagraph"/>
        <w:numPr>
          <w:ilvl w:val="0"/>
          <w:numId w:val="2"/>
        </w:numPr>
      </w:pPr>
      <w:r w:rsidRPr="005937FD">
        <w:t xml:space="preserve">Incoming students who have not identified their residency status with the Office of </w:t>
      </w:r>
      <w:proofErr w:type="spellStart"/>
      <w:r w:rsidRPr="005937FD">
        <w:t>Registrarial</w:t>
      </w:r>
      <w:proofErr w:type="spellEnd"/>
      <w:r w:rsidRPr="005937FD">
        <w:t xml:space="preserve"> Services by the 14th class day are not eligible until such evidence is presented.</w:t>
      </w:r>
    </w:p>
    <w:p w14:paraId="51761658" w14:textId="77777777" w:rsidR="007002B3" w:rsidRDefault="0099619A" w:rsidP="002C3FF2">
      <w:pPr>
        <w:pStyle w:val="ListParagraph"/>
        <w:numPr>
          <w:ilvl w:val="0"/>
          <w:numId w:val="2"/>
        </w:numPr>
      </w:pPr>
      <w:r w:rsidRPr="001330FA">
        <w:t>Students m</w:t>
      </w:r>
      <w:r w:rsidR="007002B3" w:rsidRPr="001330FA">
        <w:t>ust maintain full-time registration and satisfactory progress in their program</w:t>
      </w:r>
      <w:r w:rsidR="00632EC0" w:rsidRPr="001330FA">
        <w:t>.</w:t>
      </w:r>
    </w:p>
    <w:p w14:paraId="3A44172B" w14:textId="77777777" w:rsidR="005937FD" w:rsidRDefault="005937FD" w:rsidP="005937FD">
      <w:pPr>
        <w:pStyle w:val="ListParagraph"/>
        <w:numPr>
          <w:ilvl w:val="0"/>
          <w:numId w:val="2"/>
        </w:numPr>
      </w:pPr>
      <w:r w:rsidRPr="005937FD">
        <w:t xml:space="preserve">Not tenable with the International Graduate Tuition Scholarship, Ontario Trillium Scholarships, Ontario Graduate Scholarships, Brock Doctoral Scholarships, </w:t>
      </w:r>
      <w:proofErr w:type="spellStart"/>
      <w:r w:rsidRPr="005937FD">
        <w:t>Arrell</w:t>
      </w:r>
      <w:proofErr w:type="spellEnd"/>
      <w:r w:rsidRPr="005937FD">
        <w:t xml:space="preserve"> Scholarships, Vanier CGS-D, Dairy Farmers of Ontario, China Scholarship Council, </w:t>
      </w:r>
      <w:proofErr w:type="spellStart"/>
      <w:r w:rsidRPr="005937FD">
        <w:t>CONACyT</w:t>
      </w:r>
      <w:proofErr w:type="spellEnd"/>
      <w:r w:rsidRPr="005937FD">
        <w:t xml:space="preserve">, Nora </w:t>
      </w:r>
      <w:proofErr w:type="spellStart"/>
      <w:r w:rsidRPr="005937FD">
        <w:t>Cebotarev</w:t>
      </w:r>
      <w:proofErr w:type="spellEnd"/>
      <w:r w:rsidRPr="005937FD">
        <w:t xml:space="preserve"> Memorial Scholarship, Science without Borders or any other third party funding (e.g., workplace funding, scholarships from a home government).</w:t>
      </w:r>
    </w:p>
    <w:p w14:paraId="6139A75C" w14:textId="05EE100B" w:rsidR="00270167" w:rsidRPr="001330FA" w:rsidRDefault="00270167" w:rsidP="005937FD">
      <w:pPr>
        <w:pStyle w:val="ListParagraph"/>
        <w:numPr>
          <w:ilvl w:val="0"/>
          <w:numId w:val="2"/>
        </w:numPr>
      </w:pPr>
      <w:r>
        <w:t xml:space="preserve">Students who transfer from full-time to part-time status are no longer eligible to hold the award. However, should the student return to full-time status, and all other criteria are met, they will be eligible to hold the award for </w:t>
      </w:r>
      <w:r w:rsidRPr="005937FD">
        <w:t xml:space="preserve">the </w:t>
      </w:r>
      <w:r w:rsidR="009A676E">
        <w:t>remainder</w:t>
      </w:r>
      <w:r w:rsidRPr="005937FD">
        <w:t xml:space="preserve"> of the four-year period of eligibility </w:t>
      </w:r>
      <w:r>
        <w:t>(part-time semesters will be equated to full-time semesters on a 3:1 ratio)</w:t>
      </w:r>
      <w:r w:rsidRPr="005937FD">
        <w:t>.</w:t>
      </w:r>
    </w:p>
    <w:p w14:paraId="7BD64CFC" w14:textId="77777777" w:rsidR="001036E9" w:rsidRPr="001330FA" w:rsidRDefault="001036E9" w:rsidP="002C3FF2"/>
    <w:p w14:paraId="67545435" w14:textId="221AC3DD" w:rsidR="001330FA" w:rsidRPr="002562FF" w:rsidRDefault="00971A56" w:rsidP="002C3FF2">
      <w:pPr>
        <w:pStyle w:val="Heading1"/>
        <w:rPr>
          <w:i/>
        </w:rPr>
      </w:pPr>
      <w:r>
        <w:t>How to Apply</w:t>
      </w:r>
    </w:p>
    <w:p w14:paraId="292F6E6A" w14:textId="2338DC77" w:rsidR="002C0F06" w:rsidRDefault="00971A56" w:rsidP="005937FD">
      <w:pPr>
        <w:pStyle w:val="ListParagraph"/>
        <w:numPr>
          <w:ilvl w:val="0"/>
          <w:numId w:val="2"/>
        </w:numPr>
      </w:pPr>
      <w:r>
        <w:t>No application required. Students who meet all eligibility criteria will receive the scholarship automatically.</w:t>
      </w:r>
      <w:bookmarkStart w:id="0" w:name="_GoBack"/>
      <w:bookmarkEnd w:id="0"/>
    </w:p>
    <w:p w14:paraId="47D26C3B" w14:textId="77777777" w:rsidR="005937FD" w:rsidRPr="001330FA" w:rsidRDefault="005937FD" w:rsidP="002C3FF2"/>
    <w:p w14:paraId="6E8EFA02" w14:textId="77777777" w:rsidR="001330FA" w:rsidRPr="001330FA" w:rsidRDefault="001330FA" w:rsidP="002C3FF2">
      <w:pPr>
        <w:pStyle w:val="Heading1"/>
        <w:rPr>
          <w:i/>
        </w:rPr>
      </w:pPr>
      <w:r w:rsidRPr="001330FA">
        <w:t>Questions?</w:t>
      </w:r>
    </w:p>
    <w:p w14:paraId="7E1A121D" w14:textId="5C995ECD" w:rsidR="003D12CE" w:rsidRPr="001330FA" w:rsidRDefault="00516BEC" w:rsidP="002C3FF2">
      <w:r>
        <w:t xml:space="preserve">Please contact the Graduate Program Assistant in the department to which you will apply (contact information available by program </w:t>
      </w:r>
      <w:hyperlink r:id="rId5" w:history="1">
        <w:r w:rsidRPr="00516BEC">
          <w:rPr>
            <w:rStyle w:val="Hyperlink"/>
          </w:rPr>
          <w:t>here</w:t>
        </w:r>
      </w:hyperlink>
      <w:r>
        <w:t>).</w:t>
      </w:r>
    </w:p>
    <w:sectPr w:rsidR="003D12CE" w:rsidRPr="001330FA" w:rsidSect="00680430"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1B5D084" w16cid:durableId="1E50CC0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0228C"/>
    <w:multiLevelType w:val="hybridMultilevel"/>
    <w:tmpl w:val="25F21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11B45"/>
    <w:multiLevelType w:val="hybridMultilevel"/>
    <w:tmpl w:val="ADB22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A729F"/>
    <w:multiLevelType w:val="hybridMultilevel"/>
    <w:tmpl w:val="38FA22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52D50"/>
    <w:multiLevelType w:val="hybridMultilevel"/>
    <w:tmpl w:val="AEA6AF94"/>
    <w:lvl w:ilvl="0" w:tplc="08420C72">
      <w:numFmt w:val="bullet"/>
      <w:lvlText w:val=""/>
      <w:lvlJc w:val="left"/>
      <w:pPr>
        <w:ind w:left="720" w:hanging="360"/>
      </w:pPr>
      <w:rPr>
        <w:rFonts w:ascii="Symbol" w:eastAsia="Arial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CE"/>
    <w:rsid w:val="00026FB5"/>
    <w:rsid w:val="001036E9"/>
    <w:rsid w:val="001330FA"/>
    <w:rsid w:val="0013377D"/>
    <w:rsid w:val="001542C0"/>
    <w:rsid w:val="00164541"/>
    <w:rsid w:val="002134C2"/>
    <w:rsid w:val="00270167"/>
    <w:rsid w:val="00275CBD"/>
    <w:rsid w:val="00283EBF"/>
    <w:rsid w:val="002A2B0D"/>
    <w:rsid w:val="002C0F06"/>
    <w:rsid w:val="002C3FF2"/>
    <w:rsid w:val="003077CC"/>
    <w:rsid w:val="00361852"/>
    <w:rsid w:val="003D12CE"/>
    <w:rsid w:val="004168EA"/>
    <w:rsid w:val="0042702A"/>
    <w:rsid w:val="004B79D4"/>
    <w:rsid w:val="00516BEC"/>
    <w:rsid w:val="00541998"/>
    <w:rsid w:val="005937FD"/>
    <w:rsid w:val="00602D0E"/>
    <w:rsid w:val="00632EC0"/>
    <w:rsid w:val="00680430"/>
    <w:rsid w:val="006D52AD"/>
    <w:rsid w:val="007002B3"/>
    <w:rsid w:val="007245E1"/>
    <w:rsid w:val="00734D99"/>
    <w:rsid w:val="00742013"/>
    <w:rsid w:val="0074460F"/>
    <w:rsid w:val="007807BB"/>
    <w:rsid w:val="007807E1"/>
    <w:rsid w:val="00790065"/>
    <w:rsid w:val="007F7868"/>
    <w:rsid w:val="00843376"/>
    <w:rsid w:val="00876ABC"/>
    <w:rsid w:val="008952A0"/>
    <w:rsid w:val="00971A56"/>
    <w:rsid w:val="0099619A"/>
    <w:rsid w:val="009A676E"/>
    <w:rsid w:val="00AE5CA8"/>
    <w:rsid w:val="00B34406"/>
    <w:rsid w:val="00B360E2"/>
    <w:rsid w:val="00B62FC3"/>
    <w:rsid w:val="00B640D4"/>
    <w:rsid w:val="00B96A46"/>
    <w:rsid w:val="00BA2C08"/>
    <w:rsid w:val="00C35CFB"/>
    <w:rsid w:val="00C5461B"/>
    <w:rsid w:val="00C54AB0"/>
    <w:rsid w:val="00DA6D17"/>
    <w:rsid w:val="00DC59D9"/>
    <w:rsid w:val="00DD7774"/>
    <w:rsid w:val="00E72078"/>
    <w:rsid w:val="00EC7AE8"/>
    <w:rsid w:val="00ED4D97"/>
    <w:rsid w:val="00EE5B2D"/>
    <w:rsid w:val="00F0654E"/>
    <w:rsid w:val="00F14855"/>
    <w:rsid w:val="00F150FA"/>
    <w:rsid w:val="00F25572"/>
    <w:rsid w:val="00FC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2FE8A"/>
  <w15:docId w15:val="{C6F14A7A-E009-4E6A-9E90-27897DF0C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FF2"/>
    <w:pPr>
      <w:spacing w:after="0"/>
    </w:pPr>
  </w:style>
  <w:style w:type="paragraph" w:styleId="Heading1">
    <w:name w:val="heading 1"/>
    <w:basedOn w:val="Normal"/>
    <w:link w:val="Heading1Char"/>
    <w:uiPriority w:val="1"/>
    <w:qFormat/>
    <w:rsid w:val="001330FA"/>
    <w:pPr>
      <w:widowControl w:val="0"/>
      <w:spacing w:line="240" w:lineRule="auto"/>
      <w:outlineLvl w:val="0"/>
    </w:pPr>
    <w:rPr>
      <w:rFonts w:eastAsia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36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36E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1330FA"/>
    <w:pPr>
      <w:widowControl w:val="0"/>
      <w:spacing w:line="240" w:lineRule="auto"/>
      <w:ind w:left="820" w:hanging="36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1330FA"/>
    <w:rPr>
      <w:rFonts w:ascii="Arial" w:eastAsia="Arial" w:hAnsi="Arial"/>
    </w:rPr>
  </w:style>
  <w:style w:type="character" w:customStyle="1" w:styleId="Heading1Char">
    <w:name w:val="Heading 1 Char"/>
    <w:basedOn w:val="DefaultParagraphFont"/>
    <w:link w:val="Heading1"/>
    <w:uiPriority w:val="1"/>
    <w:rsid w:val="001330FA"/>
    <w:rPr>
      <w:rFonts w:eastAsia="Arial"/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1330FA"/>
    <w:pPr>
      <w:widowControl w:val="0"/>
      <w:spacing w:line="240" w:lineRule="auto"/>
      <w:contextualSpacing/>
      <w:jc w:val="right"/>
    </w:pPr>
    <w:rPr>
      <w:rFonts w:eastAsiaTheme="majorEastAsia" w:cstheme="majorBidi"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1330FA"/>
    <w:rPr>
      <w:rFonts w:eastAsiaTheme="majorEastAsia" w:cstheme="majorBidi"/>
      <w:spacing w:val="-10"/>
      <w:kern w:val="28"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C35C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C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CF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96A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A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6A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A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A4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54A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oguelph.ca/graduatestudies/programs/list/byprogr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Guelph</Company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 Bamsey</dc:creator>
  <cp:lastModifiedBy>Donna Drohan Jennings</cp:lastModifiedBy>
  <cp:revision>7</cp:revision>
  <cp:lastPrinted>2015-11-12T16:39:00Z</cp:lastPrinted>
  <dcterms:created xsi:type="dcterms:W3CDTF">2018-03-14T12:41:00Z</dcterms:created>
  <dcterms:modified xsi:type="dcterms:W3CDTF">2018-04-19T20:28:00Z</dcterms:modified>
</cp:coreProperties>
</file>