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D4" w:rsidRPr="00DA72F7" w:rsidRDefault="00DA72F7" w:rsidP="00DA72F7">
      <w:pPr>
        <w:jc w:val="center"/>
        <w:rPr>
          <w:rFonts w:ascii="Arial" w:hAnsi="Arial" w:cs="Arial"/>
          <w:i/>
          <w:sz w:val="28"/>
          <w:szCs w:val="28"/>
        </w:rPr>
      </w:pPr>
      <w:r w:rsidRPr="00DA72F7">
        <w:rPr>
          <w:rFonts w:ascii="Arial" w:hAnsi="Arial" w:cs="Arial"/>
          <w:i/>
          <w:sz w:val="28"/>
          <w:szCs w:val="28"/>
        </w:rPr>
        <w:t>School of Hospitality &amp; Tourism Management</w:t>
      </w:r>
    </w:p>
    <w:p w:rsidR="00DA72F7" w:rsidRPr="00DA72F7" w:rsidRDefault="0053166B" w:rsidP="00DA72F7">
      <w:pPr>
        <w:jc w:val="center"/>
        <w:rPr>
          <w:rFonts w:ascii="Times New Roman" w:hAnsi="Times New Roman"/>
          <w:sz w:val="32"/>
        </w:rPr>
      </w:pPr>
      <w:r>
        <w:rPr>
          <w:rFonts w:ascii="Times New Roman" w:hAnsi="Times New Roman"/>
          <w:sz w:val="32"/>
        </w:rPr>
        <w:t>FALL</w:t>
      </w:r>
      <w:r w:rsidR="00DA72F7" w:rsidRPr="00DA72F7">
        <w:rPr>
          <w:rFonts w:ascii="Times New Roman" w:hAnsi="Times New Roman"/>
          <w:sz w:val="32"/>
        </w:rPr>
        <w:t xml:space="preserve"> 2013</w:t>
      </w:r>
    </w:p>
    <w:p w:rsidR="00DA72F7" w:rsidRPr="00AC372D" w:rsidRDefault="00DA72F7" w:rsidP="00DA72F7">
      <w:pPr>
        <w:jc w:val="center"/>
        <w:rPr>
          <w:rFonts w:ascii="Times New Roman" w:hAnsi="Times New Roman"/>
          <w:b/>
          <w:sz w:val="28"/>
        </w:rPr>
      </w:pPr>
      <w:r w:rsidRPr="00AC372D">
        <w:rPr>
          <w:rFonts w:ascii="Times New Roman" w:hAnsi="Times New Roman"/>
          <w:b/>
          <w:sz w:val="28"/>
        </w:rPr>
        <w:t>Control Systems in the Hospitality Industry</w:t>
      </w:r>
    </w:p>
    <w:p w:rsidR="00DA72F7" w:rsidRPr="00E0667D" w:rsidRDefault="00DA72F7" w:rsidP="00DA72F7">
      <w:pPr>
        <w:jc w:val="center"/>
        <w:rPr>
          <w:rFonts w:ascii="Times New Roman" w:hAnsi="Times New Roman"/>
        </w:rPr>
      </w:pPr>
      <w:r>
        <w:rPr>
          <w:rFonts w:ascii="Times New Roman" w:hAnsi="Times New Roman"/>
        </w:rPr>
        <w:t>HT</w:t>
      </w:r>
      <w:r w:rsidRPr="00E0667D">
        <w:rPr>
          <w:rFonts w:ascii="Times New Roman" w:hAnsi="Times New Roman"/>
        </w:rPr>
        <w:t>M*2030</w:t>
      </w:r>
    </w:p>
    <w:p w:rsidR="00DA72F7" w:rsidRPr="00E0667D" w:rsidRDefault="00DA72F7" w:rsidP="00DA72F7">
      <w:pPr>
        <w:jc w:val="center"/>
        <w:rPr>
          <w:rFonts w:ascii="Times New Roman" w:hAnsi="Times New Roman"/>
        </w:rPr>
      </w:pPr>
    </w:p>
    <w:tbl>
      <w:tblPr>
        <w:tblW w:w="0" w:type="auto"/>
        <w:tblLook w:val="04A0"/>
      </w:tblPr>
      <w:tblGrid>
        <w:gridCol w:w="2517"/>
        <w:gridCol w:w="7054"/>
      </w:tblGrid>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Instructor:</w:t>
            </w:r>
          </w:p>
        </w:tc>
        <w:tc>
          <w:tcPr>
            <w:tcW w:w="7058" w:type="dxa"/>
            <w:shd w:val="clear" w:color="auto" w:fill="auto"/>
          </w:tcPr>
          <w:p w:rsidR="00DA72F7" w:rsidRPr="000E5ABD" w:rsidRDefault="00DA72F7" w:rsidP="0030210A">
            <w:pPr>
              <w:rPr>
                <w:rFonts w:ascii="Arial" w:hAnsi="Arial" w:cs="Arial"/>
              </w:rPr>
            </w:pPr>
            <w:r w:rsidRPr="000E5ABD">
              <w:rPr>
                <w:rFonts w:ascii="Arial" w:hAnsi="Arial" w:cs="Arial"/>
              </w:rPr>
              <w:t>Connie Zavitz, CA</w:t>
            </w:r>
          </w:p>
        </w:tc>
      </w:tr>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E-mail:</w:t>
            </w:r>
          </w:p>
        </w:tc>
        <w:tc>
          <w:tcPr>
            <w:tcW w:w="7058" w:type="dxa"/>
            <w:shd w:val="clear" w:color="auto" w:fill="auto"/>
          </w:tcPr>
          <w:p w:rsidR="00DA72F7" w:rsidRPr="000E5ABD" w:rsidRDefault="00DA72F7" w:rsidP="0030210A">
            <w:pPr>
              <w:rPr>
                <w:rFonts w:ascii="Arial" w:hAnsi="Arial" w:cs="Arial"/>
              </w:rPr>
            </w:pPr>
            <w:r w:rsidRPr="000E5ABD">
              <w:rPr>
                <w:rStyle w:val="blockemailwithname2"/>
                <w:rFonts w:ascii="Arial" w:hAnsi="Arial" w:cs="Arial"/>
              </w:rPr>
              <w:t>czavitz@uoguelph.ca</w:t>
            </w:r>
          </w:p>
        </w:tc>
      </w:tr>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Office:</w:t>
            </w:r>
          </w:p>
        </w:tc>
        <w:tc>
          <w:tcPr>
            <w:tcW w:w="7058" w:type="dxa"/>
            <w:shd w:val="clear" w:color="auto" w:fill="auto"/>
          </w:tcPr>
          <w:p w:rsidR="00DA72F7" w:rsidRPr="000E5ABD" w:rsidRDefault="00DA72F7" w:rsidP="0030210A">
            <w:pPr>
              <w:rPr>
                <w:rFonts w:ascii="Arial" w:hAnsi="Arial" w:cs="Arial"/>
              </w:rPr>
            </w:pPr>
            <w:r w:rsidRPr="000E5ABD">
              <w:rPr>
                <w:rFonts w:ascii="Arial" w:hAnsi="Arial" w:cs="Arial"/>
              </w:rPr>
              <w:t>MACS 104</w:t>
            </w:r>
          </w:p>
        </w:tc>
      </w:tr>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Office Hours:</w:t>
            </w:r>
          </w:p>
        </w:tc>
        <w:tc>
          <w:tcPr>
            <w:tcW w:w="7058" w:type="dxa"/>
            <w:shd w:val="clear" w:color="auto" w:fill="auto"/>
          </w:tcPr>
          <w:p w:rsidR="00DA72F7" w:rsidRPr="000E5ABD" w:rsidRDefault="005D01BB" w:rsidP="00A83CE6">
            <w:pPr>
              <w:rPr>
                <w:rFonts w:ascii="Arial" w:hAnsi="Arial" w:cs="Arial"/>
              </w:rPr>
            </w:pPr>
            <w:r w:rsidRPr="00A83CE6">
              <w:rPr>
                <w:rFonts w:ascii="Arial" w:hAnsi="Arial" w:cs="Arial"/>
              </w:rPr>
              <w:t>THURSDAY 12-</w:t>
            </w:r>
            <w:r w:rsidR="00A83CE6" w:rsidRPr="00A83CE6">
              <w:rPr>
                <w:rFonts w:ascii="Arial" w:hAnsi="Arial" w:cs="Arial"/>
              </w:rPr>
              <w:t>1</w:t>
            </w:r>
            <w:r>
              <w:rPr>
                <w:rFonts w:ascii="Arial" w:hAnsi="Arial" w:cs="Arial"/>
              </w:rPr>
              <w:t xml:space="preserve"> </w:t>
            </w:r>
            <w:r w:rsidR="00DD5080">
              <w:rPr>
                <w:rFonts w:ascii="Arial" w:hAnsi="Arial" w:cs="Arial"/>
              </w:rPr>
              <w:t xml:space="preserve">By Appointment </w:t>
            </w:r>
          </w:p>
        </w:tc>
      </w:tr>
      <w:tr w:rsidR="00DA72F7" w:rsidRPr="000E5ABD" w:rsidTr="0030210A">
        <w:tc>
          <w:tcPr>
            <w:tcW w:w="2518" w:type="dxa"/>
            <w:shd w:val="clear" w:color="auto" w:fill="auto"/>
          </w:tcPr>
          <w:p w:rsidR="00DA72F7" w:rsidRPr="000E5ABD" w:rsidRDefault="00A83CE6" w:rsidP="0030210A">
            <w:pPr>
              <w:jc w:val="right"/>
              <w:rPr>
                <w:rFonts w:ascii="Arial" w:hAnsi="Arial" w:cs="Arial"/>
              </w:rPr>
            </w:pPr>
            <w:r>
              <w:rPr>
                <w:rFonts w:ascii="Arial" w:hAnsi="Arial" w:cs="Arial"/>
              </w:rPr>
              <w:t>Lecture</w:t>
            </w:r>
            <w:r w:rsidR="00DA72F7" w:rsidRPr="000E5ABD">
              <w:rPr>
                <w:rFonts w:ascii="Arial" w:hAnsi="Arial" w:cs="Arial"/>
              </w:rPr>
              <w:t>:</w:t>
            </w:r>
          </w:p>
        </w:tc>
        <w:tc>
          <w:tcPr>
            <w:tcW w:w="7058" w:type="dxa"/>
            <w:shd w:val="clear" w:color="auto" w:fill="auto"/>
          </w:tcPr>
          <w:p w:rsidR="00DA72F7" w:rsidRPr="000E5ABD" w:rsidRDefault="00A83CE6" w:rsidP="00A83CE6">
            <w:pPr>
              <w:rPr>
                <w:rFonts w:ascii="Arial" w:hAnsi="Arial" w:cs="Arial"/>
              </w:rPr>
            </w:pPr>
            <w:r>
              <w:rPr>
                <w:rFonts w:ascii="Arial" w:hAnsi="Arial" w:cs="Arial"/>
              </w:rPr>
              <w:t>Monday</w:t>
            </w:r>
            <w:r w:rsidR="00DA72F7" w:rsidRPr="000E5ABD">
              <w:rPr>
                <w:rFonts w:ascii="Arial" w:hAnsi="Arial" w:cs="Arial"/>
              </w:rPr>
              <w:t xml:space="preserve"> and </w:t>
            </w:r>
            <w:r>
              <w:rPr>
                <w:rFonts w:ascii="Arial" w:hAnsi="Arial" w:cs="Arial"/>
              </w:rPr>
              <w:t>Wednesday</w:t>
            </w:r>
            <w:r w:rsidR="00DA72F7" w:rsidRPr="000E5ABD">
              <w:rPr>
                <w:rFonts w:ascii="Arial" w:hAnsi="Arial" w:cs="Arial"/>
              </w:rPr>
              <w:t xml:space="preserve"> </w:t>
            </w:r>
            <w:r>
              <w:rPr>
                <w:rFonts w:ascii="Arial" w:hAnsi="Arial" w:cs="Arial"/>
              </w:rPr>
              <w:t>2:30</w:t>
            </w:r>
            <w:r w:rsidR="00DA72F7" w:rsidRPr="000E5ABD">
              <w:rPr>
                <w:rFonts w:ascii="Arial" w:hAnsi="Arial" w:cs="Arial"/>
              </w:rPr>
              <w:t xml:space="preserve"> </w:t>
            </w:r>
            <w:r w:rsidR="00C30F7B">
              <w:rPr>
                <w:rFonts w:ascii="Arial" w:hAnsi="Arial" w:cs="Arial"/>
              </w:rPr>
              <w:t>–</w:t>
            </w:r>
            <w:r w:rsidR="00DA72F7" w:rsidRPr="000E5ABD">
              <w:rPr>
                <w:rFonts w:ascii="Arial" w:hAnsi="Arial" w:cs="Arial"/>
              </w:rPr>
              <w:t xml:space="preserve"> </w:t>
            </w:r>
            <w:r>
              <w:rPr>
                <w:rFonts w:ascii="Arial" w:hAnsi="Arial" w:cs="Arial"/>
              </w:rPr>
              <w:t>3</w:t>
            </w:r>
            <w:r w:rsidR="00C30F7B">
              <w:rPr>
                <w:rFonts w:ascii="Arial" w:hAnsi="Arial" w:cs="Arial"/>
              </w:rPr>
              <w:t>:</w:t>
            </w:r>
            <w:r>
              <w:rPr>
                <w:rFonts w:ascii="Arial" w:hAnsi="Arial" w:cs="Arial"/>
              </w:rPr>
              <w:t>2</w:t>
            </w:r>
            <w:r w:rsidR="00DA72F7" w:rsidRPr="000E5ABD">
              <w:rPr>
                <w:rFonts w:ascii="Arial" w:hAnsi="Arial" w:cs="Arial"/>
              </w:rPr>
              <w:t xml:space="preserve">0 </w:t>
            </w:r>
            <w:r>
              <w:rPr>
                <w:rFonts w:ascii="Arial" w:hAnsi="Arial" w:cs="Arial"/>
              </w:rPr>
              <w:t>p</w:t>
            </w:r>
            <w:r w:rsidR="00DA72F7" w:rsidRPr="000E5ABD">
              <w:rPr>
                <w:rFonts w:ascii="Arial" w:hAnsi="Arial" w:cs="Arial"/>
              </w:rPr>
              <w:t>m (</w:t>
            </w:r>
            <w:r>
              <w:rPr>
                <w:rFonts w:ascii="Lucida Grande" w:hAnsi="Lucida Grande" w:cs="Lucida Grande"/>
                <w:sz w:val="22"/>
                <w:szCs w:val="22"/>
              </w:rPr>
              <w:t>ROZ 102</w:t>
            </w:r>
            <w:r w:rsidR="00DA72F7" w:rsidRPr="000E5ABD">
              <w:rPr>
                <w:rFonts w:ascii="Arial" w:hAnsi="Arial" w:cs="Arial"/>
              </w:rPr>
              <w:t>)</w:t>
            </w:r>
          </w:p>
        </w:tc>
      </w:tr>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Seminars:</w:t>
            </w:r>
          </w:p>
        </w:tc>
        <w:tc>
          <w:tcPr>
            <w:tcW w:w="7058" w:type="dxa"/>
            <w:shd w:val="clear" w:color="auto" w:fill="auto"/>
          </w:tcPr>
          <w:p w:rsidR="00DA72F7" w:rsidRPr="000E5ABD" w:rsidRDefault="006966A3" w:rsidP="0030210A">
            <w:pPr>
              <w:rPr>
                <w:rFonts w:ascii="Arial" w:hAnsi="Arial" w:cs="Arial"/>
              </w:rPr>
            </w:pPr>
            <w:r>
              <w:rPr>
                <w:rFonts w:ascii="Arial" w:hAnsi="Arial" w:cs="Arial"/>
              </w:rPr>
              <w:t>Seminar 01</w:t>
            </w:r>
            <w:r w:rsidR="00DA72F7" w:rsidRPr="000E5ABD">
              <w:rPr>
                <w:rFonts w:ascii="Arial" w:hAnsi="Arial" w:cs="Arial"/>
              </w:rPr>
              <w:t xml:space="preserve">: </w:t>
            </w:r>
            <w:r w:rsidR="00A83CE6">
              <w:rPr>
                <w:rFonts w:ascii="Arial" w:hAnsi="Arial" w:cs="Arial"/>
              </w:rPr>
              <w:t>Thursday</w:t>
            </w:r>
            <w:r w:rsidR="00DA72F7" w:rsidRPr="000E5ABD">
              <w:rPr>
                <w:rFonts w:ascii="Arial" w:hAnsi="Arial" w:cs="Arial"/>
              </w:rPr>
              <w:t xml:space="preserve"> </w:t>
            </w:r>
            <w:r w:rsidR="00A83CE6">
              <w:rPr>
                <w:rFonts w:ascii="Arial" w:hAnsi="Arial" w:cs="Arial"/>
              </w:rPr>
              <w:t>1</w:t>
            </w:r>
            <w:r w:rsidR="00DA72F7" w:rsidRPr="000E5ABD">
              <w:rPr>
                <w:rFonts w:ascii="Arial" w:hAnsi="Arial" w:cs="Arial"/>
              </w:rPr>
              <w:t xml:space="preserve">:30 </w:t>
            </w:r>
            <w:r>
              <w:rPr>
                <w:rFonts w:ascii="Arial" w:hAnsi="Arial" w:cs="Arial"/>
              </w:rPr>
              <w:t>p</w:t>
            </w:r>
            <w:r w:rsidR="00DA72F7" w:rsidRPr="000E5ABD">
              <w:rPr>
                <w:rFonts w:ascii="Arial" w:hAnsi="Arial" w:cs="Arial"/>
              </w:rPr>
              <w:t xml:space="preserve">m – </w:t>
            </w:r>
            <w:r w:rsidR="00A83CE6">
              <w:rPr>
                <w:rFonts w:ascii="Arial" w:hAnsi="Arial" w:cs="Arial"/>
              </w:rPr>
              <w:t>3</w:t>
            </w:r>
            <w:r w:rsidR="00DA72F7" w:rsidRPr="000E5ABD">
              <w:rPr>
                <w:rFonts w:ascii="Arial" w:hAnsi="Arial" w:cs="Arial"/>
              </w:rPr>
              <w:t>:</w:t>
            </w:r>
            <w:r>
              <w:rPr>
                <w:rFonts w:ascii="Arial" w:hAnsi="Arial" w:cs="Arial"/>
              </w:rPr>
              <w:t>2</w:t>
            </w:r>
            <w:r w:rsidR="00DA72F7" w:rsidRPr="000E5ABD">
              <w:rPr>
                <w:rFonts w:ascii="Arial" w:hAnsi="Arial" w:cs="Arial"/>
              </w:rPr>
              <w:t>0 pm (</w:t>
            </w:r>
            <w:r>
              <w:rPr>
                <w:rFonts w:ascii="Lucida Grande" w:hAnsi="Lucida Grande" w:cs="Lucida Grande"/>
                <w:sz w:val="22"/>
                <w:szCs w:val="22"/>
              </w:rPr>
              <w:t xml:space="preserve">MCLN </w:t>
            </w:r>
            <w:r w:rsidRPr="00542A6C">
              <w:rPr>
                <w:rFonts w:ascii="Lucida Grande" w:hAnsi="Lucida Grande" w:cs="Lucida Grande"/>
                <w:color w:val="FF0000"/>
                <w:sz w:val="22"/>
                <w:szCs w:val="22"/>
              </w:rPr>
              <w:t>10</w:t>
            </w:r>
            <w:r w:rsidR="00542A6C" w:rsidRPr="00542A6C">
              <w:rPr>
                <w:rFonts w:ascii="Lucida Grande" w:hAnsi="Lucida Grande" w:cs="Lucida Grande"/>
                <w:color w:val="FF0000"/>
                <w:sz w:val="22"/>
                <w:szCs w:val="22"/>
              </w:rPr>
              <w:t>7</w:t>
            </w:r>
            <w:r w:rsidR="00DA72F7" w:rsidRPr="000E5ABD">
              <w:rPr>
                <w:rFonts w:ascii="Arial" w:hAnsi="Arial" w:cs="Arial"/>
              </w:rPr>
              <w:t>) </w:t>
            </w:r>
          </w:p>
          <w:p w:rsidR="00DA72F7" w:rsidRPr="000E5ABD" w:rsidRDefault="006966A3" w:rsidP="00542A6C">
            <w:pPr>
              <w:rPr>
                <w:rFonts w:ascii="Arial" w:hAnsi="Arial" w:cs="Arial"/>
              </w:rPr>
            </w:pPr>
            <w:r>
              <w:rPr>
                <w:rFonts w:ascii="Arial" w:hAnsi="Arial" w:cs="Arial"/>
              </w:rPr>
              <w:t>Seminar 02</w:t>
            </w:r>
            <w:r w:rsidR="00DA72F7" w:rsidRPr="000E5ABD">
              <w:rPr>
                <w:rFonts w:ascii="Arial" w:hAnsi="Arial" w:cs="Arial"/>
              </w:rPr>
              <w:t xml:space="preserve">: </w:t>
            </w:r>
            <w:r w:rsidR="005D01BB" w:rsidRPr="00A83CE6">
              <w:rPr>
                <w:rFonts w:ascii="Arial" w:hAnsi="Arial" w:cs="Arial"/>
              </w:rPr>
              <w:t>Friday</w:t>
            </w:r>
            <w:r w:rsidR="00DA72F7" w:rsidRPr="000E5ABD">
              <w:rPr>
                <w:rFonts w:ascii="Arial" w:hAnsi="Arial" w:cs="Arial"/>
              </w:rPr>
              <w:t xml:space="preserve"> </w:t>
            </w:r>
            <w:r>
              <w:rPr>
                <w:rFonts w:ascii="Arial" w:hAnsi="Arial" w:cs="Arial"/>
              </w:rPr>
              <w:t>1</w:t>
            </w:r>
            <w:r w:rsidR="00A83CE6">
              <w:rPr>
                <w:rFonts w:ascii="Arial" w:hAnsi="Arial" w:cs="Arial"/>
              </w:rPr>
              <w:t>1</w:t>
            </w:r>
            <w:r w:rsidR="00DA72F7" w:rsidRPr="000E5ABD">
              <w:rPr>
                <w:rFonts w:ascii="Arial" w:hAnsi="Arial" w:cs="Arial"/>
              </w:rPr>
              <w:t>:</w:t>
            </w:r>
            <w:r>
              <w:rPr>
                <w:rFonts w:ascii="Arial" w:hAnsi="Arial" w:cs="Arial"/>
              </w:rPr>
              <w:t>3</w:t>
            </w:r>
            <w:r w:rsidR="00DA72F7" w:rsidRPr="000E5ABD">
              <w:rPr>
                <w:rFonts w:ascii="Arial" w:hAnsi="Arial" w:cs="Arial"/>
              </w:rPr>
              <w:t>0</w:t>
            </w:r>
            <w:r>
              <w:rPr>
                <w:rFonts w:ascii="Arial" w:hAnsi="Arial" w:cs="Arial"/>
              </w:rPr>
              <w:t xml:space="preserve"> pm</w:t>
            </w:r>
            <w:r w:rsidR="00DA72F7" w:rsidRPr="000E5ABD">
              <w:rPr>
                <w:rFonts w:ascii="Arial" w:hAnsi="Arial" w:cs="Arial"/>
              </w:rPr>
              <w:t xml:space="preserve"> – </w:t>
            </w:r>
            <w:r w:rsidR="00A83CE6">
              <w:rPr>
                <w:rFonts w:ascii="Arial" w:hAnsi="Arial" w:cs="Arial"/>
              </w:rPr>
              <w:t>1</w:t>
            </w:r>
            <w:r>
              <w:rPr>
                <w:rFonts w:ascii="Arial" w:hAnsi="Arial" w:cs="Arial"/>
              </w:rPr>
              <w:t>:</w:t>
            </w:r>
            <w:r w:rsidR="00C30F7B">
              <w:rPr>
                <w:rFonts w:ascii="Arial" w:hAnsi="Arial" w:cs="Arial"/>
              </w:rPr>
              <w:t>2</w:t>
            </w:r>
            <w:r>
              <w:rPr>
                <w:rFonts w:ascii="Arial" w:hAnsi="Arial" w:cs="Arial"/>
              </w:rPr>
              <w:t>0</w:t>
            </w:r>
            <w:r w:rsidR="00DA72F7" w:rsidRPr="000E5ABD">
              <w:rPr>
                <w:rFonts w:ascii="Arial" w:hAnsi="Arial" w:cs="Arial"/>
              </w:rPr>
              <w:t xml:space="preserve"> pm (</w:t>
            </w:r>
            <w:r>
              <w:rPr>
                <w:rFonts w:ascii="Lucida Grande" w:hAnsi="Lucida Grande" w:cs="Lucida Grande"/>
                <w:sz w:val="22"/>
                <w:szCs w:val="22"/>
              </w:rPr>
              <w:t xml:space="preserve">MCLN </w:t>
            </w:r>
            <w:r w:rsidRPr="00542A6C">
              <w:rPr>
                <w:rFonts w:ascii="Lucida Grande" w:hAnsi="Lucida Grande" w:cs="Lucida Grande"/>
                <w:color w:val="FF0000"/>
                <w:sz w:val="22"/>
                <w:szCs w:val="22"/>
              </w:rPr>
              <w:t>10</w:t>
            </w:r>
            <w:r w:rsidR="00542A6C" w:rsidRPr="00542A6C">
              <w:rPr>
                <w:rFonts w:ascii="Lucida Grande" w:hAnsi="Lucida Grande" w:cs="Lucida Grande"/>
                <w:color w:val="FF0000"/>
                <w:sz w:val="22"/>
                <w:szCs w:val="22"/>
              </w:rPr>
              <w:t>7</w:t>
            </w:r>
            <w:r w:rsidR="00DA72F7" w:rsidRPr="000E5ABD">
              <w:rPr>
                <w:rFonts w:ascii="Arial" w:hAnsi="Arial" w:cs="Arial"/>
              </w:rPr>
              <w:t>)</w:t>
            </w:r>
          </w:p>
        </w:tc>
      </w:tr>
      <w:tr w:rsidR="00DA72F7" w:rsidRPr="000E5ABD" w:rsidTr="0030210A">
        <w:tc>
          <w:tcPr>
            <w:tcW w:w="2518" w:type="dxa"/>
            <w:shd w:val="clear" w:color="auto" w:fill="auto"/>
          </w:tcPr>
          <w:p w:rsidR="00DA72F7" w:rsidRPr="000E5ABD" w:rsidRDefault="00DA72F7" w:rsidP="0030210A">
            <w:pPr>
              <w:jc w:val="right"/>
              <w:rPr>
                <w:rFonts w:ascii="Arial" w:hAnsi="Arial" w:cs="Arial"/>
              </w:rPr>
            </w:pPr>
            <w:r w:rsidRPr="000E5ABD">
              <w:rPr>
                <w:rFonts w:ascii="Arial" w:hAnsi="Arial" w:cs="Arial"/>
              </w:rPr>
              <w:t>Teaching Assistant:</w:t>
            </w:r>
          </w:p>
        </w:tc>
        <w:tc>
          <w:tcPr>
            <w:tcW w:w="7058" w:type="dxa"/>
            <w:shd w:val="clear" w:color="auto" w:fill="auto"/>
          </w:tcPr>
          <w:p w:rsidR="00DA72F7" w:rsidRPr="000E5ABD" w:rsidRDefault="00DA72F7" w:rsidP="0030210A">
            <w:pPr>
              <w:rPr>
                <w:rFonts w:ascii="Arial" w:hAnsi="Arial" w:cs="Arial"/>
              </w:rPr>
            </w:pPr>
            <w:r w:rsidRPr="000E5ABD">
              <w:rPr>
                <w:rFonts w:ascii="Arial" w:hAnsi="Arial" w:cs="Arial"/>
              </w:rPr>
              <w:t xml:space="preserve">Stephanie </w:t>
            </w:r>
            <w:proofErr w:type="spellStart"/>
            <w:r w:rsidRPr="000E5ABD">
              <w:rPr>
                <w:rFonts w:ascii="Arial" w:hAnsi="Arial" w:cs="Arial"/>
              </w:rPr>
              <w:t>Tibelius</w:t>
            </w:r>
            <w:proofErr w:type="spellEnd"/>
            <w:r w:rsidRPr="000E5ABD">
              <w:rPr>
                <w:rFonts w:ascii="Arial" w:hAnsi="Arial" w:cs="Arial"/>
              </w:rPr>
              <w:t xml:space="preserve">  (stibeliu@uoguelph.ca)</w:t>
            </w:r>
          </w:p>
        </w:tc>
      </w:tr>
    </w:tbl>
    <w:p w:rsidR="00DA72F7" w:rsidRPr="00DA72F7" w:rsidRDefault="00DA72F7" w:rsidP="00DA72F7">
      <w:pPr>
        <w:jc w:val="center"/>
        <w:rPr>
          <w:rFonts w:ascii="Arial" w:hAnsi="Arial" w:cs="Arial"/>
          <w:sz w:val="28"/>
          <w:szCs w:val="28"/>
        </w:rPr>
      </w:pPr>
    </w:p>
    <w:p w:rsidR="00DA72F7" w:rsidRPr="00DA72F7" w:rsidRDefault="00DA72F7">
      <w:pPr>
        <w:rPr>
          <w:rFonts w:ascii="Arial" w:hAnsi="Arial" w:cs="Arial"/>
          <w:sz w:val="28"/>
          <w:szCs w:val="28"/>
        </w:rPr>
      </w:pPr>
    </w:p>
    <w:p w:rsidR="00DA72F7" w:rsidRPr="00DA72F7" w:rsidRDefault="00DA72F7" w:rsidP="00DA72F7">
      <w:pPr>
        <w:jc w:val="both"/>
        <w:rPr>
          <w:rFonts w:ascii="Arial" w:hAnsi="Arial" w:cs="Arial"/>
          <w:b/>
          <w:sz w:val="28"/>
          <w:szCs w:val="28"/>
        </w:rPr>
      </w:pPr>
      <w:r w:rsidRPr="00DA72F7">
        <w:rPr>
          <w:rFonts w:ascii="Arial" w:hAnsi="Arial" w:cs="Arial"/>
          <w:b/>
          <w:sz w:val="28"/>
          <w:szCs w:val="28"/>
        </w:rPr>
        <w:t>Course Description:</w:t>
      </w:r>
    </w:p>
    <w:p w:rsidR="00DA72F7" w:rsidRPr="00DA72F7" w:rsidRDefault="00DA72F7" w:rsidP="00DA72F7">
      <w:pPr>
        <w:jc w:val="both"/>
        <w:rPr>
          <w:rFonts w:ascii="Arial" w:hAnsi="Arial" w:cs="Arial"/>
        </w:rPr>
      </w:pPr>
      <w:r w:rsidRPr="00DA72F7">
        <w:rPr>
          <w:rFonts w:ascii="Arial" w:hAnsi="Arial" w:cs="Arial"/>
        </w:rPr>
        <w:t>A study of the policies and procedures requ</w:t>
      </w:r>
      <w:r w:rsidR="00A83CE6">
        <w:rPr>
          <w:rFonts w:ascii="Arial" w:hAnsi="Arial" w:cs="Arial"/>
        </w:rPr>
        <w:t>ired to control food, beverage,</w:t>
      </w:r>
      <w:r w:rsidRPr="00DA72F7">
        <w:rPr>
          <w:rFonts w:ascii="Arial" w:hAnsi="Arial" w:cs="Arial"/>
        </w:rPr>
        <w:t xml:space="preserve"> payroll and other operating costs. Areas examined include such topics as cost behaviour and analysis, menu analysis, budget preparations and interpretation of data. The course will also stress the application of </w:t>
      </w:r>
      <w:r w:rsidR="0030210A">
        <w:rPr>
          <w:rFonts w:ascii="Arial" w:hAnsi="Arial" w:cs="Arial"/>
        </w:rPr>
        <w:t>controls</w:t>
      </w:r>
      <w:r w:rsidRPr="00DA72F7">
        <w:rPr>
          <w:rFonts w:ascii="Arial" w:hAnsi="Arial" w:cs="Arial"/>
        </w:rPr>
        <w:t xml:space="preserve">. </w:t>
      </w:r>
    </w:p>
    <w:p w:rsidR="00DA72F7" w:rsidRPr="00DA72F7" w:rsidRDefault="00DA72F7" w:rsidP="00DA72F7">
      <w:pPr>
        <w:jc w:val="both"/>
        <w:rPr>
          <w:rFonts w:ascii="Arial" w:hAnsi="Arial" w:cs="Arial"/>
        </w:rPr>
      </w:pPr>
    </w:p>
    <w:p w:rsidR="00DA72F7" w:rsidRPr="00DA72F7" w:rsidRDefault="00DA72F7" w:rsidP="00DA72F7">
      <w:pPr>
        <w:jc w:val="both"/>
        <w:rPr>
          <w:rFonts w:ascii="Arial" w:hAnsi="Arial" w:cs="Arial"/>
          <w:b/>
          <w:sz w:val="28"/>
          <w:szCs w:val="28"/>
        </w:rPr>
      </w:pPr>
      <w:r w:rsidRPr="00DA72F7">
        <w:rPr>
          <w:rFonts w:ascii="Arial" w:hAnsi="Arial" w:cs="Arial"/>
          <w:b/>
          <w:sz w:val="28"/>
          <w:szCs w:val="28"/>
        </w:rPr>
        <w:t xml:space="preserve">Course Prerequisites: </w:t>
      </w:r>
    </w:p>
    <w:p w:rsidR="00DA72F7" w:rsidRPr="00DA72F7" w:rsidRDefault="00DA72F7" w:rsidP="00DA72F7">
      <w:pPr>
        <w:jc w:val="both"/>
        <w:rPr>
          <w:rFonts w:ascii="Arial" w:hAnsi="Arial" w:cs="Arial"/>
        </w:rPr>
      </w:pPr>
      <w:r w:rsidRPr="00DA72F7">
        <w:rPr>
          <w:rFonts w:ascii="Arial" w:hAnsi="Arial" w:cs="Arial"/>
        </w:rPr>
        <w:t xml:space="preserve">HTM*2700 Introductory Foods </w:t>
      </w:r>
    </w:p>
    <w:p w:rsidR="00DA72F7" w:rsidRPr="00DA72F7" w:rsidRDefault="00DA72F7" w:rsidP="00DA72F7">
      <w:pPr>
        <w:jc w:val="both"/>
        <w:rPr>
          <w:rFonts w:ascii="Arial" w:hAnsi="Arial" w:cs="Arial"/>
        </w:rPr>
      </w:pPr>
    </w:p>
    <w:p w:rsidR="00DA72F7" w:rsidRPr="00DA72F7" w:rsidRDefault="00DA72F7" w:rsidP="00DA72F7">
      <w:pPr>
        <w:jc w:val="both"/>
        <w:rPr>
          <w:rFonts w:ascii="Arial" w:hAnsi="Arial" w:cs="Arial"/>
          <w:b/>
          <w:sz w:val="28"/>
          <w:szCs w:val="28"/>
        </w:rPr>
      </w:pPr>
      <w:r w:rsidRPr="00DA72F7">
        <w:rPr>
          <w:rFonts w:ascii="Arial" w:hAnsi="Arial" w:cs="Arial"/>
          <w:b/>
          <w:sz w:val="28"/>
          <w:szCs w:val="28"/>
        </w:rPr>
        <w:t>Course Objectives:</w:t>
      </w:r>
    </w:p>
    <w:p w:rsidR="00DA72F7" w:rsidRDefault="00DA72F7" w:rsidP="00DA72F7">
      <w:pPr>
        <w:jc w:val="both"/>
        <w:rPr>
          <w:rFonts w:ascii="Arial" w:hAnsi="Arial" w:cs="Arial"/>
        </w:rPr>
      </w:pPr>
      <w:r w:rsidRPr="00DA72F7">
        <w:rPr>
          <w:rFonts w:ascii="Arial" w:hAnsi="Arial" w:cs="Arial"/>
        </w:rPr>
        <w:t>By the end of the course, each student should be able to:</w:t>
      </w:r>
    </w:p>
    <w:p w:rsidR="0030210A" w:rsidRDefault="0030210A" w:rsidP="00DA72F7">
      <w:pPr>
        <w:jc w:val="both"/>
        <w:rPr>
          <w:rFonts w:ascii="Arial" w:hAnsi="Arial" w:cs="Arial"/>
        </w:rPr>
      </w:pPr>
    </w:p>
    <w:p w:rsidR="0030210A" w:rsidRPr="0030210A" w:rsidRDefault="0030210A" w:rsidP="0030210A">
      <w:pPr>
        <w:pStyle w:val="ListParagraph"/>
        <w:widowControl w:val="0"/>
        <w:numPr>
          <w:ilvl w:val="0"/>
          <w:numId w:val="2"/>
        </w:numPr>
        <w:autoSpaceDE w:val="0"/>
        <w:autoSpaceDN w:val="0"/>
        <w:adjustRightInd w:val="0"/>
        <w:rPr>
          <w:rFonts w:ascii="Helvetica" w:hAnsi="Helvetica" w:cs="Helvetica"/>
        </w:rPr>
      </w:pPr>
      <w:r w:rsidRPr="0030210A">
        <w:rPr>
          <w:rFonts w:ascii="Helvetica" w:hAnsi="Helvetica" w:cs="Helvetica"/>
        </w:rPr>
        <w:t xml:space="preserve">Discuss the importance of the cost control cycle including its effect on the operation’s profitability </w:t>
      </w:r>
    </w:p>
    <w:p w:rsidR="0030210A" w:rsidRDefault="0030210A" w:rsidP="0030210A">
      <w:pPr>
        <w:pStyle w:val="ListParagraph"/>
        <w:widowControl w:val="0"/>
        <w:numPr>
          <w:ilvl w:val="0"/>
          <w:numId w:val="2"/>
        </w:numPr>
        <w:autoSpaceDE w:val="0"/>
        <w:autoSpaceDN w:val="0"/>
        <w:adjustRightInd w:val="0"/>
        <w:rPr>
          <w:rFonts w:ascii="Helvetica" w:hAnsi="Helvetica" w:cs="Helvetica"/>
        </w:rPr>
      </w:pPr>
      <w:r w:rsidRPr="0030210A">
        <w:rPr>
          <w:rFonts w:ascii="Helvetica" w:hAnsi="Helvetica" w:cs="Helvetica"/>
        </w:rPr>
        <w:t xml:space="preserve">Evaluate a restaurant’s menu and its effect on various aspects of the organization </w:t>
      </w:r>
    </w:p>
    <w:p w:rsidR="0030210A" w:rsidRPr="0030210A" w:rsidRDefault="0030210A" w:rsidP="0030210A">
      <w:pPr>
        <w:pStyle w:val="ListParagraph"/>
        <w:widowControl w:val="0"/>
        <w:numPr>
          <w:ilvl w:val="0"/>
          <w:numId w:val="2"/>
        </w:numPr>
        <w:autoSpaceDE w:val="0"/>
        <w:autoSpaceDN w:val="0"/>
        <w:adjustRightInd w:val="0"/>
        <w:rPr>
          <w:rFonts w:ascii="Helvetica" w:hAnsi="Helvetica" w:cs="Helvetica"/>
        </w:rPr>
      </w:pPr>
      <w:r w:rsidRPr="0030210A">
        <w:rPr>
          <w:rFonts w:ascii="Helvetica" w:hAnsi="Helvetica" w:cs="Helvetica"/>
        </w:rPr>
        <w:t>Discuss, including reasons and effects, the methods and steps required to control:</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Purchasing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Receiving, storing, and issuing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Food preparations and portions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Beverages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Revenue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Payroll expenses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 xml:space="preserve">Utilities and other miscellaneous expenses </w:t>
      </w:r>
    </w:p>
    <w:p w:rsidR="0030210A" w:rsidRPr="0030210A" w:rsidRDefault="0030210A" w:rsidP="0030210A">
      <w:pPr>
        <w:pStyle w:val="ListParagraph"/>
        <w:widowControl w:val="0"/>
        <w:numPr>
          <w:ilvl w:val="1"/>
          <w:numId w:val="2"/>
        </w:numPr>
        <w:autoSpaceDE w:val="0"/>
        <w:autoSpaceDN w:val="0"/>
        <w:adjustRightInd w:val="0"/>
        <w:rPr>
          <w:rFonts w:ascii="Helvetica" w:hAnsi="Helvetica" w:cs="Helvetica"/>
        </w:rPr>
      </w:pPr>
      <w:r w:rsidRPr="0030210A">
        <w:rPr>
          <w:rFonts w:ascii="Helvetica" w:hAnsi="Helvetica" w:cs="Helvetica"/>
        </w:rPr>
        <w:t>Theft/fraud</w:t>
      </w:r>
    </w:p>
    <w:p w:rsidR="0030210A" w:rsidRPr="0030210A" w:rsidRDefault="0030210A" w:rsidP="0030210A">
      <w:pPr>
        <w:pStyle w:val="ListParagraph"/>
        <w:widowControl w:val="0"/>
        <w:numPr>
          <w:ilvl w:val="0"/>
          <w:numId w:val="2"/>
        </w:numPr>
        <w:autoSpaceDE w:val="0"/>
        <w:autoSpaceDN w:val="0"/>
        <w:adjustRightInd w:val="0"/>
        <w:rPr>
          <w:rFonts w:ascii="Helvetica" w:hAnsi="Helvetica" w:cs="Helvetica"/>
        </w:rPr>
      </w:pPr>
      <w:r w:rsidRPr="0030210A">
        <w:rPr>
          <w:rFonts w:ascii="Helvetica" w:hAnsi="Helvetica" w:cs="Helvetica"/>
        </w:rPr>
        <w:t>Apply various quantitative and qualitative techniques to evaluate existing and proposed hospitality operations. (Please note that, for various reasons, the emphasis will be on food service operations, the same basic approaches are applicable across not only the hospitality industry, but any business.)</w:t>
      </w:r>
    </w:p>
    <w:p w:rsidR="00DA72F7" w:rsidRPr="00DD5080" w:rsidRDefault="00DA72F7" w:rsidP="00DA72F7">
      <w:pPr>
        <w:rPr>
          <w:rFonts w:ascii="Arial" w:hAnsi="Arial" w:cs="Arial"/>
          <w:sz w:val="20"/>
          <w:szCs w:val="20"/>
        </w:rPr>
      </w:pPr>
    </w:p>
    <w:p w:rsidR="005F7233" w:rsidRDefault="005F7233">
      <w:pPr>
        <w:rPr>
          <w:rFonts w:ascii="Arial" w:hAnsi="Arial" w:cs="Arial"/>
          <w:b/>
          <w:sz w:val="28"/>
          <w:szCs w:val="28"/>
        </w:rPr>
      </w:pPr>
      <w:r>
        <w:rPr>
          <w:rFonts w:ascii="Arial" w:hAnsi="Arial" w:cs="Arial"/>
          <w:b/>
          <w:sz w:val="28"/>
          <w:szCs w:val="28"/>
        </w:rPr>
        <w:br w:type="page"/>
      </w:r>
    </w:p>
    <w:p w:rsidR="00DA72F7" w:rsidRPr="00DA72F7" w:rsidRDefault="00DA72F7" w:rsidP="00DA72F7">
      <w:pPr>
        <w:jc w:val="both"/>
        <w:rPr>
          <w:rFonts w:ascii="Arial" w:hAnsi="Arial" w:cs="Arial"/>
          <w:b/>
          <w:sz w:val="28"/>
          <w:szCs w:val="28"/>
        </w:rPr>
      </w:pPr>
      <w:r w:rsidRPr="00DA72F7">
        <w:rPr>
          <w:rFonts w:ascii="Arial" w:hAnsi="Arial" w:cs="Arial"/>
          <w:b/>
          <w:sz w:val="28"/>
          <w:szCs w:val="28"/>
        </w:rPr>
        <w:lastRenderedPageBreak/>
        <w:t xml:space="preserve">Required Texts: </w:t>
      </w:r>
    </w:p>
    <w:p w:rsidR="00DA72F7" w:rsidRDefault="00DA72F7" w:rsidP="00DA72F7">
      <w:pPr>
        <w:jc w:val="both"/>
        <w:rPr>
          <w:rFonts w:ascii="Arial" w:hAnsi="Arial" w:cs="Arial"/>
        </w:rPr>
      </w:pPr>
      <w:r w:rsidRPr="00DA72F7">
        <w:rPr>
          <w:rFonts w:ascii="Arial" w:hAnsi="Arial" w:cs="Arial"/>
        </w:rPr>
        <w:t xml:space="preserve">Paul. R. Dittmer and J. Desmond Keefe III, Gary Hoyer, Tim Foster, </w:t>
      </w:r>
      <w:r w:rsidRPr="00DA72F7">
        <w:rPr>
          <w:rFonts w:ascii="Arial" w:hAnsi="Arial" w:cs="Arial"/>
          <w:i/>
          <w:u w:val="single"/>
        </w:rPr>
        <w:t xml:space="preserve">Principles of Food, Beverage and Labour Cost Controls, </w:t>
      </w:r>
      <w:r w:rsidRPr="00DA72F7">
        <w:rPr>
          <w:rFonts w:ascii="Arial" w:hAnsi="Arial" w:cs="Arial"/>
        </w:rPr>
        <w:t>Canadian edition, 2010, John Wiley &amp; Sons, Inc. There is an e-book available</w:t>
      </w:r>
      <w:r w:rsidR="0030210A">
        <w:rPr>
          <w:rFonts w:ascii="Arial" w:hAnsi="Arial" w:cs="Arial"/>
        </w:rPr>
        <w:t xml:space="preserve">, but not recommended for this course as the mid-terms and </w:t>
      </w:r>
      <w:r w:rsidR="0041212D">
        <w:rPr>
          <w:rFonts w:ascii="Arial" w:hAnsi="Arial" w:cs="Arial"/>
        </w:rPr>
        <w:t xml:space="preserve">final </w:t>
      </w:r>
      <w:proofErr w:type="gramStart"/>
      <w:r w:rsidR="0041212D">
        <w:rPr>
          <w:rFonts w:ascii="Arial" w:hAnsi="Arial" w:cs="Arial"/>
        </w:rPr>
        <w:t>are</w:t>
      </w:r>
      <w:proofErr w:type="gramEnd"/>
      <w:r w:rsidR="0041212D">
        <w:rPr>
          <w:rFonts w:ascii="Arial" w:hAnsi="Arial" w:cs="Arial"/>
        </w:rPr>
        <w:t xml:space="preserve"> open book</w:t>
      </w:r>
      <w:r w:rsidRPr="00DA72F7">
        <w:rPr>
          <w:rFonts w:ascii="Arial" w:hAnsi="Arial" w:cs="Arial"/>
        </w:rPr>
        <w:t xml:space="preserve">. </w:t>
      </w:r>
      <w:r w:rsidR="0041212D">
        <w:rPr>
          <w:rFonts w:ascii="Arial" w:hAnsi="Arial" w:cs="Arial"/>
        </w:rPr>
        <w:t>(Note: previous editions are acceptable)</w:t>
      </w:r>
    </w:p>
    <w:p w:rsidR="0041212D" w:rsidRDefault="0041212D" w:rsidP="00DA72F7">
      <w:pPr>
        <w:jc w:val="both"/>
        <w:rPr>
          <w:rFonts w:ascii="Arial" w:hAnsi="Arial" w:cs="Arial"/>
        </w:rPr>
      </w:pPr>
    </w:p>
    <w:p w:rsidR="0041212D" w:rsidRPr="00DA72F7" w:rsidRDefault="0041212D" w:rsidP="00DA72F7">
      <w:pPr>
        <w:jc w:val="both"/>
        <w:rPr>
          <w:rFonts w:ascii="Arial" w:hAnsi="Arial" w:cs="Arial"/>
        </w:rPr>
      </w:pPr>
      <w:r>
        <w:rPr>
          <w:rFonts w:ascii="Arial" w:hAnsi="Arial" w:cs="Arial"/>
        </w:rPr>
        <w:t xml:space="preserve">The course text has been put on reserve in the library. </w:t>
      </w:r>
    </w:p>
    <w:p w:rsidR="00DA72F7" w:rsidRPr="00DA72F7" w:rsidRDefault="00DA72F7" w:rsidP="00DA72F7">
      <w:pPr>
        <w:jc w:val="both"/>
        <w:rPr>
          <w:rFonts w:ascii="Arial" w:hAnsi="Arial" w:cs="Arial"/>
        </w:rPr>
      </w:pPr>
    </w:p>
    <w:p w:rsidR="00DA72F7" w:rsidRPr="00DA72F7" w:rsidRDefault="0041212D" w:rsidP="00DA72F7">
      <w:pPr>
        <w:jc w:val="both"/>
        <w:rPr>
          <w:rFonts w:ascii="Arial" w:hAnsi="Arial" w:cs="Arial"/>
        </w:rPr>
      </w:pPr>
      <w:r>
        <w:rPr>
          <w:rFonts w:ascii="Arial" w:hAnsi="Arial" w:cs="Arial"/>
          <w:b/>
          <w:u w:val="single"/>
        </w:rPr>
        <w:t>Required Course Pack:</w:t>
      </w:r>
      <w:r w:rsidR="00DA72F7" w:rsidRPr="00DA72F7">
        <w:rPr>
          <w:rFonts w:ascii="Arial" w:hAnsi="Arial" w:cs="Arial"/>
        </w:rPr>
        <w:t xml:space="preserve"> Available at the Bookstore</w:t>
      </w:r>
      <w:r>
        <w:rPr>
          <w:rFonts w:ascii="Arial" w:hAnsi="Arial" w:cs="Arial"/>
        </w:rPr>
        <w:t xml:space="preserve"> – please bring all case studies to class and seminars.  </w:t>
      </w:r>
      <w:r w:rsidR="00DA72F7" w:rsidRPr="00DA72F7">
        <w:rPr>
          <w:rFonts w:ascii="Arial" w:hAnsi="Arial" w:cs="Arial"/>
        </w:rPr>
        <w:t xml:space="preserve"> </w:t>
      </w:r>
    </w:p>
    <w:p w:rsidR="00DA72F7" w:rsidRPr="00DA72F7" w:rsidRDefault="00DA72F7" w:rsidP="00DA72F7">
      <w:pPr>
        <w:rPr>
          <w:rFonts w:ascii="Arial" w:hAnsi="Arial" w:cs="Arial"/>
        </w:rPr>
      </w:pPr>
    </w:p>
    <w:p w:rsidR="00DA72F7" w:rsidRPr="00DA72F7" w:rsidRDefault="00DA72F7" w:rsidP="00DA72F7">
      <w:pPr>
        <w:jc w:val="both"/>
        <w:rPr>
          <w:rFonts w:ascii="Arial" w:hAnsi="Arial" w:cs="Arial"/>
          <w:b/>
          <w:sz w:val="28"/>
          <w:szCs w:val="28"/>
        </w:rPr>
      </w:pPr>
      <w:r w:rsidRPr="00DA72F7">
        <w:rPr>
          <w:rFonts w:ascii="Arial" w:hAnsi="Arial" w:cs="Arial"/>
          <w:b/>
          <w:sz w:val="28"/>
          <w:szCs w:val="28"/>
        </w:rPr>
        <w:t>Methodology:</w:t>
      </w:r>
    </w:p>
    <w:p w:rsidR="00DA72F7" w:rsidRPr="00DA72F7" w:rsidRDefault="00DA72F7" w:rsidP="00DA72F7">
      <w:pPr>
        <w:jc w:val="both"/>
        <w:rPr>
          <w:rFonts w:ascii="Arial" w:hAnsi="Arial" w:cs="Arial"/>
        </w:rPr>
      </w:pPr>
      <w:r w:rsidRPr="00DA72F7">
        <w:rPr>
          <w:rFonts w:ascii="Arial" w:hAnsi="Arial" w:cs="Arial"/>
        </w:rPr>
        <w:t>The course will employ seminars, case studies, assignments, discussion forums, and readings.</w:t>
      </w:r>
    </w:p>
    <w:p w:rsidR="00DA72F7" w:rsidRPr="00DA72F7" w:rsidRDefault="00DA72F7" w:rsidP="00DA72F7">
      <w:pPr>
        <w:jc w:val="both"/>
        <w:rPr>
          <w:rFonts w:ascii="Arial" w:hAnsi="Arial" w:cs="Arial"/>
        </w:rPr>
      </w:pPr>
    </w:p>
    <w:p w:rsidR="00DA72F7" w:rsidRPr="00DA72F7" w:rsidRDefault="00BC408F" w:rsidP="00DA72F7">
      <w:pPr>
        <w:jc w:val="both"/>
        <w:rPr>
          <w:rFonts w:ascii="Arial" w:hAnsi="Arial" w:cs="Arial"/>
        </w:rPr>
      </w:pPr>
      <w:r>
        <w:rPr>
          <w:rFonts w:ascii="Arial" w:hAnsi="Arial" w:cs="Arial"/>
          <w:b/>
          <w:u w:val="single"/>
        </w:rPr>
        <w:t>Monday &amp; Wednesday Large Group Classes</w:t>
      </w:r>
      <w:r w:rsidR="00DA72F7" w:rsidRPr="00DA72F7">
        <w:rPr>
          <w:rFonts w:ascii="Arial" w:hAnsi="Arial" w:cs="Arial"/>
          <w:b/>
          <w:u w:val="single"/>
        </w:rPr>
        <w:t xml:space="preserve">: </w:t>
      </w:r>
      <w:r w:rsidR="00DA72F7" w:rsidRPr="00DA72F7">
        <w:rPr>
          <w:rFonts w:ascii="Arial" w:hAnsi="Arial" w:cs="Arial"/>
        </w:rPr>
        <w:t xml:space="preserve">The </w:t>
      </w:r>
      <w:r>
        <w:rPr>
          <w:rFonts w:ascii="Arial" w:hAnsi="Arial" w:cs="Arial"/>
        </w:rPr>
        <w:t xml:space="preserve">classes will not be a traditional lecture format, for example, the instructor will not present a </w:t>
      </w:r>
      <w:proofErr w:type="spellStart"/>
      <w:r>
        <w:rPr>
          <w:rFonts w:ascii="Arial" w:hAnsi="Arial" w:cs="Arial"/>
        </w:rPr>
        <w:t>powerpoint</w:t>
      </w:r>
      <w:proofErr w:type="spellEnd"/>
      <w:r>
        <w:rPr>
          <w:rFonts w:ascii="Arial" w:hAnsi="Arial" w:cs="Arial"/>
        </w:rPr>
        <w:t xml:space="preserve"> presentation for the entire class.   Students will be expected to come prepared and participate. Classes will </w:t>
      </w:r>
      <w:r w:rsidR="00DA72F7" w:rsidRPr="00DA72F7">
        <w:rPr>
          <w:rFonts w:ascii="Arial" w:hAnsi="Arial" w:cs="Arial"/>
        </w:rPr>
        <w:t xml:space="preserve">include material not found in textbooks or other readings. </w:t>
      </w:r>
      <w:r>
        <w:rPr>
          <w:rFonts w:ascii="Arial" w:hAnsi="Arial" w:cs="Arial"/>
        </w:rPr>
        <w:t xml:space="preserve">You will receive participation grades for attending class. </w:t>
      </w:r>
      <w:r w:rsidR="00DA72F7" w:rsidRPr="00DA72F7">
        <w:rPr>
          <w:rFonts w:ascii="Arial" w:hAnsi="Arial" w:cs="Arial"/>
        </w:rPr>
        <w:t>Examinations will cover all materia</w:t>
      </w:r>
      <w:r>
        <w:rPr>
          <w:rFonts w:ascii="Arial" w:hAnsi="Arial" w:cs="Arial"/>
        </w:rPr>
        <w:t xml:space="preserve">l discussed </w:t>
      </w:r>
      <w:r w:rsidRPr="00BC408F">
        <w:rPr>
          <w:rFonts w:ascii="Arial" w:hAnsi="Arial" w:cs="Arial"/>
          <w:b/>
        </w:rPr>
        <w:t>in-class</w:t>
      </w:r>
      <w:r w:rsidR="00DA72F7" w:rsidRPr="00DA72F7">
        <w:rPr>
          <w:rFonts w:ascii="Arial" w:hAnsi="Arial" w:cs="Arial"/>
        </w:rPr>
        <w:t xml:space="preserve"> and any assigned readings. </w:t>
      </w:r>
    </w:p>
    <w:p w:rsidR="00DA72F7" w:rsidRPr="00DA72F7" w:rsidRDefault="00DA72F7" w:rsidP="00DA72F7">
      <w:pPr>
        <w:jc w:val="both"/>
        <w:rPr>
          <w:rFonts w:ascii="Arial" w:hAnsi="Arial" w:cs="Arial"/>
        </w:rPr>
      </w:pPr>
    </w:p>
    <w:p w:rsidR="00DA72F7" w:rsidRPr="00DA72F7" w:rsidRDefault="00DA72F7" w:rsidP="00DA72F7">
      <w:pPr>
        <w:jc w:val="both"/>
        <w:rPr>
          <w:rFonts w:ascii="Arial" w:hAnsi="Arial" w:cs="Arial"/>
        </w:rPr>
      </w:pPr>
      <w:r w:rsidRPr="00DA72F7">
        <w:rPr>
          <w:rFonts w:ascii="Arial" w:hAnsi="Arial" w:cs="Arial"/>
          <w:b/>
          <w:u w:val="single"/>
        </w:rPr>
        <w:t xml:space="preserve">Seminars: </w:t>
      </w:r>
      <w:r w:rsidRPr="00DA72F7">
        <w:rPr>
          <w:rFonts w:ascii="Arial" w:hAnsi="Arial" w:cs="Arial"/>
        </w:rPr>
        <w:t xml:space="preserve"> Materials covered in seminars will supplement course information and will provide practice in applying and synthesizing information from the text and </w:t>
      </w:r>
      <w:r w:rsidR="00BC408F">
        <w:rPr>
          <w:rFonts w:ascii="Arial" w:hAnsi="Arial" w:cs="Arial"/>
        </w:rPr>
        <w:t>large classroom</w:t>
      </w:r>
      <w:r w:rsidRPr="00DA72F7">
        <w:rPr>
          <w:rFonts w:ascii="Arial" w:hAnsi="Arial" w:cs="Arial"/>
        </w:rPr>
        <w:t>. Cases, exercises, and question and answer sessions will be used. The majority of the time we will discuss the assigned material</w:t>
      </w:r>
      <w:r w:rsidR="00BC408F">
        <w:rPr>
          <w:rFonts w:ascii="Arial" w:hAnsi="Arial" w:cs="Arial"/>
        </w:rPr>
        <w:t xml:space="preserve"> – students will NOT be allocated time to complete the case studies in seminar. </w:t>
      </w:r>
      <w:r w:rsidRPr="00DA72F7">
        <w:rPr>
          <w:rFonts w:ascii="Arial" w:hAnsi="Arial" w:cs="Arial"/>
        </w:rPr>
        <w:t xml:space="preserve"> </w:t>
      </w:r>
    </w:p>
    <w:p w:rsidR="00DA72F7" w:rsidRPr="00DA72F7" w:rsidRDefault="00DA72F7" w:rsidP="00DA72F7">
      <w:pPr>
        <w:jc w:val="both"/>
        <w:rPr>
          <w:rFonts w:ascii="Arial" w:hAnsi="Arial" w:cs="Arial"/>
          <w:u w:val="single"/>
        </w:rPr>
      </w:pPr>
    </w:p>
    <w:p w:rsidR="00DA72F7" w:rsidRPr="00DA72F7" w:rsidRDefault="00DA72F7" w:rsidP="00DA72F7">
      <w:pPr>
        <w:jc w:val="both"/>
        <w:rPr>
          <w:rFonts w:ascii="Arial" w:hAnsi="Arial" w:cs="Arial"/>
        </w:rPr>
      </w:pPr>
      <w:r w:rsidRPr="00DA72F7">
        <w:rPr>
          <w:rFonts w:ascii="Arial" w:hAnsi="Arial" w:cs="Arial"/>
          <w:b/>
          <w:u w:val="single"/>
        </w:rPr>
        <w:t>Calculators:</w:t>
      </w:r>
      <w:r w:rsidRPr="00E87FBD">
        <w:rPr>
          <w:rFonts w:ascii="Arial" w:hAnsi="Arial" w:cs="Arial"/>
          <w:b/>
        </w:rPr>
        <w:t xml:space="preserve"> </w:t>
      </w:r>
      <w:r w:rsidRPr="00DA72F7">
        <w:rPr>
          <w:rFonts w:ascii="Arial" w:hAnsi="Arial" w:cs="Arial"/>
        </w:rPr>
        <w:t xml:space="preserve">You need a 4-function calculator (addition, subtraction, multiplication and division). Since many classes may involve calculation, </w:t>
      </w:r>
      <w:r w:rsidR="00E87FBD">
        <w:rPr>
          <w:rFonts w:ascii="Arial" w:hAnsi="Arial" w:cs="Arial"/>
          <w:b/>
          <w:u w:val="single"/>
        </w:rPr>
        <w:t>p</w:t>
      </w:r>
      <w:r w:rsidRPr="00DA72F7">
        <w:rPr>
          <w:rFonts w:ascii="Arial" w:hAnsi="Arial" w:cs="Arial"/>
          <w:b/>
          <w:u w:val="single"/>
        </w:rPr>
        <w:t xml:space="preserve">lease bring a calculator to all classes. </w:t>
      </w:r>
    </w:p>
    <w:p w:rsidR="00DA72F7" w:rsidRDefault="00DA72F7"/>
    <w:p w:rsidR="00E87FBD" w:rsidRPr="00E0667D" w:rsidRDefault="00E87FBD" w:rsidP="00E87FBD">
      <w:pPr>
        <w:rPr>
          <w:rFonts w:ascii="Times New Roman" w:hAnsi="Times New Roman"/>
          <w:b/>
        </w:rPr>
      </w:pPr>
    </w:p>
    <w:p w:rsidR="00C40A7A" w:rsidRDefault="00C40A7A">
      <w:pPr>
        <w:rPr>
          <w:rFonts w:ascii="Arial" w:hAnsi="Arial" w:cs="Arial"/>
          <w:b/>
          <w:sz w:val="28"/>
          <w:szCs w:val="28"/>
        </w:rPr>
      </w:pPr>
      <w:r>
        <w:rPr>
          <w:rFonts w:ascii="Arial" w:hAnsi="Arial" w:cs="Arial"/>
          <w:b/>
          <w:sz w:val="28"/>
          <w:szCs w:val="28"/>
        </w:rPr>
        <w:br w:type="page"/>
      </w:r>
    </w:p>
    <w:p w:rsidR="00E87FBD" w:rsidRPr="005802B6" w:rsidRDefault="00E87FBD" w:rsidP="00E87FBD">
      <w:pPr>
        <w:rPr>
          <w:rFonts w:ascii="Arial" w:hAnsi="Arial" w:cs="Arial"/>
          <w:b/>
          <w:sz w:val="28"/>
          <w:szCs w:val="28"/>
        </w:rPr>
      </w:pPr>
      <w:r w:rsidRPr="005802B6">
        <w:rPr>
          <w:rFonts w:ascii="Arial" w:hAnsi="Arial" w:cs="Arial"/>
          <w:b/>
          <w:sz w:val="28"/>
          <w:szCs w:val="28"/>
        </w:rPr>
        <w:t>Method of Evaluation:</w:t>
      </w:r>
    </w:p>
    <w:p w:rsidR="00E87FBD" w:rsidRPr="00DC293B" w:rsidRDefault="00E87FBD" w:rsidP="00E87FBD">
      <w:pPr>
        <w:rPr>
          <w:rFonts w:ascii="Times New Roman" w:hAnsi="Times New Roman"/>
          <w:b/>
          <w:szCs w:val="28"/>
        </w:rPr>
      </w:pPr>
    </w:p>
    <w:p w:rsidR="00E87FBD" w:rsidRPr="005802B6" w:rsidRDefault="00E87FBD" w:rsidP="00E87FBD">
      <w:pPr>
        <w:rPr>
          <w:rFonts w:ascii="Arial" w:hAnsi="Arial" w:cs="Arial"/>
        </w:rPr>
      </w:pPr>
      <w:r w:rsidRPr="005802B6">
        <w:rPr>
          <w:rFonts w:ascii="Arial" w:hAnsi="Arial" w:cs="Arial"/>
        </w:rPr>
        <w:t>Your final grade will be determined as follows:</w:t>
      </w:r>
    </w:p>
    <w:p w:rsidR="00E87FBD" w:rsidRPr="00E0667D" w:rsidRDefault="00E87FBD" w:rsidP="00E87FBD">
      <w:pPr>
        <w:rPr>
          <w:rFonts w:ascii="Times New Roman" w:hAnsi="Times New Roman"/>
        </w:rPr>
      </w:pP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410"/>
        <w:gridCol w:w="1785"/>
        <w:gridCol w:w="1334"/>
      </w:tblGrid>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p>
        </w:tc>
        <w:tc>
          <w:tcPr>
            <w:tcW w:w="2410" w:type="dxa"/>
          </w:tcPr>
          <w:p w:rsidR="00E87FBD" w:rsidRPr="005802B6" w:rsidRDefault="00E87FBD" w:rsidP="00E87FBD">
            <w:pPr>
              <w:jc w:val="center"/>
              <w:rPr>
                <w:rFonts w:ascii="Arial" w:hAnsi="Arial" w:cs="Arial"/>
                <w:b/>
                <w:sz w:val="22"/>
                <w:szCs w:val="22"/>
              </w:rPr>
            </w:pPr>
            <w:r w:rsidRPr="005802B6">
              <w:rPr>
                <w:rFonts w:ascii="Arial" w:hAnsi="Arial" w:cs="Arial"/>
                <w:b/>
                <w:sz w:val="22"/>
                <w:szCs w:val="22"/>
              </w:rPr>
              <w:t>Learning Objective</w:t>
            </w:r>
          </w:p>
        </w:tc>
        <w:tc>
          <w:tcPr>
            <w:tcW w:w="1785" w:type="dxa"/>
            <w:shd w:val="clear" w:color="auto" w:fill="auto"/>
          </w:tcPr>
          <w:p w:rsidR="00E87FBD" w:rsidRPr="005802B6" w:rsidRDefault="00E87FBD" w:rsidP="00E87FBD">
            <w:pPr>
              <w:jc w:val="center"/>
              <w:rPr>
                <w:rFonts w:ascii="Arial" w:hAnsi="Arial" w:cs="Arial"/>
                <w:b/>
                <w:sz w:val="22"/>
                <w:szCs w:val="22"/>
              </w:rPr>
            </w:pPr>
            <w:r w:rsidRPr="005802B6">
              <w:rPr>
                <w:rFonts w:ascii="Arial" w:hAnsi="Arial" w:cs="Arial"/>
                <w:b/>
                <w:sz w:val="22"/>
                <w:szCs w:val="22"/>
              </w:rPr>
              <w:t>Due Date</w:t>
            </w:r>
          </w:p>
        </w:tc>
        <w:tc>
          <w:tcPr>
            <w:tcW w:w="1334" w:type="dxa"/>
            <w:shd w:val="clear" w:color="auto" w:fill="auto"/>
          </w:tcPr>
          <w:p w:rsidR="00E87FBD" w:rsidRPr="005802B6" w:rsidRDefault="00E87FBD" w:rsidP="00E87FBD">
            <w:pPr>
              <w:jc w:val="center"/>
              <w:rPr>
                <w:rFonts w:ascii="Arial" w:hAnsi="Arial" w:cs="Arial"/>
                <w:b/>
                <w:sz w:val="22"/>
                <w:szCs w:val="22"/>
              </w:rPr>
            </w:pPr>
            <w:r w:rsidRPr="005802B6">
              <w:rPr>
                <w:rFonts w:ascii="Arial" w:hAnsi="Arial" w:cs="Arial"/>
                <w:b/>
                <w:sz w:val="22"/>
                <w:szCs w:val="22"/>
              </w:rPr>
              <w:t>Value</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 xml:space="preserve">Case 1: The Diner </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Cash</w:t>
            </w:r>
            <w:r w:rsidR="00A0024F">
              <w:rPr>
                <w:rFonts w:ascii="Arial" w:hAnsi="Arial" w:cs="Arial"/>
                <w:sz w:val="22"/>
                <w:szCs w:val="22"/>
              </w:rPr>
              <w:t xml:space="preserve"> </w:t>
            </w:r>
            <w:r w:rsidRPr="005802B6">
              <w:rPr>
                <w:rFonts w:ascii="Arial" w:hAnsi="Arial" w:cs="Arial"/>
                <w:sz w:val="22"/>
                <w:szCs w:val="22"/>
              </w:rPr>
              <w:t>flow / Budgeting</w:t>
            </w:r>
          </w:p>
        </w:tc>
        <w:tc>
          <w:tcPr>
            <w:tcW w:w="1785" w:type="dxa"/>
            <w:shd w:val="clear" w:color="auto" w:fill="auto"/>
          </w:tcPr>
          <w:p w:rsidR="00E87FBD" w:rsidRPr="005802B6" w:rsidRDefault="00180CDB" w:rsidP="00F85FE7">
            <w:pPr>
              <w:rPr>
                <w:rFonts w:ascii="Arial" w:hAnsi="Arial" w:cs="Arial"/>
                <w:sz w:val="22"/>
                <w:szCs w:val="22"/>
              </w:rPr>
            </w:pPr>
            <w:r>
              <w:rPr>
                <w:rFonts w:ascii="Arial" w:hAnsi="Arial" w:cs="Arial"/>
                <w:sz w:val="22"/>
                <w:szCs w:val="22"/>
              </w:rPr>
              <w:t>Fri.</w:t>
            </w:r>
            <w:r w:rsidR="009E6999">
              <w:rPr>
                <w:rFonts w:ascii="Arial" w:hAnsi="Arial" w:cs="Arial"/>
                <w:sz w:val="22"/>
                <w:szCs w:val="22"/>
              </w:rPr>
              <w:t xml:space="preserve"> </w:t>
            </w:r>
            <w:r w:rsidR="000105FE">
              <w:rPr>
                <w:rFonts w:ascii="Arial" w:hAnsi="Arial" w:cs="Arial"/>
                <w:sz w:val="22"/>
                <w:szCs w:val="22"/>
              </w:rPr>
              <w:t xml:space="preserve">Sept </w:t>
            </w:r>
            <w:r w:rsidR="00F85FE7" w:rsidRPr="00F85FE7">
              <w:rPr>
                <w:rFonts w:ascii="Arial" w:hAnsi="Arial" w:cs="Arial"/>
                <w:b/>
                <w:color w:val="FF0000"/>
                <w:sz w:val="22"/>
                <w:szCs w:val="22"/>
              </w:rPr>
              <w:t>27</w:t>
            </w:r>
            <w:r w:rsidR="002F080A">
              <w:rPr>
                <w:rFonts w:ascii="Arial" w:hAnsi="Arial" w:cs="Arial"/>
                <w:sz w:val="22"/>
                <w:szCs w:val="22"/>
              </w:rPr>
              <w:t xml:space="preserve"> (noon)</w:t>
            </w:r>
          </w:p>
        </w:tc>
        <w:tc>
          <w:tcPr>
            <w:tcW w:w="1334" w:type="dxa"/>
            <w:shd w:val="clear" w:color="auto" w:fill="auto"/>
          </w:tcPr>
          <w:p w:rsidR="00E87FBD" w:rsidRPr="005802B6" w:rsidRDefault="00E87FBD" w:rsidP="00E87FBD">
            <w:pPr>
              <w:jc w:val="right"/>
              <w:rPr>
                <w:rFonts w:ascii="Arial" w:hAnsi="Arial" w:cs="Arial"/>
                <w:sz w:val="22"/>
                <w:szCs w:val="22"/>
              </w:rPr>
            </w:pPr>
            <w:r w:rsidRPr="005802B6">
              <w:rPr>
                <w:rFonts w:ascii="Arial" w:hAnsi="Arial" w:cs="Arial"/>
                <w:sz w:val="22"/>
                <w:szCs w:val="22"/>
              </w:rPr>
              <w:t>10 %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Midterm Exam 1</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Unit 1 and Unit 2</w:t>
            </w:r>
          </w:p>
        </w:tc>
        <w:tc>
          <w:tcPr>
            <w:tcW w:w="1785" w:type="dxa"/>
            <w:shd w:val="clear" w:color="auto" w:fill="auto"/>
          </w:tcPr>
          <w:p w:rsidR="00E87FBD" w:rsidRPr="00CA6328" w:rsidRDefault="002F080A" w:rsidP="005D01BB">
            <w:pPr>
              <w:rPr>
                <w:rFonts w:ascii="Arial" w:hAnsi="Arial" w:cs="Arial"/>
                <w:sz w:val="22"/>
                <w:szCs w:val="22"/>
              </w:rPr>
            </w:pPr>
            <w:r>
              <w:rPr>
                <w:rFonts w:ascii="Arial" w:hAnsi="Arial" w:cs="Arial"/>
                <w:sz w:val="22"/>
                <w:szCs w:val="22"/>
              </w:rPr>
              <w:t>Wed. Oct 2</w:t>
            </w:r>
          </w:p>
        </w:tc>
        <w:tc>
          <w:tcPr>
            <w:tcW w:w="1334" w:type="dxa"/>
            <w:shd w:val="clear" w:color="auto" w:fill="auto"/>
          </w:tcPr>
          <w:p w:rsidR="00E87FBD" w:rsidRPr="005802B6" w:rsidRDefault="007A4693" w:rsidP="00B2521A">
            <w:pPr>
              <w:jc w:val="right"/>
              <w:rPr>
                <w:rFonts w:ascii="Arial" w:hAnsi="Arial" w:cs="Arial"/>
                <w:sz w:val="22"/>
                <w:szCs w:val="22"/>
              </w:rPr>
            </w:pPr>
            <w:r>
              <w:rPr>
                <w:rFonts w:ascii="Arial" w:hAnsi="Arial" w:cs="Arial"/>
                <w:sz w:val="22"/>
                <w:szCs w:val="22"/>
              </w:rPr>
              <w:t>1</w:t>
            </w:r>
            <w:r w:rsidR="00B2521A">
              <w:rPr>
                <w:rFonts w:ascii="Arial" w:hAnsi="Arial" w:cs="Arial"/>
                <w:sz w:val="22"/>
                <w:szCs w:val="22"/>
              </w:rPr>
              <w:t>5</w:t>
            </w:r>
            <w:r w:rsidR="00E87FBD" w:rsidRPr="005802B6">
              <w:rPr>
                <w:rFonts w:ascii="Arial" w:hAnsi="Arial" w:cs="Arial"/>
                <w:sz w:val="22"/>
                <w:szCs w:val="22"/>
              </w:rPr>
              <w:t xml:space="preserve">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Case 2: Chester’s Place</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Cost/Profit/Volume Analysis</w:t>
            </w:r>
          </w:p>
        </w:tc>
        <w:tc>
          <w:tcPr>
            <w:tcW w:w="1785" w:type="dxa"/>
            <w:shd w:val="clear" w:color="auto" w:fill="auto"/>
          </w:tcPr>
          <w:p w:rsidR="00E87FBD" w:rsidRDefault="00180CDB" w:rsidP="002F080A">
            <w:pPr>
              <w:rPr>
                <w:rFonts w:ascii="Arial" w:hAnsi="Arial" w:cs="Arial"/>
                <w:sz w:val="22"/>
                <w:szCs w:val="22"/>
              </w:rPr>
            </w:pPr>
            <w:r>
              <w:rPr>
                <w:rFonts w:ascii="Arial" w:hAnsi="Arial" w:cs="Arial"/>
                <w:sz w:val="22"/>
                <w:szCs w:val="22"/>
              </w:rPr>
              <w:t>Fri.</w:t>
            </w:r>
            <w:r w:rsidR="00E87FBD" w:rsidRPr="005802B6">
              <w:rPr>
                <w:rFonts w:ascii="Arial" w:hAnsi="Arial" w:cs="Arial"/>
                <w:sz w:val="22"/>
                <w:szCs w:val="22"/>
              </w:rPr>
              <w:t xml:space="preserve"> </w:t>
            </w:r>
            <w:r w:rsidR="002F080A">
              <w:rPr>
                <w:rFonts w:ascii="Arial" w:hAnsi="Arial" w:cs="Arial"/>
                <w:sz w:val="22"/>
                <w:szCs w:val="22"/>
              </w:rPr>
              <w:t>Oct 11</w:t>
            </w:r>
          </w:p>
          <w:p w:rsidR="002F080A" w:rsidRPr="005802B6" w:rsidRDefault="002F080A" w:rsidP="002F080A">
            <w:pPr>
              <w:rPr>
                <w:rFonts w:ascii="Arial" w:hAnsi="Arial" w:cs="Arial"/>
                <w:sz w:val="22"/>
                <w:szCs w:val="22"/>
              </w:rPr>
            </w:pPr>
            <w:r>
              <w:rPr>
                <w:rFonts w:ascii="Arial" w:hAnsi="Arial" w:cs="Arial"/>
                <w:sz w:val="22"/>
                <w:szCs w:val="22"/>
              </w:rPr>
              <w:t>(noon)</w:t>
            </w:r>
          </w:p>
        </w:tc>
        <w:tc>
          <w:tcPr>
            <w:tcW w:w="1334" w:type="dxa"/>
            <w:shd w:val="clear" w:color="auto" w:fill="auto"/>
          </w:tcPr>
          <w:p w:rsidR="00E87FBD" w:rsidRPr="005802B6" w:rsidRDefault="00E87FBD" w:rsidP="00E87FBD">
            <w:pPr>
              <w:jc w:val="right"/>
              <w:rPr>
                <w:rFonts w:ascii="Arial" w:hAnsi="Arial" w:cs="Arial"/>
                <w:sz w:val="22"/>
                <w:szCs w:val="22"/>
              </w:rPr>
            </w:pPr>
            <w:r w:rsidRPr="005802B6">
              <w:rPr>
                <w:rFonts w:ascii="Arial" w:hAnsi="Arial" w:cs="Arial"/>
                <w:sz w:val="22"/>
                <w:szCs w:val="22"/>
              </w:rPr>
              <w:t>10 %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Midterm Exam 2</w:t>
            </w:r>
          </w:p>
        </w:tc>
        <w:tc>
          <w:tcPr>
            <w:tcW w:w="2410" w:type="dxa"/>
          </w:tcPr>
          <w:p w:rsidR="00E87FBD" w:rsidRPr="005802B6" w:rsidRDefault="009E6999" w:rsidP="006D00A4">
            <w:pPr>
              <w:rPr>
                <w:rFonts w:ascii="Arial" w:hAnsi="Arial" w:cs="Arial"/>
                <w:sz w:val="22"/>
                <w:szCs w:val="22"/>
              </w:rPr>
            </w:pPr>
            <w:r>
              <w:rPr>
                <w:rFonts w:ascii="Arial" w:hAnsi="Arial" w:cs="Arial"/>
                <w:sz w:val="22"/>
                <w:szCs w:val="22"/>
              </w:rPr>
              <w:t xml:space="preserve">Units 1 to </w:t>
            </w:r>
            <w:r w:rsidR="006D00A4" w:rsidRPr="00B84246">
              <w:rPr>
                <w:rFonts w:ascii="Arial" w:hAnsi="Arial" w:cs="Arial"/>
                <w:sz w:val="22"/>
                <w:szCs w:val="22"/>
              </w:rPr>
              <w:t>5</w:t>
            </w:r>
          </w:p>
        </w:tc>
        <w:tc>
          <w:tcPr>
            <w:tcW w:w="1785" w:type="dxa"/>
            <w:shd w:val="clear" w:color="auto" w:fill="auto"/>
          </w:tcPr>
          <w:p w:rsidR="00E87FBD" w:rsidRPr="005802B6" w:rsidRDefault="00F2255C" w:rsidP="00D733B5">
            <w:pPr>
              <w:rPr>
                <w:rFonts w:ascii="Arial" w:hAnsi="Arial" w:cs="Arial"/>
                <w:sz w:val="22"/>
                <w:szCs w:val="22"/>
              </w:rPr>
            </w:pPr>
            <w:r>
              <w:rPr>
                <w:rFonts w:ascii="Arial" w:hAnsi="Arial" w:cs="Arial"/>
                <w:sz w:val="22"/>
                <w:szCs w:val="22"/>
              </w:rPr>
              <w:t>Wed</w:t>
            </w:r>
            <w:r w:rsidR="00180CDB">
              <w:rPr>
                <w:rFonts w:ascii="Arial" w:hAnsi="Arial" w:cs="Arial"/>
                <w:sz w:val="22"/>
                <w:szCs w:val="22"/>
              </w:rPr>
              <w:t>.</w:t>
            </w:r>
            <w:r w:rsidR="00BE4B99">
              <w:rPr>
                <w:rFonts w:ascii="Arial" w:hAnsi="Arial" w:cs="Arial"/>
                <w:sz w:val="22"/>
                <w:szCs w:val="22"/>
              </w:rPr>
              <w:t xml:space="preserve"> </w:t>
            </w:r>
            <w:r>
              <w:rPr>
                <w:rFonts w:ascii="Arial" w:hAnsi="Arial" w:cs="Arial"/>
                <w:sz w:val="22"/>
                <w:szCs w:val="22"/>
              </w:rPr>
              <w:t>Oct</w:t>
            </w:r>
            <w:r w:rsidR="00180CDB">
              <w:rPr>
                <w:rFonts w:ascii="Arial" w:hAnsi="Arial" w:cs="Arial"/>
                <w:sz w:val="22"/>
                <w:szCs w:val="22"/>
              </w:rPr>
              <w:t>.</w:t>
            </w:r>
            <w:r w:rsidR="00E87FBD" w:rsidRPr="005802B6">
              <w:rPr>
                <w:rFonts w:ascii="Arial" w:hAnsi="Arial" w:cs="Arial"/>
                <w:sz w:val="22"/>
                <w:szCs w:val="22"/>
              </w:rPr>
              <w:t xml:space="preserve"> </w:t>
            </w:r>
            <w:r w:rsidR="00D733B5">
              <w:rPr>
                <w:rFonts w:ascii="Arial" w:hAnsi="Arial" w:cs="Arial"/>
                <w:sz w:val="22"/>
                <w:szCs w:val="22"/>
              </w:rPr>
              <w:t>30</w:t>
            </w:r>
            <w:r w:rsidR="00E87FBD" w:rsidRPr="005802B6">
              <w:rPr>
                <w:rFonts w:ascii="Arial" w:hAnsi="Arial" w:cs="Arial"/>
                <w:sz w:val="22"/>
                <w:szCs w:val="22"/>
              </w:rPr>
              <w:t xml:space="preserve"> </w:t>
            </w:r>
          </w:p>
        </w:tc>
        <w:tc>
          <w:tcPr>
            <w:tcW w:w="1334" w:type="dxa"/>
            <w:shd w:val="clear" w:color="auto" w:fill="auto"/>
          </w:tcPr>
          <w:p w:rsidR="00E87FBD" w:rsidRPr="005802B6" w:rsidRDefault="00E87FBD" w:rsidP="00B2521A">
            <w:pPr>
              <w:jc w:val="right"/>
              <w:rPr>
                <w:rFonts w:ascii="Arial" w:hAnsi="Arial" w:cs="Arial"/>
                <w:sz w:val="22"/>
                <w:szCs w:val="22"/>
              </w:rPr>
            </w:pPr>
            <w:r w:rsidRPr="005802B6">
              <w:rPr>
                <w:rFonts w:ascii="Arial" w:hAnsi="Arial" w:cs="Arial"/>
                <w:sz w:val="22"/>
                <w:szCs w:val="22"/>
              </w:rPr>
              <w:t>1</w:t>
            </w:r>
            <w:r w:rsidR="00B2521A">
              <w:rPr>
                <w:rFonts w:ascii="Arial" w:hAnsi="Arial" w:cs="Arial"/>
                <w:sz w:val="22"/>
                <w:szCs w:val="22"/>
              </w:rPr>
              <w:t>5</w:t>
            </w:r>
            <w:r w:rsidRPr="005802B6">
              <w:rPr>
                <w:rFonts w:ascii="Arial" w:hAnsi="Arial" w:cs="Arial"/>
                <w:sz w:val="22"/>
                <w:szCs w:val="22"/>
              </w:rPr>
              <w:t xml:space="preserve">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Internal Controls Assignment (Discussion Forum)</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Internal Controls</w:t>
            </w:r>
          </w:p>
        </w:tc>
        <w:tc>
          <w:tcPr>
            <w:tcW w:w="1785" w:type="dxa"/>
            <w:shd w:val="clear" w:color="auto" w:fill="auto"/>
          </w:tcPr>
          <w:p w:rsidR="001B37FC" w:rsidRDefault="001B37FC" w:rsidP="00E87FBD">
            <w:pPr>
              <w:rPr>
                <w:rFonts w:ascii="Arial" w:hAnsi="Arial" w:cs="Arial"/>
                <w:sz w:val="22"/>
                <w:szCs w:val="22"/>
              </w:rPr>
            </w:pPr>
            <w:r>
              <w:rPr>
                <w:rFonts w:ascii="Arial" w:hAnsi="Arial" w:cs="Arial"/>
                <w:sz w:val="22"/>
                <w:szCs w:val="22"/>
              </w:rPr>
              <w:t xml:space="preserve">Initial post: </w:t>
            </w:r>
          </w:p>
          <w:p w:rsidR="001B37FC" w:rsidRDefault="00983ADC" w:rsidP="00E87FBD">
            <w:pPr>
              <w:rPr>
                <w:rFonts w:ascii="Arial" w:hAnsi="Arial" w:cs="Arial"/>
                <w:sz w:val="22"/>
                <w:szCs w:val="22"/>
              </w:rPr>
            </w:pPr>
            <w:r>
              <w:rPr>
                <w:rFonts w:ascii="Arial" w:hAnsi="Arial" w:cs="Arial"/>
                <w:sz w:val="22"/>
                <w:szCs w:val="22"/>
              </w:rPr>
              <w:t>Nov</w:t>
            </w:r>
            <w:r w:rsidR="00077752">
              <w:rPr>
                <w:rFonts w:ascii="Arial" w:hAnsi="Arial" w:cs="Arial"/>
                <w:sz w:val="22"/>
                <w:szCs w:val="22"/>
              </w:rPr>
              <w:t xml:space="preserve"> 1</w:t>
            </w:r>
            <w:r w:rsidR="002F080A">
              <w:rPr>
                <w:rFonts w:ascii="Arial" w:hAnsi="Arial" w:cs="Arial"/>
                <w:sz w:val="22"/>
                <w:szCs w:val="22"/>
              </w:rPr>
              <w:t>2</w:t>
            </w:r>
          </w:p>
          <w:p w:rsidR="00E87FBD" w:rsidRPr="005802B6" w:rsidRDefault="001B37FC" w:rsidP="002F080A">
            <w:pPr>
              <w:rPr>
                <w:rFonts w:ascii="Arial" w:hAnsi="Arial" w:cs="Arial"/>
                <w:sz w:val="22"/>
                <w:szCs w:val="22"/>
              </w:rPr>
            </w:pPr>
            <w:r>
              <w:rPr>
                <w:rFonts w:ascii="Arial" w:hAnsi="Arial" w:cs="Arial"/>
                <w:sz w:val="22"/>
                <w:szCs w:val="22"/>
              </w:rPr>
              <w:t>Forum Closes</w:t>
            </w:r>
            <w:r w:rsidR="00E87FBD" w:rsidRPr="005802B6">
              <w:rPr>
                <w:rFonts w:ascii="Arial" w:hAnsi="Arial" w:cs="Arial"/>
                <w:sz w:val="22"/>
                <w:szCs w:val="22"/>
              </w:rPr>
              <w:t xml:space="preserve">: </w:t>
            </w:r>
            <w:r w:rsidR="00983ADC">
              <w:rPr>
                <w:rFonts w:ascii="Arial" w:hAnsi="Arial" w:cs="Arial"/>
                <w:sz w:val="22"/>
                <w:szCs w:val="22"/>
              </w:rPr>
              <w:t>Nov</w:t>
            </w:r>
            <w:r w:rsidR="00732EDE">
              <w:rPr>
                <w:rFonts w:ascii="Arial" w:hAnsi="Arial" w:cs="Arial"/>
                <w:sz w:val="22"/>
                <w:szCs w:val="22"/>
              </w:rPr>
              <w:t xml:space="preserve"> </w:t>
            </w:r>
            <w:r w:rsidR="00D733B5">
              <w:rPr>
                <w:rFonts w:ascii="Arial" w:hAnsi="Arial" w:cs="Arial"/>
                <w:sz w:val="22"/>
                <w:szCs w:val="22"/>
              </w:rPr>
              <w:t>1</w:t>
            </w:r>
            <w:r w:rsidR="002F080A">
              <w:rPr>
                <w:rFonts w:ascii="Arial" w:hAnsi="Arial" w:cs="Arial"/>
                <w:sz w:val="22"/>
                <w:szCs w:val="22"/>
              </w:rPr>
              <w:t>7</w:t>
            </w:r>
          </w:p>
        </w:tc>
        <w:tc>
          <w:tcPr>
            <w:tcW w:w="1334" w:type="dxa"/>
            <w:shd w:val="clear" w:color="auto" w:fill="auto"/>
          </w:tcPr>
          <w:p w:rsidR="00E87FBD" w:rsidRPr="005802B6" w:rsidRDefault="00B2521A" w:rsidP="00E87FBD">
            <w:pPr>
              <w:jc w:val="right"/>
              <w:rPr>
                <w:rFonts w:ascii="Arial" w:hAnsi="Arial" w:cs="Arial"/>
                <w:sz w:val="22"/>
                <w:szCs w:val="22"/>
              </w:rPr>
            </w:pPr>
            <w:r>
              <w:rPr>
                <w:rFonts w:ascii="Arial" w:hAnsi="Arial" w:cs="Arial"/>
                <w:sz w:val="22"/>
                <w:szCs w:val="22"/>
              </w:rPr>
              <w:t>2</w:t>
            </w:r>
            <w:r w:rsidR="00E87FBD" w:rsidRPr="005802B6">
              <w:rPr>
                <w:rFonts w:ascii="Arial" w:hAnsi="Arial" w:cs="Arial"/>
                <w:sz w:val="22"/>
                <w:szCs w:val="22"/>
              </w:rPr>
              <w:t xml:space="preserve">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Internal Controls Assignment (Written Assignment)</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All Units</w:t>
            </w:r>
          </w:p>
        </w:tc>
        <w:tc>
          <w:tcPr>
            <w:tcW w:w="1785" w:type="dxa"/>
            <w:shd w:val="clear" w:color="auto" w:fill="auto"/>
          </w:tcPr>
          <w:p w:rsidR="00E87FBD" w:rsidRPr="005802B6" w:rsidRDefault="00D733B5" w:rsidP="00E064D7">
            <w:pPr>
              <w:rPr>
                <w:rFonts w:ascii="Arial" w:hAnsi="Arial" w:cs="Arial"/>
                <w:sz w:val="22"/>
                <w:szCs w:val="22"/>
              </w:rPr>
            </w:pPr>
            <w:r>
              <w:rPr>
                <w:rFonts w:ascii="Arial" w:hAnsi="Arial" w:cs="Arial"/>
                <w:sz w:val="22"/>
                <w:szCs w:val="22"/>
              </w:rPr>
              <w:t>Fri.</w:t>
            </w:r>
            <w:r w:rsidR="00732EDE">
              <w:rPr>
                <w:rFonts w:ascii="Arial" w:hAnsi="Arial" w:cs="Arial"/>
                <w:sz w:val="22"/>
                <w:szCs w:val="22"/>
              </w:rPr>
              <w:t xml:space="preserve"> </w:t>
            </w:r>
            <w:r>
              <w:rPr>
                <w:rFonts w:ascii="Arial" w:hAnsi="Arial" w:cs="Arial"/>
                <w:sz w:val="22"/>
                <w:szCs w:val="22"/>
              </w:rPr>
              <w:t>Nov</w:t>
            </w:r>
            <w:r w:rsidR="00732EDE">
              <w:rPr>
                <w:rFonts w:ascii="Arial" w:hAnsi="Arial" w:cs="Arial"/>
                <w:sz w:val="22"/>
                <w:szCs w:val="22"/>
              </w:rPr>
              <w:t xml:space="preserve"> </w:t>
            </w:r>
            <w:r w:rsidR="00E064D7">
              <w:rPr>
                <w:rFonts w:ascii="Arial" w:hAnsi="Arial" w:cs="Arial"/>
                <w:sz w:val="22"/>
                <w:szCs w:val="22"/>
              </w:rPr>
              <w:t>22</w:t>
            </w:r>
            <w:r w:rsidR="00E87FBD" w:rsidRPr="005802B6">
              <w:rPr>
                <w:rFonts w:ascii="Arial" w:hAnsi="Arial" w:cs="Arial"/>
                <w:sz w:val="22"/>
                <w:szCs w:val="22"/>
              </w:rPr>
              <w:t xml:space="preserve"> </w:t>
            </w:r>
          </w:p>
        </w:tc>
        <w:tc>
          <w:tcPr>
            <w:tcW w:w="1334" w:type="dxa"/>
            <w:shd w:val="clear" w:color="auto" w:fill="auto"/>
          </w:tcPr>
          <w:p w:rsidR="00E87FBD" w:rsidRPr="005802B6" w:rsidRDefault="00B2521A" w:rsidP="00E87FBD">
            <w:pPr>
              <w:jc w:val="right"/>
              <w:rPr>
                <w:rFonts w:ascii="Arial" w:hAnsi="Arial" w:cs="Arial"/>
                <w:sz w:val="22"/>
                <w:szCs w:val="22"/>
              </w:rPr>
            </w:pPr>
            <w:r>
              <w:rPr>
                <w:rFonts w:ascii="Arial" w:hAnsi="Arial" w:cs="Arial"/>
                <w:sz w:val="22"/>
                <w:szCs w:val="22"/>
              </w:rPr>
              <w:t>8</w:t>
            </w:r>
            <w:r w:rsidR="00E87FBD" w:rsidRPr="005802B6">
              <w:rPr>
                <w:rFonts w:ascii="Arial" w:hAnsi="Arial" w:cs="Arial"/>
                <w:sz w:val="22"/>
                <w:szCs w:val="22"/>
              </w:rPr>
              <w:t xml:space="preserve"> %</w:t>
            </w:r>
          </w:p>
        </w:tc>
      </w:tr>
      <w:tr w:rsidR="00E87FBD" w:rsidRPr="005802B6" w:rsidTr="00BF2B41">
        <w:tc>
          <w:tcPr>
            <w:tcW w:w="3227" w:type="dxa"/>
            <w:shd w:val="clear" w:color="auto" w:fill="auto"/>
          </w:tcPr>
          <w:p w:rsidR="00E87FBD" w:rsidRPr="005802B6" w:rsidRDefault="00077752" w:rsidP="00E87FBD">
            <w:pPr>
              <w:rPr>
                <w:rFonts w:ascii="Arial" w:hAnsi="Arial" w:cs="Arial"/>
                <w:sz w:val="22"/>
                <w:szCs w:val="22"/>
              </w:rPr>
            </w:pPr>
            <w:r>
              <w:rPr>
                <w:rFonts w:ascii="Arial" w:hAnsi="Arial" w:cs="Arial"/>
                <w:sz w:val="22"/>
                <w:szCs w:val="22"/>
              </w:rPr>
              <w:t xml:space="preserve">Forum &amp; Group </w:t>
            </w:r>
            <w:r w:rsidR="00E87FBD" w:rsidRPr="005802B6">
              <w:rPr>
                <w:rFonts w:ascii="Arial" w:hAnsi="Arial" w:cs="Arial"/>
                <w:sz w:val="22"/>
                <w:szCs w:val="22"/>
              </w:rPr>
              <w:t>Participation (see attached)</w:t>
            </w:r>
          </w:p>
        </w:tc>
        <w:tc>
          <w:tcPr>
            <w:tcW w:w="2410" w:type="dxa"/>
          </w:tcPr>
          <w:p w:rsidR="00E87FBD" w:rsidRPr="005802B6" w:rsidRDefault="00E87FBD" w:rsidP="00E87FBD">
            <w:pPr>
              <w:rPr>
                <w:rFonts w:ascii="Arial" w:hAnsi="Arial" w:cs="Arial"/>
                <w:sz w:val="22"/>
                <w:szCs w:val="22"/>
              </w:rPr>
            </w:pPr>
          </w:p>
        </w:tc>
        <w:tc>
          <w:tcPr>
            <w:tcW w:w="1785"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Ongoing</w:t>
            </w:r>
          </w:p>
        </w:tc>
        <w:tc>
          <w:tcPr>
            <w:tcW w:w="1334" w:type="dxa"/>
            <w:shd w:val="clear" w:color="auto" w:fill="auto"/>
          </w:tcPr>
          <w:p w:rsidR="00E87FBD" w:rsidRPr="005802B6" w:rsidRDefault="007A4693" w:rsidP="00494F2A">
            <w:pPr>
              <w:jc w:val="right"/>
              <w:rPr>
                <w:rFonts w:ascii="Arial" w:hAnsi="Arial" w:cs="Arial"/>
                <w:sz w:val="22"/>
                <w:szCs w:val="22"/>
              </w:rPr>
            </w:pPr>
            <w:r>
              <w:rPr>
                <w:rFonts w:ascii="Arial" w:hAnsi="Arial" w:cs="Arial"/>
                <w:sz w:val="22"/>
                <w:szCs w:val="22"/>
              </w:rPr>
              <w:t>1</w:t>
            </w:r>
            <w:r w:rsidR="00494F2A">
              <w:rPr>
                <w:rFonts w:ascii="Arial" w:hAnsi="Arial" w:cs="Arial"/>
                <w:sz w:val="22"/>
                <w:szCs w:val="22"/>
              </w:rPr>
              <w:t>0</w:t>
            </w:r>
            <w:r w:rsidR="00E87FBD" w:rsidRPr="005802B6">
              <w:rPr>
                <w:rFonts w:ascii="Arial" w:hAnsi="Arial" w:cs="Arial"/>
                <w:sz w:val="22"/>
                <w:szCs w:val="22"/>
              </w:rPr>
              <w:t xml:space="preserve"> %</w:t>
            </w:r>
          </w:p>
        </w:tc>
      </w:tr>
      <w:tr w:rsidR="00E87FBD" w:rsidRPr="005802B6" w:rsidTr="00BF2B41">
        <w:tc>
          <w:tcPr>
            <w:tcW w:w="3227" w:type="dxa"/>
            <w:shd w:val="clear" w:color="auto" w:fill="auto"/>
          </w:tcPr>
          <w:p w:rsidR="00E87FBD" w:rsidRPr="005802B6" w:rsidRDefault="00E87FBD" w:rsidP="00E87FBD">
            <w:pPr>
              <w:rPr>
                <w:rFonts w:ascii="Arial" w:hAnsi="Arial" w:cs="Arial"/>
                <w:sz w:val="22"/>
                <w:szCs w:val="22"/>
              </w:rPr>
            </w:pPr>
            <w:r w:rsidRPr="005802B6">
              <w:rPr>
                <w:rFonts w:ascii="Arial" w:hAnsi="Arial" w:cs="Arial"/>
                <w:sz w:val="22"/>
                <w:szCs w:val="22"/>
              </w:rPr>
              <w:t>Final Examination</w:t>
            </w:r>
          </w:p>
        </w:tc>
        <w:tc>
          <w:tcPr>
            <w:tcW w:w="2410" w:type="dxa"/>
          </w:tcPr>
          <w:p w:rsidR="00E87FBD" w:rsidRPr="005802B6" w:rsidRDefault="00E87FBD" w:rsidP="00E87FBD">
            <w:pPr>
              <w:rPr>
                <w:rFonts w:ascii="Arial" w:hAnsi="Arial" w:cs="Arial"/>
                <w:sz w:val="22"/>
                <w:szCs w:val="22"/>
              </w:rPr>
            </w:pPr>
            <w:r w:rsidRPr="005802B6">
              <w:rPr>
                <w:rFonts w:ascii="Arial" w:hAnsi="Arial" w:cs="Arial"/>
                <w:sz w:val="22"/>
                <w:szCs w:val="22"/>
              </w:rPr>
              <w:t>All Units</w:t>
            </w:r>
          </w:p>
        </w:tc>
        <w:tc>
          <w:tcPr>
            <w:tcW w:w="1785" w:type="dxa"/>
            <w:shd w:val="clear" w:color="auto" w:fill="auto"/>
          </w:tcPr>
          <w:p w:rsidR="00077752" w:rsidRPr="005802B6" w:rsidRDefault="00575155" w:rsidP="00E87FBD">
            <w:pPr>
              <w:rPr>
                <w:rFonts w:ascii="Arial" w:hAnsi="Arial" w:cs="Arial"/>
                <w:sz w:val="22"/>
                <w:szCs w:val="22"/>
              </w:rPr>
            </w:pPr>
            <w:r>
              <w:rPr>
                <w:rFonts w:ascii="Arial" w:hAnsi="Arial" w:cs="Arial"/>
                <w:sz w:val="22"/>
                <w:szCs w:val="22"/>
              </w:rPr>
              <w:t>Dec 9 10:30</w:t>
            </w:r>
          </w:p>
        </w:tc>
        <w:tc>
          <w:tcPr>
            <w:tcW w:w="1334" w:type="dxa"/>
            <w:shd w:val="clear" w:color="auto" w:fill="auto"/>
          </w:tcPr>
          <w:p w:rsidR="00E87FBD" w:rsidRPr="005802B6" w:rsidRDefault="00E87FBD" w:rsidP="00B2521A">
            <w:pPr>
              <w:jc w:val="right"/>
              <w:rPr>
                <w:rFonts w:ascii="Arial" w:hAnsi="Arial" w:cs="Arial"/>
                <w:sz w:val="22"/>
                <w:szCs w:val="22"/>
              </w:rPr>
            </w:pPr>
            <w:r w:rsidRPr="005802B6">
              <w:rPr>
                <w:rFonts w:ascii="Arial" w:hAnsi="Arial" w:cs="Arial"/>
                <w:sz w:val="22"/>
                <w:szCs w:val="22"/>
              </w:rPr>
              <w:t>3</w:t>
            </w:r>
            <w:r w:rsidR="00B2521A">
              <w:rPr>
                <w:rFonts w:ascii="Arial" w:hAnsi="Arial" w:cs="Arial"/>
                <w:sz w:val="22"/>
                <w:szCs w:val="22"/>
              </w:rPr>
              <w:t>0</w:t>
            </w:r>
            <w:r w:rsidRPr="005802B6">
              <w:rPr>
                <w:rFonts w:ascii="Arial" w:hAnsi="Arial" w:cs="Arial"/>
                <w:sz w:val="22"/>
                <w:szCs w:val="22"/>
              </w:rPr>
              <w:t xml:space="preserve"> %</w:t>
            </w:r>
          </w:p>
        </w:tc>
      </w:tr>
    </w:tbl>
    <w:p w:rsidR="00E87FBD" w:rsidRDefault="00E87FBD" w:rsidP="00E87FBD">
      <w:pPr>
        <w:rPr>
          <w:rFonts w:ascii="Times New Roman" w:hAnsi="Times New Roman"/>
        </w:rPr>
      </w:pPr>
      <w:r w:rsidRPr="00E0667D">
        <w:rPr>
          <w:rFonts w:ascii="Times New Roman" w:hAnsi="Times New Roman"/>
        </w:rPr>
        <w:t xml:space="preserve"> </w:t>
      </w:r>
    </w:p>
    <w:p w:rsidR="00CA1F00" w:rsidRPr="00CA1F00" w:rsidRDefault="00CA1F00" w:rsidP="00CA1F00">
      <w:pPr>
        <w:rPr>
          <w:rFonts w:ascii="Arial" w:hAnsi="Arial" w:cs="Arial"/>
          <w:b/>
        </w:rPr>
      </w:pPr>
      <w:r w:rsidRPr="00CA1F00">
        <w:rPr>
          <w:rFonts w:ascii="Arial" w:hAnsi="Arial" w:cs="Arial"/>
          <w:b/>
        </w:rPr>
        <w:t>Midterms and Final Exam</w:t>
      </w:r>
    </w:p>
    <w:p w:rsidR="00CA1F00" w:rsidRDefault="00CA1F00" w:rsidP="00CA1F00">
      <w:pPr>
        <w:widowControl w:val="0"/>
        <w:tabs>
          <w:tab w:val="left" w:pos="220"/>
          <w:tab w:val="left" w:pos="720"/>
        </w:tabs>
        <w:autoSpaceDE w:val="0"/>
        <w:autoSpaceDN w:val="0"/>
        <w:adjustRightInd w:val="0"/>
        <w:rPr>
          <w:rFonts w:ascii="Arial" w:hAnsi="Arial" w:cs="Arial"/>
          <w:sz w:val="22"/>
          <w:szCs w:val="22"/>
        </w:rPr>
      </w:pPr>
      <w:r w:rsidRPr="00CA1F00">
        <w:rPr>
          <w:rFonts w:ascii="Arial" w:hAnsi="Arial" w:cs="Arial"/>
          <w:sz w:val="22"/>
          <w:szCs w:val="22"/>
        </w:rPr>
        <w:t>The midterms and final exam will be an open book exams – students are permitted to bring any paper resources into the examination room.  Students are not permitted to bring any electronic devises into the examination room with the exception of a basic calculator. </w:t>
      </w:r>
    </w:p>
    <w:p w:rsidR="00CA1F00" w:rsidRPr="00CA1F00" w:rsidRDefault="00CA1F00" w:rsidP="00CA1F00">
      <w:pPr>
        <w:widowControl w:val="0"/>
        <w:tabs>
          <w:tab w:val="left" w:pos="220"/>
          <w:tab w:val="left" w:pos="720"/>
        </w:tabs>
        <w:autoSpaceDE w:val="0"/>
        <w:autoSpaceDN w:val="0"/>
        <w:adjustRightInd w:val="0"/>
        <w:rPr>
          <w:rFonts w:ascii="Arial" w:hAnsi="Arial" w:cs="Arial"/>
          <w:sz w:val="22"/>
          <w:szCs w:val="22"/>
        </w:rPr>
      </w:pPr>
    </w:p>
    <w:p w:rsidR="00CA1F00" w:rsidRPr="00CA1F00" w:rsidRDefault="00CA1F00" w:rsidP="00CA1F00">
      <w:pPr>
        <w:widowControl w:val="0"/>
        <w:tabs>
          <w:tab w:val="left" w:pos="220"/>
          <w:tab w:val="left" w:pos="720"/>
        </w:tabs>
        <w:autoSpaceDE w:val="0"/>
        <w:autoSpaceDN w:val="0"/>
        <w:adjustRightInd w:val="0"/>
        <w:rPr>
          <w:rFonts w:ascii="Arial" w:hAnsi="Arial" w:cs="Arial"/>
          <w:sz w:val="22"/>
          <w:szCs w:val="22"/>
        </w:rPr>
      </w:pPr>
      <w:r w:rsidRPr="00CA1F00">
        <w:rPr>
          <w:rFonts w:ascii="Arial" w:hAnsi="Arial" w:cs="Arial"/>
          <w:sz w:val="22"/>
          <w:szCs w:val="22"/>
        </w:rPr>
        <w:t>The examination questions will be short answer questions, similar to the short answer assignment questions.  There will be no multiple choice questions. </w:t>
      </w:r>
    </w:p>
    <w:p w:rsidR="00CA1F00" w:rsidRPr="00E0667D" w:rsidRDefault="00CA1F00" w:rsidP="00E87FBD">
      <w:pPr>
        <w:rPr>
          <w:rFonts w:ascii="Times New Roman" w:hAnsi="Times New Roman"/>
        </w:rPr>
      </w:pPr>
    </w:p>
    <w:p w:rsidR="00695069" w:rsidRPr="00CA1F00" w:rsidRDefault="00695069" w:rsidP="00695069">
      <w:pPr>
        <w:rPr>
          <w:rFonts w:ascii="Arial" w:hAnsi="Arial" w:cs="Arial"/>
          <w:b/>
        </w:rPr>
      </w:pPr>
      <w:r w:rsidRPr="00CA1F00">
        <w:rPr>
          <w:rFonts w:ascii="Arial" w:hAnsi="Arial" w:cs="Arial"/>
          <w:b/>
        </w:rPr>
        <w:t>Assignment Policies</w:t>
      </w:r>
    </w:p>
    <w:p w:rsidR="00695069" w:rsidRDefault="00695069" w:rsidP="00695069">
      <w:pPr>
        <w:rPr>
          <w:rFonts w:ascii="Arial" w:hAnsi="Arial" w:cs="Arial"/>
        </w:rPr>
      </w:pPr>
    </w:p>
    <w:p w:rsidR="00695069" w:rsidRPr="00AE6E33" w:rsidRDefault="00695069" w:rsidP="00695069">
      <w:pPr>
        <w:rPr>
          <w:rFonts w:ascii="Arial" w:hAnsi="Arial" w:cs="Arial"/>
          <w:b/>
        </w:rPr>
      </w:pPr>
      <w:r w:rsidRPr="00AE6E33">
        <w:rPr>
          <w:rFonts w:ascii="Arial" w:hAnsi="Arial" w:cs="Arial"/>
          <w:b/>
        </w:rPr>
        <w:t>Extensions</w:t>
      </w:r>
    </w:p>
    <w:p w:rsidR="00695069" w:rsidRDefault="00695069" w:rsidP="00695069">
      <w:pPr>
        <w:rPr>
          <w:rFonts w:ascii="Arial" w:hAnsi="Arial" w:cs="Arial"/>
        </w:rPr>
      </w:pPr>
    </w:p>
    <w:p w:rsidR="00695069" w:rsidRDefault="00695069" w:rsidP="00695069">
      <w:pPr>
        <w:widowControl w:val="0"/>
        <w:tabs>
          <w:tab w:val="left" w:pos="220"/>
          <w:tab w:val="left" w:pos="720"/>
        </w:tabs>
        <w:autoSpaceDE w:val="0"/>
        <w:autoSpaceDN w:val="0"/>
        <w:adjustRightInd w:val="0"/>
        <w:rPr>
          <w:rFonts w:ascii="Arial" w:hAnsi="Arial" w:cs="Arial"/>
          <w:sz w:val="22"/>
          <w:szCs w:val="22"/>
        </w:rPr>
      </w:pPr>
      <w:r>
        <w:rPr>
          <w:rFonts w:ascii="Arial" w:hAnsi="Arial" w:cs="Arial"/>
          <w:sz w:val="22"/>
          <w:szCs w:val="22"/>
        </w:rPr>
        <w:t xml:space="preserve">Extensions can only be granted by the professor in advance of the due date.  Each extension request will be evaluated on an individual basis. </w:t>
      </w:r>
    </w:p>
    <w:p w:rsidR="00695069" w:rsidRPr="00DC293B" w:rsidRDefault="00695069" w:rsidP="00695069">
      <w:pPr>
        <w:widowControl w:val="0"/>
        <w:tabs>
          <w:tab w:val="left" w:pos="220"/>
          <w:tab w:val="left" w:pos="720"/>
        </w:tabs>
        <w:autoSpaceDE w:val="0"/>
        <w:autoSpaceDN w:val="0"/>
        <w:adjustRightInd w:val="0"/>
        <w:rPr>
          <w:rFonts w:ascii="Arial" w:hAnsi="Arial" w:cs="Arial"/>
          <w:sz w:val="20"/>
          <w:szCs w:val="22"/>
        </w:rPr>
      </w:pPr>
    </w:p>
    <w:p w:rsidR="00695069" w:rsidRDefault="00695069" w:rsidP="00695069">
      <w:pPr>
        <w:widowControl w:val="0"/>
        <w:tabs>
          <w:tab w:val="left" w:pos="220"/>
          <w:tab w:val="left" w:pos="720"/>
        </w:tabs>
        <w:autoSpaceDE w:val="0"/>
        <w:autoSpaceDN w:val="0"/>
        <w:adjustRightInd w:val="0"/>
        <w:rPr>
          <w:rFonts w:ascii="Arial" w:hAnsi="Arial" w:cs="Arial"/>
          <w:b/>
          <w:bCs/>
          <w:szCs w:val="36"/>
          <w:lang w:bidi="en-US"/>
        </w:rPr>
      </w:pPr>
      <w:r w:rsidRPr="007A4DC6">
        <w:rPr>
          <w:rFonts w:ascii="Arial" w:hAnsi="Arial" w:cs="Arial"/>
          <w:b/>
          <w:bCs/>
          <w:szCs w:val="36"/>
          <w:lang w:bidi="en-US"/>
        </w:rPr>
        <w:t>Late Assignments</w:t>
      </w:r>
    </w:p>
    <w:p w:rsidR="00695069" w:rsidRPr="00DC293B" w:rsidRDefault="00695069" w:rsidP="00695069">
      <w:pPr>
        <w:widowControl w:val="0"/>
        <w:autoSpaceDE w:val="0"/>
        <w:autoSpaceDN w:val="0"/>
        <w:adjustRightInd w:val="0"/>
        <w:spacing w:after="320"/>
        <w:rPr>
          <w:rFonts w:ascii="Arial" w:hAnsi="Arial" w:cs="Arial"/>
          <w:b/>
          <w:bCs/>
          <w:sz w:val="20"/>
          <w:szCs w:val="36"/>
          <w:lang w:bidi="en-US"/>
        </w:rPr>
      </w:pPr>
      <w:r>
        <w:rPr>
          <w:rFonts w:ascii="Arial" w:hAnsi="Arial" w:cs="Arial"/>
          <w:sz w:val="22"/>
          <w:szCs w:val="26"/>
          <w:lang w:bidi="en-US"/>
        </w:rPr>
        <w:t xml:space="preserve">Late Assignments will not be accepted with out a medical note. </w:t>
      </w:r>
      <w:r w:rsidRPr="007A4DC6">
        <w:rPr>
          <w:rFonts w:ascii="Arial" w:hAnsi="Arial" w:cs="Arial"/>
          <w:sz w:val="22"/>
          <w:szCs w:val="26"/>
          <w:lang w:bidi="en-US"/>
        </w:rPr>
        <w:t xml:space="preserve"> </w:t>
      </w:r>
      <w:r>
        <w:rPr>
          <w:rFonts w:ascii="Arial" w:hAnsi="Arial" w:cs="Arial"/>
          <w:b/>
          <w:bCs/>
          <w:szCs w:val="36"/>
          <w:lang w:bidi="en-US"/>
        </w:rPr>
        <w:br/>
      </w:r>
    </w:p>
    <w:p w:rsidR="00E87FBD" w:rsidRPr="00B64664" w:rsidRDefault="00E87FBD" w:rsidP="00E87FBD">
      <w:pPr>
        <w:jc w:val="both"/>
        <w:rPr>
          <w:rFonts w:ascii="Arial" w:hAnsi="Arial" w:cs="Arial"/>
          <w:b/>
          <w:sz w:val="28"/>
          <w:szCs w:val="28"/>
          <w:u w:val="single"/>
        </w:rPr>
      </w:pPr>
      <w:r w:rsidRPr="00B64664">
        <w:rPr>
          <w:rFonts w:ascii="Arial" w:hAnsi="Arial" w:cs="Arial"/>
          <w:b/>
          <w:sz w:val="28"/>
          <w:szCs w:val="28"/>
          <w:u w:val="single"/>
        </w:rPr>
        <w:t>The Course Website</w:t>
      </w:r>
    </w:p>
    <w:p w:rsidR="00E87FBD" w:rsidRPr="00B64664" w:rsidRDefault="00E87FBD" w:rsidP="00E87FBD">
      <w:pPr>
        <w:jc w:val="both"/>
        <w:rPr>
          <w:rFonts w:ascii="Arial" w:hAnsi="Arial" w:cs="Arial"/>
          <w:b/>
          <w:sz w:val="28"/>
          <w:szCs w:val="28"/>
          <w:u w:val="single"/>
        </w:rPr>
      </w:pPr>
    </w:p>
    <w:p w:rsidR="00E87FBD" w:rsidRPr="00B64664" w:rsidRDefault="00E87FBD" w:rsidP="00E87FBD">
      <w:pPr>
        <w:jc w:val="both"/>
        <w:rPr>
          <w:rFonts w:ascii="Arial" w:hAnsi="Arial" w:cs="Arial"/>
        </w:rPr>
      </w:pPr>
      <w:r w:rsidRPr="00B64664">
        <w:rPr>
          <w:rFonts w:ascii="Arial" w:hAnsi="Arial" w:cs="Arial"/>
        </w:rPr>
        <w:t>Course material, assignments, review material and a conferencing system are available in Desire to Learn.</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b/>
          <w:u w:val="single"/>
        </w:rPr>
      </w:pPr>
      <w:r w:rsidRPr="00B64664">
        <w:rPr>
          <w:rFonts w:ascii="Arial" w:hAnsi="Arial" w:cs="Arial"/>
          <w:b/>
          <w:u w:val="single"/>
        </w:rPr>
        <w:t>Accessing the Desire to Learn Course Website</w:t>
      </w:r>
    </w:p>
    <w:p w:rsidR="00E87FBD" w:rsidRPr="00B64664" w:rsidRDefault="00E87FBD" w:rsidP="00E87FBD">
      <w:pPr>
        <w:jc w:val="both"/>
        <w:rPr>
          <w:rFonts w:ascii="Arial" w:hAnsi="Arial" w:cs="Arial"/>
        </w:rPr>
      </w:pPr>
      <w:r w:rsidRPr="00B64664">
        <w:rPr>
          <w:rFonts w:ascii="Arial" w:hAnsi="Arial" w:cs="Arial"/>
        </w:rPr>
        <w:tab/>
        <w:t>To access the course website, go to the University of Guelph home page</w:t>
      </w:r>
    </w:p>
    <w:p w:rsidR="00E87FBD" w:rsidRPr="00B64664" w:rsidRDefault="00E87FBD" w:rsidP="00E87FBD">
      <w:pPr>
        <w:jc w:val="both"/>
        <w:rPr>
          <w:rFonts w:ascii="Arial" w:hAnsi="Arial" w:cs="Arial"/>
          <w:b/>
          <w:u w:val="single"/>
        </w:rPr>
      </w:pPr>
      <w:r w:rsidRPr="00B64664">
        <w:rPr>
          <w:rFonts w:ascii="Arial" w:hAnsi="Arial" w:cs="Arial"/>
        </w:rPr>
        <w:tab/>
      </w:r>
      <w:r w:rsidRPr="00B64664">
        <w:rPr>
          <w:rFonts w:ascii="Arial" w:hAnsi="Arial" w:cs="Arial"/>
        </w:rPr>
        <w:tab/>
      </w:r>
      <w:hyperlink r:id="rId6" w:history="1">
        <w:r w:rsidRPr="00B64664">
          <w:rPr>
            <w:rStyle w:val="Hyperlink"/>
            <w:rFonts w:ascii="Arial" w:hAnsi="Arial" w:cs="Arial"/>
            <w:b/>
          </w:rPr>
          <w:t>http://www.uoguelph.ca</w:t>
        </w:r>
      </w:hyperlink>
    </w:p>
    <w:p w:rsidR="00E87FBD" w:rsidRPr="00B64664" w:rsidRDefault="00E87FBD" w:rsidP="00E87FBD">
      <w:pPr>
        <w:jc w:val="both"/>
        <w:rPr>
          <w:rFonts w:ascii="Arial" w:hAnsi="Arial" w:cs="Arial"/>
        </w:rPr>
      </w:pPr>
      <w:r w:rsidRPr="00B64664">
        <w:rPr>
          <w:rFonts w:ascii="Arial" w:hAnsi="Arial" w:cs="Arial"/>
        </w:rPr>
        <w:tab/>
        <w:t xml:space="preserve">Select </w:t>
      </w:r>
      <w:proofErr w:type="spellStart"/>
      <w:r w:rsidRPr="00B64664">
        <w:rPr>
          <w:rFonts w:ascii="Arial" w:hAnsi="Arial" w:cs="Arial"/>
          <w:b/>
        </w:rPr>
        <w:t>Courselink</w:t>
      </w:r>
      <w:proofErr w:type="spellEnd"/>
    </w:p>
    <w:p w:rsidR="00E87FBD" w:rsidRPr="00B64664" w:rsidRDefault="00E87FBD" w:rsidP="00E87FBD">
      <w:pPr>
        <w:ind w:left="1440"/>
        <w:jc w:val="both"/>
        <w:rPr>
          <w:rFonts w:ascii="Arial" w:hAnsi="Arial" w:cs="Arial"/>
        </w:rPr>
      </w:pPr>
      <w:r w:rsidRPr="00B64664">
        <w:rPr>
          <w:rFonts w:ascii="Arial" w:hAnsi="Arial" w:cs="Arial"/>
          <w:b/>
          <w:u w:val="single"/>
        </w:rPr>
        <w:t xml:space="preserve">NOTE: </w:t>
      </w:r>
      <w:r w:rsidRPr="00B64664">
        <w:rPr>
          <w:rFonts w:ascii="Arial" w:hAnsi="Arial" w:cs="Arial"/>
        </w:rPr>
        <w:t>If you have trouble logging onto Desire to Learn, click the button “Browser Check” under the heading “Before you log in for the first time” to make sure your computer will run Desire 2 Learn.</w:t>
      </w:r>
    </w:p>
    <w:p w:rsidR="00E87FBD" w:rsidRPr="00B64664" w:rsidRDefault="00E87FBD" w:rsidP="00E87FBD">
      <w:pPr>
        <w:jc w:val="both"/>
        <w:rPr>
          <w:rFonts w:ascii="Arial" w:hAnsi="Arial" w:cs="Arial"/>
        </w:rPr>
      </w:pPr>
      <w:r w:rsidRPr="00B64664">
        <w:rPr>
          <w:rFonts w:ascii="Arial" w:hAnsi="Arial" w:cs="Arial"/>
        </w:rPr>
        <w:tab/>
        <w:t xml:space="preserve">Your </w:t>
      </w:r>
      <w:r w:rsidRPr="00B64664">
        <w:rPr>
          <w:rFonts w:ascii="Arial" w:hAnsi="Arial" w:cs="Arial"/>
          <w:b/>
        </w:rPr>
        <w:t>user name</w:t>
      </w:r>
      <w:r w:rsidRPr="00B64664">
        <w:rPr>
          <w:rFonts w:ascii="Arial" w:hAnsi="Arial" w:cs="Arial"/>
        </w:rPr>
        <w:t xml:space="preserve"> is your </w:t>
      </w:r>
      <w:proofErr w:type="spellStart"/>
      <w:r w:rsidRPr="00B64664">
        <w:rPr>
          <w:rFonts w:ascii="Arial" w:hAnsi="Arial" w:cs="Arial"/>
        </w:rPr>
        <w:t>UofG</w:t>
      </w:r>
      <w:proofErr w:type="spellEnd"/>
      <w:r w:rsidRPr="00B64664">
        <w:rPr>
          <w:rFonts w:ascii="Arial" w:hAnsi="Arial" w:cs="Arial"/>
        </w:rPr>
        <w:t xml:space="preserve"> login ID and password.</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b/>
          <w:sz w:val="28"/>
          <w:szCs w:val="28"/>
          <w:u w:val="single"/>
        </w:rPr>
      </w:pPr>
      <w:r w:rsidRPr="00B64664">
        <w:rPr>
          <w:rFonts w:ascii="Arial" w:hAnsi="Arial" w:cs="Arial"/>
          <w:b/>
          <w:sz w:val="28"/>
          <w:szCs w:val="28"/>
          <w:u w:val="single"/>
        </w:rPr>
        <w:t>Academic Misconduct</w:t>
      </w:r>
    </w:p>
    <w:p w:rsidR="00E87FBD" w:rsidRPr="00B64664" w:rsidRDefault="00E87FBD" w:rsidP="00E87FBD">
      <w:pPr>
        <w:jc w:val="both"/>
        <w:rPr>
          <w:rFonts w:ascii="Arial" w:hAnsi="Arial" w:cs="Arial"/>
          <w:b/>
          <w:sz w:val="28"/>
          <w:szCs w:val="28"/>
          <w:u w:val="single"/>
        </w:rPr>
      </w:pPr>
    </w:p>
    <w:p w:rsidR="00E87FBD" w:rsidRPr="00B64664" w:rsidRDefault="00E87FBD" w:rsidP="00E87FBD">
      <w:pPr>
        <w:jc w:val="both"/>
        <w:rPr>
          <w:rFonts w:ascii="Arial" w:hAnsi="Arial" w:cs="Arial"/>
        </w:rPr>
      </w:pPr>
      <w:r w:rsidRPr="00B64664">
        <w:rPr>
          <w:rFonts w:ascii="Arial" w:hAnsi="Arial" w:cs="Arial"/>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w:t>
      </w:r>
    </w:p>
    <w:p w:rsidR="00E87FBD" w:rsidRPr="00B64664" w:rsidRDefault="00E87FBD" w:rsidP="00E87FBD">
      <w:pPr>
        <w:jc w:val="both"/>
        <w:rPr>
          <w:rFonts w:ascii="Arial" w:hAnsi="Arial" w:cs="Arial"/>
        </w:rPr>
      </w:pPr>
    </w:p>
    <w:p w:rsidR="007A4693" w:rsidRDefault="007A4693" w:rsidP="007A4693">
      <w:pPr>
        <w:widowControl w:val="0"/>
        <w:autoSpaceDE w:val="0"/>
        <w:autoSpaceDN w:val="0"/>
        <w:adjustRightInd w:val="0"/>
        <w:rPr>
          <w:rFonts w:ascii="Helvetica" w:hAnsi="Helvetica" w:cs="Helvetica"/>
        </w:rPr>
      </w:pPr>
      <w:r>
        <w:rPr>
          <w:rFonts w:ascii="Helvetica" w:hAnsi="Helvetica" w:cs="Helvetica"/>
        </w:rPr>
        <w:t xml:space="preserve">Academic misconduct such as plagiarism, cheating on exams, misrepresentation, and/or the submission of work for two different courses, without written permission, </w:t>
      </w:r>
      <w:proofErr w:type="gramStart"/>
      <w:r>
        <w:rPr>
          <w:rFonts w:ascii="Helvetica" w:hAnsi="Helvetica" w:cs="Helvetica"/>
        </w:rPr>
        <w:t>are</w:t>
      </w:r>
      <w:proofErr w:type="gramEnd"/>
      <w:r>
        <w:rPr>
          <w:rFonts w:ascii="Helvetica" w:hAnsi="Helvetica" w:cs="Helvetica"/>
        </w:rPr>
        <w:t xml:space="preserve"> not tolerated.  You are referred to the following location, part of the U of G academic calendar:   </w:t>
      </w:r>
      <w:r w:rsidR="008E780D">
        <w:rPr>
          <w:rFonts w:ascii="Helvetica" w:hAnsi="Helvetica" w:cs="Helvetica"/>
        </w:rPr>
        <w:t xml:space="preserve"> </w:t>
      </w:r>
    </w:p>
    <w:p w:rsidR="007A4693" w:rsidRDefault="00BC2B25" w:rsidP="007A4693">
      <w:pPr>
        <w:widowControl w:val="0"/>
        <w:autoSpaceDE w:val="0"/>
        <w:autoSpaceDN w:val="0"/>
        <w:adjustRightInd w:val="0"/>
        <w:rPr>
          <w:rFonts w:ascii="Helvetica" w:hAnsi="Helvetica" w:cs="Helvetica"/>
        </w:rPr>
      </w:pPr>
      <w:hyperlink r:id="rId7" w:history="1">
        <w:r w:rsidR="007A4693">
          <w:rPr>
            <w:rFonts w:ascii="Helvetica" w:hAnsi="Helvetica" w:cs="Helvetica"/>
            <w:color w:val="074EE6"/>
            <w:u w:val="single" w:color="074EE6"/>
          </w:rPr>
          <w:t>http://www.uoguelph.ca/registrar/calendars/undergraduate/current/c08/c08-amisconduct.shtml</w:t>
        </w:r>
      </w:hyperlink>
    </w:p>
    <w:p w:rsidR="007A4693" w:rsidRDefault="007A4693" w:rsidP="007A4693">
      <w:pPr>
        <w:widowControl w:val="0"/>
        <w:autoSpaceDE w:val="0"/>
        <w:autoSpaceDN w:val="0"/>
        <w:adjustRightInd w:val="0"/>
        <w:rPr>
          <w:rFonts w:ascii="Helvetica" w:hAnsi="Helvetica" w:cs="Helvetica"/>
        </w:rPr>
      </w:pPr>
    </w:p>
    <w:p w:rsidR="007A4693" w:rsidRPr="00B64664" w:rsidRDefault="007A4693" w:rsidP="007A4693">
      <w:pPr>
        <w:jc w:val="both"/>
        <w:rPr>
          <w:rFonts w:ascii="Arial" w:hAnsi="Arial" w:cs="Arial"/>
        </w:rPr>
      </w:pPr>
      <w:r>
        <w:rPr>
          <w:rFonts w:ascii="Helvetica" w:hAnsi="Helvetica" w:cs="Helvetica"/>
        </w:rPr>
        <w:t xml:space="preserve">You should also be aware that your instructor(s) may choose to use special computer software to help detect and identify work submitted that has been </w:t>
      </w:r>
      <w:proofErr w:type="spellStart"/>
      <w:r>
        <w:rPr>
          <w:rFonts w:ascii="Helvetica" w:hAnsi="Helvetica" w:cs="Helvetica"/>
        </w:rPr>
        <w:t>plagiarised</w:t>
      </w:r>
      <w:proofErr w:type="spellEnd"/>
      <w:r>
        <w:rPr>
          <w:rFonts w:ascii="Helvetica" w:hAnsi="Helvetica" w:cs="Helvetica"/>
        </w:rPr>
        <w:t xml:space="preserve"> or copied from other sources. The penalties for plagiarism range from assignment failure, through course failure, to expulsion from the University.   If in doubt, please ask!</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rPr>
      </w:pPr>
      <w:r w:rsidRPr="00B64664">
        <w:rPr>
          <w:rFonts w:ascii="Arial" w:hAnsi="Arial" w:cs="Arial"/>
          <w:b/>
          <w:sz w:val="28"/>
          <w:szCs w:val="28"/>
          <w:u w:val="single"/>
        </w:rPr>
        <w:t>Academic Consideration Statement</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rPr>
      </w:pPr>
      <w:r w:rsidRPr="00B64664">
        <w:rPr>
          <w:rFonts w:ascii="Arial" w:hAnsi="Arial" w:cs="Arial"/>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8" w:history="1">
        <w:r w:rsidRPr="00B64664">
          <w:rPr>
            <w:rStyle w:val="Hyperlink"/>
            <w:rFonts w:ascii="Arial" w:hAnsi="Arial" w:cs="Arial"/>
          </w:rPr>
          <w:t>http://www.uoguelph.ca/undergrad_calendar/c08/c08-ac.shtml</w:t>
        </w:r>
      </w:hyperlink>
      <w:r w:rsidRPr="00B64664">
        <w:rPr>
          <w:rFonts w:ascii="Arial" w:hAnsi="Arial" w:cs="Arial"/>
        </w:rPr>
        <w:t xml:space="preserve">) and discuss their situation with the instructor, Program </w:t>
      </w:r>
      <w:proofErr w:type="spellStart"/>
      <w:r w:rsidRPr="00B64664">
        <w:rPr>
          <w:rFonts w:ascii="Arial" w:hAnsi="Arial" w:cs="Arial"/>
        </w:rPr>
        <w:t>Counsellor</w:t>
      </w:r>
      <w:proofErr w:type="spellEnd"/>
      <w:r w:rsidRPr="00B64664">
        <w:rPr>
          <w:rFonts w:ascii="Arial" w:hAnsi="Arial" w:cs="Arial"/>
        </w:rPr>
        <w:t xml:space="preserve"> or Academic Advisor as appropriate.</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sz w:val="28"/>
          <w:szCs w:val="28"/>
        </w:rPr>
      </w:pPr>
      <w:r w:rsidRPr="00B64664">
        <w:rPr>
          <w:rFonts w:ascii="Arial" w:hAnsi="Arial" w:cs="Arial"/>
          <w:b/>
          <w:sz w:val="28"/>
          <w:szCs w:val="28"/>
          <w:u w:val="single"/>
        </w:rPr>
        <w:t>Religious Holidays Statement</w:t>
      </w:r>
      <w:r w:rsidRPr="00B64664">
        <w:rPr>
          <w:rFonts w:ascii="Arial" w:hAnsi="Arial" w:cs="Arial"/>
          <w:sz w:val="28"/>
          <w:szCs w:val="28"/>
        </w:rPr>
        <w:t xml:space="preserve"> </w:t>
      </w:r>
    </w:p>
    <w:p w:rsidR="00E87FBD" w:rsidRPr="00B64664" w:rsidRDefault="00E87FBD" w:rsidP="00E87FBD">
      <w:pPr>
        <w:jc w:val="both"/>
        <w:rPr>
          <w:rFonts w:ascii="Arial" w:hAnsi="Arial" w:cs="Arial"/>
        </w:rPr>
      </w:pPr>
    </w:p>
    <w:p w:rsidR="00E87FBD" w:rsidRPr="00B64664" w:rsidRDefault="00E87FBD" w:rsidP="00E87FBD">
      <w:pPr>
        <w:jc w:val="both"/>
        <w:rPr>
          <w:rFonts w:ascii="Arial" w:hAnsi="Arial" w:cs="Arial"/>
        </w:rPr>
      </w:pPr>
      <w:r w:rsidRPr="00B64664">
        <w:rPr>
          <w:rFonts w:ascii="Arial" w:hAnsi="Arial" w:cs="Arial"/>
        </w:rPr>
        <w:t xml:space="preserve">Should a student need to miss a (class, lab, seminar, examination) for religious reasons, please advise the instructor in advance so that alternate arrangements can be made. Please see the following website for the University’s policies: </w:t>
      </w:r>
      <w:hyperlink r:id="rId9" w:history="1">
        <w:r w:rsidRPr="00B64664">
          <w:rPr>
            <w:rStyle w:val="Hyperlink"/>
            <w:rFonts w:ascii="Arial" w:hAnsi="Arial" w:cs="Arial"/>
          </w:rPr>
          <w:t>http://www.uoguelph.ca/hre/hr/hrholydays.shtml</w:t>
        </w:r>
      </w:hyperlink>
    </w:p>
    <w:p w:rsidR="00E87FBD" w:rsidRPr="00B64664" w:rsidRDefault="00E87FBD" w:rsidP="00E87FBD">
      <w:pPr>
        <w:rPr>
          <w:rFonts w:ascii="Arial" w:hAnsi="Arial" w:cs="Arial"/>
        </w:rPr>
      </w:pPr>
    </w:p>
    <w:p w:rsidR="00E87FBD" w:rsidRPr="00B64664" w:rsidRDefault="00E87FBD" w:rsidP="00E87FBD">
      <w:pPr>
        <w:rPr>
          <w:rFonts w:ascii="Arial" w:hAnsi="Arial" w:cs="Arial"/>
        </w:rPr>
      </w:pPr>
    </w:p>
    <w:p w:rsidR="00695069" w:rsidRDefault="00695069">
      <w:pPr>
        <w:rPr>
          <w:rFonts w:ascii="Arial" w:hAnsi="Arial" w:cs="Arial"/>
        </w:rPr>
      </w:pPr>
      <w:r>
        <w:rPr>
          <w:rFonts w:ascii="Arial" w:hAnsi="Arial" w:cs="Arial"/>
        </w:rPr>
        <w:br w:type="page"/>
      </w:r>
    </w:p>
    <w:p w:rsidR="00E87FBD" w:rsidRPr="00DC293B" w:rsidRDefault="00E87FBD" w:rsidP="00E87FBD">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95069" w:rsidRPr="00DC293B" w:rsidTr="00695069">
        <w:tc>
          <w:tcPr>
            <w:tcW w:w="9576" w:type="dxa"/>
            <w:tcBorders>
              <w:top w:val="nil"/>
              <w:left w:val="nil"/>
              <w:bottom w:val="nil"/>
              <w:right w:val="nil"/>
            </w:tcBorders>
            <w:shd w:val="clear" w:color="auto" w:fill="auto"/>
          </w:tcPr>
          <w:p w:rsidR="00695069" w:rsidRPr="00DC293B" w:rsidRDefault="00695069" w:rsidP="00695069">
            <w:pPr>
              <w:jc w:val="center"/>
              <w:rPr>
                <w:rFonts w:ascii="Arial" w:hAnsi="Arial" w:cs="Arial"/>
                <w:b/>
                <w:color w:val="0000FF"/>
                <w:sz w:val="22"/>
              </w:rPr>
            </w:pPr>
            <w:r w:rsidRPr="00DC293B">
              <w:rPr>
                <w:rFonts w:ascii="Arial" w:hAnsi="Arial" w:cs="Arial"/>
                <w:b/>
                <w:color w:val="0000FF"/>
                <w:sz w:val="22"/>
              </w:rPr>
              <w:t>HTM*2030 Control Systems in the Hospitality Industry</w:t>
            </w:r>
            <w:r w:rsidR="00EA2591" w:rsidRPr="00DC293B">
              <w:rPr>
                <w:rFonts w:ascii="Arial" w:hAnsi="Arial" w:cs="Arial"/>
                <w:b/>
                <w:color w:val="0000FF"/>
                <w:sz w:val="22"/>
              </w:rPr>
              <w:t xml:space="preserve"> – </w:t>
            </w:r>
            <w:r w:rsidR="00974FA3">
              <w:rPr>
                <w:rFonts w:ascii="Arial" w:hAnsi="Arial" w:cs="Arial"/>
                <w:b/>
                <w:color w:val="0000FF"/>
                <w:sz w:val="22"/>
              </w:rPr>
              <w:t>FALL</w:t>
            </w:r>
            <w:r w:rsidR="000F4A53" w:rsidRPr="00DC293B">
              <w:rPr>
                <w:rFonts w:ascii="Arial" w:hAnsi="Arial" w:cs="Arial"/>
                <w:b/>
                <w:color w:val="0000FF"/>
                <w:sz w:val="22"/>
              </w:rPr>
              <w:t xml:space="preserve"> 2013</w:t>
            </w:r>
          </w:p>
          <w:p w:rsidR="00695069" w:rsidRPr="00DC293B" w:rsidRDefault="00695069" w:rsidP="00EA2591">
            <w:pPr>
              <w:jc w:val="center"/>
              <w:rPr>
                <w:rFonts w:ascii="Arial" w:hAnsi="Arial" w:cs="Arial"/>
                <w:b/>
                <w:color w:val="0000FF"/>
                <w:sz w:val="22"/>
              </w:rPr>
            </w:pPr>
            <w:r w:rsidRPr="00DC293B">
              <w:rPr>
                <w:rFonts w:ascii="Arial" w:hAnsi="Arial" w:cs="Arial"/>
                <w:b/>
                <w:color w:val="0000FF"/>
                <w:sz w:val="22"/>
              </w:rPr>
              <w:t>Tentative Lecture, Reading Schedule, and Seminar Exercise</w:t>
            </w:r>
            <w:r w:rsidR="00EA2591" w:rsidRPr="00DC293B">
              <w:rPr>
                <w:rFonts w:ascii="Arial" w:hAnsi="Arial" w:cs="Arial"/>
                <w:b/>
                <w:color w:val="0000FF"/>
                <w:sz w:val="22"/>
              </w:rPr>
              <w:t>s</w:t>
            </w:r>
            <w:r w:rsidRPr="00DC293B">
              <w:rPr>
                <w:rFonts w:ascii="Arial" w:hAnsi="Arial" w:cs="Arial"/>
                <w:b/>
                <w:color w:val="0000FF"/>
                <w:sz w:val="22"/>
              </w:rPr>
              <w:t xml:space="preserve"> </w:t>
            </w:r>
          </w:p>
        </w:tc>
      </w:tr>
    </w:tbl>
    <w:p w:rsidR="00695069" w:rsidRPr="00DC293B" w:rsidRDefault="00695069" w:rsidP="00695069">
      <w:pPr>
        <w:rPr>
          <w:rFonts w:ascii="Times New Roman" w:hAnsi="Times New Roman"/>
          <w:sz w:val="12"/>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598"/>
        <w:gridCol w:w="1884"/>
        <w:gridCol w:w="3219"/>
        <w:gridCol w:w="1985"/>
        <w:gridCol w:w="1984"/>
      </w:tblGrid>
      <w:tr w:rsidR="00762217" w:rsidRPr="00DC293B" w:rsidTr="00DC293B">
        <w:tc>
          <w:tcPr>
            <w:tcW w:w="670" w:type="dxa"/>
            <w:shd w:val="clear" w:color="auto" w:fill="auto"/>
          </w:tcPr>
          <w:p w:rsidR="00762217" w:rsidRPr="00DC293B" w:rsidRDefault="00762217" w:rsidP="00695069">
            <w:pPr>
              <w:jc w:val="center"/>
              <w:rPr>
                <w:rFonts w:ascii="Arial Narrow" w:hAnsi="Arial Narrow"/>
                <w:b/>
                <w:sz w:val="20"/>
                <w:szCs w:val="20"/>
              </w:rPr>
            </w:pPr>
            <w:r w:rsidRPr="00DC293B">
              <w:rPr>
                <w:rFonts w:ascii="Arial Narrow" w:hAnsi="Arial Narrow"/>
                <w:b/>
                <w:sz w:val="20"/>
                <w:szCs w:val="20"/>
              </w:rPr>
              <w:t>Unit</w:t>
            </w:r>
          </w:p>
        </w:tc>
        <w:tc>
          <w:tcPr>
            <w:tcW w:w="1598" w:type="dxa"/>
            <w:shd w:val="clear" w:color="auto" w:fill="auto"/>
          </w:tcPr>
          <w:p w:rsidR="00762217" w:rsidRPr="00DC293B" w:rsidRDefault="00762217" w:rsidP="00695069">
            <w:pPr>
              <w:jc w:val="center"/>
              <w:rPr>
                <w:rFonts w:ascii="Arial Narrow" w:hAnsi="Arial Narrow"/>
                <w:b/>
                <w:sz w:val="20"/>
                <w:szCs w:val="20"/>
              </w:rPr>
            </w:pPr>
            <w:r w:rsidRPr="00DC293B">
              <w:rPr>
                <w:rFonts w:ascii="Arial Narrow" w:hAnsi="Arial Narrow"/>
                <w:b/>
                <w:sz w:val="20"/>
                <w:szCs w:val="20"/>
              </w:rPr>
              <w:t>Dates</w:t>
            </w:r>
          </w:p>
        </w:tc>
        <w:tc>
          <w:tcPr>
            <w:tcW w:w="1884" w:type="dxa"/>
            <w:shd w:val="clear" w:color="auto" w:fill="auto"/>
          </w:tcPr>
          <w:p w:rsidR="00762217" w:rsidRPr="00DC293B" w:rsidRDefault="00762217" w:rsidP="00695069">
            <w:pPr>
              <w:jc w:val="center"/>
              <w:rPr>
                <w:rFonts w:ascii="Arial Narrow" w:hAnsi="Arial Narrow"/>
                <w:b/>
                <w:sz w:val="20"/>
                <w:szCs w:val="20"/>
              </w:rPr>
            </w:pPr>
            <w:r w:rsidRPr="00DC293B">
              <w:rPr>
                <w:rFonts w:ascii="Arial Narrow" w:hAnsi="Arial Narrow"/>
                <w:b/>
                <w:sz w:val="20"/>
                <w:szCs w:val="20"/>
              </w:rPr>
              <w:t>Topic</w:t>
            </w:r>
          </w:p>
        </w:tc>
        <w:tc>
          <w:tcPr>
            <w:tcW w:w="3219" w:type="dxa"/>
            <w:shd w:val="clear" w:color="auto" w:fill="auto"/>
          </w:tcPr>
          <w:p w:rsidR="00762217" w:rsidRPr="00DC293B" w:rsidRDefault="00762217" w:rsidP="009C1CEF">
            <w:pPr>
              <w:jc w:val="center"/>
              <w:rPr>
                <w:rFonts w:ascii="Arial Narrow" w:hAnsi="Arial Narrow"/>
                <w:b/>
                <w:sz w:val="20"/>
                <w:szCs w:val="20"/>
              </w:rPr>
            </w:pPr>
            <w:r w:rsidRPr="00DC293B">
              <w:rPr>
                <w:rFonts w:ascii="Arial Narrow" w:hAnsi="Arial Narrow"/>
                <w:b/>
                <w:sz w:val="20"/>
                <w:szCs w:val="20"/>
              </w:rPr>
              <w:t xml:space="preserve">Readings </w:t>
            </w:r>
          </w:p>
        </w:tc>
        <w:tc>
          <w:tcPr>
            <w:tcW w:w="1985" w:type="dxa"/>
            <w:shd w:val="clear" w:color="auto" w:fill="auto"/>
          </w:tcPr>
          <w:p w:rsidR="00762217" w:rsidRPr="00DC293B" w:rsidRDefault="00762217" w:rsidP="0000350A">
            <w:pPr>
              <w:jc w:val="center"/>
              <w:rPr>
                <w:rFonts w:ascii="Arial Narrow" w:hAnsi="Arial Narrow"/>
                <w:b/>
                <w:sz w:val="20"/>
                <w:szCs w:val="20"/>
              </w:rPr>
            </w:pPr>
            <w:r w:rsidRPr="00DC293B">
              <w:rPr>
                <w:rFonts w:ascii="Arial Narrow" w:hAnsi="Arial Narrow"/>
                <w:b/>
                <w:sz w:val="20"/>
                <w:szCs w:val="20"/>
              </w:rPr>
              <w:t>Seminar Requirements</w:t>
            </w:r>
          </w:p>
        </w:tc>
        <w:tc>
          <w:tcPr>
            <w:tcW w:w="1984" w:type="dxa"/>
          </w:tcPr>
          <w:p w:rsidR="00762217" w:rsidRPr="00DC293B" w:rsidRDefault="009C1CEF" w:rsidP="000F4A53">
            <w:pPr>
              <w:jc w:val="center"/>
              <w:rPr>
                <w:rFonts w:ascii="Arial Narrow" w:hAnsi="Arial Narrow"/>
                <w:b/>
                <w:sz w:val="20"/>
                <w:szCs w:val="20"/>
              </w:rPr>
            </w:pPr>
            <w:r w:rsidRPr="00DC293B">
              <w:rPr>
                <w:rFonts w:ascii="Arial Narrow" w:hAnsi="Arial Narrow"/>
                <w:b/>
                <w:sz w:val="20"/>
                <w:szCs w:val="20"/>
              </w:rPr>
              <w:t>Suggested</w:t>
            </w:r>
            <w:r w:rsidR="00DC2572" w:rsidRPr="00DC293B">
              <w:rPr>
                <w:rFonts w:ascii="Arial Narrow" w:hAnsi="Arial Narrow"/>
                <w:b/>
                <w:sz w:val="20"/>
                <w:szCs w:val="20"/>
              </w:rPr>
              <w:t xml:space="preserve"> </w:t>
            </w:r>
            <w:r w:rsidR="00762217" w:rsidRPr="00DC293B">
              <w:rPr>
                <w:rFonts w:ascii="Arial Narrow" w:hAnsi="Arial Narrow"/>
                <w:b/>
                <w:sz w:val="20"/>
                <w:szCs w:val="20"/>
              </w:rPr>
              <w:t>Exercises</w:t>
            </w:r>
          </w:p>
        </w:tc>
      </w:tr>
      <w:tr w:rsidR="00762217" w:rsidRPr="00DC293B" w:rsidTr="00DC293B">
        <w:tc>
          <w:tcPr>
            <w:tcW w:w="670"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1</w:t>
            </w:r>
          </w:p>
        </w:tc>
        <w:tc>
          <w:tcPr>
            <w:tcW w:w="1598" w:type="dxa"/>
            <w:shd w:val="clear" w:color="auto" w:fill="auto"/>
          </w:tcPr>
          <w:p w:rsidR="00773988" w:rsidRPr="00DC293B" w:rsidRDefault="00762217" w:rsidP="0000350A">
            <w:pPr>
              <w:rPr>
                <w:rFonts w:ascii="Arial Narrow" w:hAnsi="Arial Narrow"/>
                <w:sz w:val="20"/>
                <w:szCs w:val="20"/>
              </w:rPr>
            </w:pPr>
            <w:r w:rsidRPr="00DC293B">
              <w:rPr>
                <w:rFonts w:ascii="Arial Narrow" w:hAnsi="Arial Narrow"/>
                <w:sz w:val="20"/>
                <w:szCs w:val="20"/>
              </w:rPr>
              <w:t xml:space="preserve">Week 1 </w:t>
            </w:r>
          </w:p>
          <w:p w:rsidR="00762217" w:rsidRPr="00DC293B" w:rsidRDefault="0057321E" w:rsidP="0057321E">
            <w:pPr>
              <w:rPr>
                <w:rFonts w:ascii="Arial Narrow" w:hAnsi="Arial Narrow"/>
                <w:sz w:val="20"/>
                <w:szCs w:val="20"/>
              </w:rPr>
            </w:pPr>
            <w:r>
              <w:rPr>
                <w:rFonts w:ascii="Arial Narrow" w:hAnsi="Arial Narrow"/>
                <w:sz w:val="20"/>
                <w:szCs w:val="20"/>
              </w:rPr>
              <w:t>Sept</w:t>
            </w:r>
            <w:r w:rsidR="00762217" w:rsidRPr="00DC293B">
              <w:rPr>
                <w:rFonts w:ascii="Arial Narrow" w:hAnsi="Arial Narrow"/>
                <w:sz w:val="20"/>
                <w:szCs w:val="20"/>
              </w:rPr>
              <w:t xml:space="preserve"> </w:t>
            </w:r>
            <w:r>
              <w:rPr>
                <w:rFonts w:ascii="Arial Narrow" w:hAnsi="Arial Narrow"/>
                <w:sz w:val="20"/>
                <w:szCs w:val="20"/>
              </w:rPr>
              <w:t>5</w:t>
            </w:r>
            <w:r w:rsidR="00762217" w:rsidRPr="00DC293B">
              <w:rPr>
                <w:rFonts w:ascii="Arial Narrow" w:hAnsi="Arial Narrow"/>
                <w:sz w:val="20"/>
                <w:szCs w:val="20"/>
              </w:rPr>
              <w:t xml:space="preserve"> to </w:t>
            </w:r>
            <w:r w:rsidR="00C20B30" w:rsidRPr="00DC293B">
              <w:rPr>
                <w:rFonts w:ascii="Arial Narrow" w:hAnsi="Arial Narrow"/>
                <w:sz w:val="20"/>
                <w:szCs w:val="20"/>
              </w:rPr>
              <w:t>1</w:t>
            </w:r>
            <w:r>
              <w:rPr>
                <w:rFonts w:ascii="Arial Narrow" w:hAnsi="Arial Narrow"/>
                <w:sz w:val="20"/>
                <w:szCs w:val="20"/>
              </w:rPr>
              <w:t>5</w:t>
            </w:r>
            <w:r w:rsidR="00762217" w:rsidRPr="00DC293B">
              <w:rPr>
                <w:rFonts w:ascii="Arial Narrow" w:hAnsi="Arial Narrow"/>
                <w:sz w:val="20"/>
                <w:szCs w:val="20"/>
              </w:rPr>
              <w:t xml:space="preserve"> </w:t>
            </w:r>
          </w:p>
        </w:tc>
        <w:tc>
          <w:tcPr>
            <w:tcW w:w="1884"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cs="Arial"/>
                <w:bCs/>
                <w:sz w:val="20"/>
                <w:szCs w:val="20"/>
              </w:rPr>
              <w:t>Introduction to Cost Controls and Sales Concepts</w:t>
            </w:r>
          </w:p>
        </w:tc>
        <w:tc>
          <w:tcPr>
            <w:tcW w:w="3219"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Chapters 1 and 2</w:t>
            </w:r>
          </w:p>
          <w:p w:rsidR="00E95456" w:rsidRPr="00DC293B" w:rsidRDefault="00E95456" w:rsidP="00695069">
            <w:pPr>
              <w:rPr>
                <w:rFonts w:ascii="Arial Narrow" w:hAnsi="Arial Narrow"/>
                <w:sz w:val="20"/>
                <w:szCs w:val="20"/>
              </w:rPr>
            </w:pPr>
          </w:p>
          <w:p w:rsidR="00762217" w:rsidRPr="00DC293B" w:rsidRDefault="00E95456" w:rsidP="00E95456">
            <w:pPr>
              <w:ind w:right="-108"/>
              <w:rPr>
                <w:rFonts w:ascii="Arial Narrow" w:hAnsi="Arial Narrow"/>
                <w:sz w:val="20"/>
                <w:szCs w:val="20"/>
              </w:rPr>
            </w:pPr>
            <w:r w:rsidRPr="00DC293B">
              <w:rPr>
                <w:rFonts w:ascii="Arial Narrow" w:hAnsi="Arial Narrow"/>
                <w:sz w:val="20"/>
                <w:szCs w:val="20"/>
              </w:rPr>
              <w:t xml:space="preserve">Reading: </w:t>
            </w:r>
            <w:hyperlink r:id="rId10" w:history="1">
              <w:r w:rsidRPr="00DC293B">
                <w:rPr>
                  <w:rStyle w:val="Hyperlink"/>
                  <w:rFonts w:ascii="Arial Narrow" w:hAnsi="Arial Narrow"/>
                  <w:sz w:val="20"/>
                  <w:szCs w:val="20"/>
                </w:rPr>
                <w:t>Cost Control is the Key to Survival</w:t>
              </w:r>
            </w:hyperlink>
            <w:r w:rsidRPr="00DC293B">
              <w:rPr>
                <w:rFonts w:ascii="Arial Narrow" w:hAnsi="Arial Narrow"/>
                <w:sz w:val="20"/>
                <w:szCs w:val="20"/>
              </w:rPr>
              <w:t xml:space="preserve"> by Paul Hewitt</w:t>
            </w:r>
          </w:p>
        </w:tc>
        <w:tc>
          <w:tcPr>
            <w:tcW w:w="1985" w:type="dxa"/>
            <w:shd w:val="clear" w:color="auto" w:fill="auto"/>
          </w:tcPr>
          <w:p w:rsidR="00346D77" w:rsidRPr="00DC293B" w:rsidRDefault="00762217" w:rsidP="00DC293B">
            <w:pPr>
              <w:rPr>
                <w:rFonts w:ascii="Arial Narrow" w:hAnsi="Arial Narrow"/>
                <w:sz w:val="20"/>
                <w:szCs w:val="20"/>
              </w:rPr>
            </w:pPr>
            <w:r w:rsidRPr="00DC293B">
              <w:rPr>
                <w:rFonts w:ascii="Arial Narrow" w:hAnsi="Arial Narrow"/>
                <w:sz w:val="20"/>
                <w:szCs w:val="20"/>
              </w:rPr>
              <w:t>Kit’s Bar and Grill Part 1</w:t>
            </w:r>
          </w:p>
        </w:tc>
        <w:tc>
          <w:tcPr>
            <w:tcW w:w="1984" w:type="dxa"/>
          </w:tcPr>
          <w:p w:rsidR="009C1CEF" w:rsidRPr="00DC293B" w:rsidRDefault="009C1CEF" w:rsidP="00695069">
            <w:pPr>
              <w:rPr>
                <w:rFonts w:ascii="Arial Narrow" w:hAnsi="Arial Narrow"/>
                <w:sz w:val="20"/>
                <w:szCs w:val="20"/>
              </w:rPr>
            </w:pPr>
            <w:r w:rsidRPr="00DC293B">
              <w:rPr>
                <w:rFonts w:ascii="Arial Narrow" w:hAnsi="Arial Narrow"/>
                <w:sz w:val="20"/>
                <w:szCs w:val="20"/>
              </w:rPr>
              <w:t xml:space="preserve">Exercises: </w:t>
            </w:r>
          </w:p>
          <w:p w:rsidR="00EA1356" w:rsidRPr="00DC293B" w:rsidRDefault="00EA1356" w:rsidP="00EA1356">
            <w:pPr>
              <w:widowControl w:val="0"/>
              <w:numPr>
                <w:ilvl w:val="0"/>
                <w:numId w:val="3"/>
              </w:numPr>
              <w:tabs>
                <w:tab w:val="left" w:pos="220"/>
                <w:tab w:val="left" w:pos="720"/>
              </w:tabs>
              <w:autoSpaceDE w:val="0"/>
              <w:autoSpaceDN w:val="0"/>
              <w:adjustRightInd w:val="0"/>
              <w:spacing w:after="140"/>
              <w:ind w:right="280" w:hanging="720"/>
              <w:rPr>
                <w:rFonts w:ascii="Arial Narrow" w:hAnsi="Arial Narrow" w:cs="Arial"/>
                <w:sz w:val="20"/>
                <w:szCs w:val="20"/>
              </w:rPr>
            </w:pPr>
            <w:r w:rsidRPr="00DC293B">
              <w:rPr>
                <w:rFonts w:ascii="Arial Narrow" w:hAnsi="Arial Narrow" w:cs="Arial"/>
                <w:sz w:val="20"/>
                <w:szCs w:val="20"/>
              </w:rPr>
              <w:t>Chapter 1: 7, 15</w:t>
            </w:r>
          </w:p>
          <w:p w:rsidR="00EA1356" w:rsidRPr="00DC293B" w:rsidRDefault="00EA1356" w:rsidP="00EA1356">
            <w:pPr>
              <w:widowControl w:val="0"/>
              <w:numPr>
                <w:ilvl w:val="0"/>
                <w:numId w:val="3"/>
              </w:numPr>
              <w:tabs>
                <w:tab w:val="left" w:pos="220"/>
                <w:tab w:val="left" w:pos="720"/>
              </w:tabs>
              <w:autoSpaceDE w:val="0"/>
              <w:autoSpaceDN w:val="0"/>
              <w:adjustRightInd w:val="0"/>
              <w:spacing w:after="140"/>
              <w:ind w:right="280" w:hanging="720"/>
              <w:rPr>
                <w:rFonts w:ascii="Arial" w:hAnsi="Arial" w:cs="Arial"/>
                <w:sz w:val="20"/>
                <w:szCs w:val="20"/>
              </w:rPr>
            </w:pPr>
            <w:r w:rsidRPr="00DC293B">
              <w:rPr>
                <w:rFonts w:ascii="Arial Narrow" w:hAnsi="Arial Narrow" w:cs="Arial"/>
                <w:sz w:val="20"/>
                <w:szCs w:val="20"/>
              </w:rPr>
              <w:t>Chapter 2: 13</w:t>
            </w:r>
          </w:p>
        </w:tc>
      </w:tr>
      <w:tr w:rsidR="00762217" w:rsidRPr="00DC293B" w:rsidTr="005F026D">
        <w:trPr>
          <w:trHeight w:val="617"/>
        </w:trPr>
        <w:tc>
          <w:tcPr>
            <w:tcW w:w="670"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2</w:t>
            </w:r>
          </w:p>
        </w:tc>
        <w:tc>
          <w:tcPr>
            <w:tcW w:w="1598"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 xml:space="preserve">Week </w:t>
            </w:r>
            <w:r w:rsidR="00C20B30" w:rsidRPr="00DC293B">
              <w:rPr>
                <w:rFonts w:ascii="Arial Narrow" w:hAnsi="Arial Narrow"/>
                <w:sz w:val="20"/>
                <w:szCs w:val="20"/>
              </w:rPr>
              <w:t>2 &amp; 3</w:t>
            </w:r>
          </w:p>
          <w:p w:rsidR="00762217" w:rsidRPr="00DC293B" w:rsidRDefault="0057321E" w:rsidP="0057321E">
            <w:pPr>
              <w:rPr>
                <w:rFonts w:ascii="Arial Narrow" w:hAnsi="Arial Narrow"/>
                <w:sz w:val="20"/>
                <w:szCs w:val="20"/>
              </w:rPr>
            </w:pPr>
            <w:r>
              <w:rPr>
                <w:rFonts w:ascii="Arial Narrow" w:hAnsi="Arial Narrow"/>
                <w:sz w:val="20"/>
                <w:szCs w:val="20"/>
              </w:rPr>
              <w:t>Sept</w:t>
            </w:r>
            <w:r w:rsidR="00C20B30" w:rsidRPr="00DC293B">
              <w:rPr>
                <w:rFonts w:ascii="Arial Narrow" w:hAnsi="Arial Narrow"/>
                <w:sz w:val="20"/>
                <w:szCs w:val="20"/>
              </w:rPr>
              <w:t xml:space="preserve"> 1</w:t>
            </w:r>
            <w:r>
              <w:rPr>
                <w:rFonts w:ascii="Arial Narrow" w:hAnsi="Arial Narrow"/>
                <w:sz w:val="20"/>
                <w:szCs w:val="20"/>
              </w:rPr>
              <w:t>6</w:t>
            </w:r>
            <w:r w:rsidR="00762217" w:rsidRPr="00DC293B">
              <w:rPr>
                <w:rFonts w:ascii="Arial Narrow" w:hAnsi="Arial Narrow"/>
                <w:sz w:val="20"/>
                <w:szCs w:val="20"/>
              </w:rPr>
              <w:t xml:space="preserve"> - </w:t>
            </w:r>
            <w:r w:rsidR="00C20B30" w:rsidRPr="00DC293B">
              <w:rPr>
                <w:rFonts w:ascii="Arial Narrow" w:hAnsi="Arial Narrow"/>
                <w:sz w:val="20"/>
                <w:szCs w:val="20"/>
              </w:rPr>
              <w:t>2</w:t>
            </w:r>
            <w:r>
              <w:rPr>
                <w:rFonts w:ascii="Arial Narrow" w:hAnsi="Arial Narrow"/>
                <w:sz w:val="20"/>
                <w:szCs w:val="20"/>
              </w:rPr>
              <w:t>9</w:t>
            </w:r>
          </w:p>
        </w:tc>
        <w:tc>
          <w:tcPr>
            <w:tcW w:w="1884" w:type="dxa"/>
            <w:shd w:val="clear" w:color="auto" w:fill="auto"/>
          </w:tcPr>
          <w:p w:rsidR="00762217" w:rsidRPr="00DC293B" w:rsidRDefault="00762217" w:rsidP="0000350A">
            <w:pPr>
              <w:rPr>
                <w:rFonts w:ascii="Arial Narrow" w:hAnsi="Arial Narrow"/>
                <w:sz w:val="20"/>
                <w:szCs w:val="20"/>
              </w:rPr>
            </w:pPr>
            <w:r w:rsidRPr="00DC293B">
              <w:rPr>
                <w:rFonts w:ascii="Arial Narrow" w:hAnsi="Arial Narrow"/>
                <w:sz w:val="20"/>
                <w:szCs w:val="20"/>
              </w:rPr>
              <w:t>Cost/Volume/Profit Relationships</w:t>
            </w:r>
          </w:p>
        </w:tc>
        <w:tc>
          <w:tcPr>
            <w:tcW w:w="3219"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Chapter 3</w:t>
            </w:r>
          </w:p>
        </w:tc>
        <w:tc>
          <w:tcPr>
            <w:tcW w:w="1985"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The Baraka Case Study</w:t>
            </w:r>
          </w:p>
          <w:p w:rsidR="00C20B30" w:rsidRPr="005F026D" w:rsidRDefault="00C20B30" w:rsidP="00695069">
            <w:pPr>
              <w:rPr>
                <w:rFonts w:ascii="Arial Narrow" w:hAnsi="Arial Narrow"/>
                <w:sz w:val="8"/>
                <w:szCs w:val="20"/>
              </w:rPr>
            </w:pPr>
          </w:p>
          <w:p w:rsidR="00C20B30" w:rsidRPr="00DC293B" w:rsidRDefault="002365B2" w:rsidP="00695069">
            <w:pPr>
              <w:rPr>
                <w:rFonts w:ascii="Arial Narrow" w:hAnsi="Arial Narrow"/>
                <w:b/>
                <w:sz w:val="20"/>
                <w:szCs w:val="20"/>
              </w:rPr>
            </w:pPr>
            <w:r w:rsidRPr="00DC293B">
              <w:rPr>
                <w:rFonts w:ascii="Arial Narrow" w:hAnsi="Arial Narrow"/>
                <w:sz w:val="20"/>
                <w:szCs w:val="20"/>
              </w:rPr>
              <w:t>Vegetable Processing</w:t>
            </w:r>
          </w:p>
        </w:tc>
        <w:tc>
          <w:tcPr>
            <w:tcW w:w="1984" w:type="dxa"/>
          </w:tcPr>
          <w:p w:rsidR="00F16A49" w:rsidRPr="00DC293B" w:rsidRDefault="009C1CEF" w:rsidP="00695069">
            <w:pPr>
              <w:rPr>
                <w:rFonts w:ascii="Arial Narrow" w:hAnsi="Arial Narrow"/>
                <w:sz w:val="20"/>
                <w:szCs w:val="20"/>
              </w:rPr>
            </w:pPr>
            <w:r w:rsidRPr="00DC293B">
              <w:rPr>
                <w:rFonts w:ascii="Arial Narrow" w:hAnsi="Arial Narrow"/>
                <w:sz w:val="20"/>
                <w:szCs w:val="20"/>
              </w:rPr>
              <w:t xml:space="preserve">Exercises: </w:t>
            </w:r>
          </w:p>
          <w:p w:rsidR="00762217" w:rsidRPr="00DC293B" w:rsidRDefault="00F16A49" w:rsidP="00F16A49">
            <w:pPr>
              <w:pStyle w:val="ListParagraph"/>
              <w:numPr>
                <w:ilvl w:val="0"/>
                <w:numId w:val="4"/>
              </w:numPr>
              <w:rPr>
                <w:rFonts w:ascii="Arial Narrow" w:hAnsi="Arial Narrow"/>
                <w:sz w:val="20"/>
                <w:szCs w:val="20"/>
              </w:rPr>
            </w:pPr>
            <w:r w:rsidRPr="00DC293B">
              <w:rPr>
                <w:rFonts w:ascii="Arial Narrow" w:hAnsi="Arial Narrow"/>
                <w:sz w:val="20"/>
                <w:szCs w:val="20"/>
              </w:rPr>
              <w:t xml:space="preserve">Chapter 3: 5, </w:t>
            </w:r>
            <w:r w:rsidR="00762217" w:rsidRPr="00DC293B">
              <w:rPr>
                <w:rFonts w:ascii="Arial Narrow" w:hAnsi="Arial Narrow"/>
                <w:sz w:val="20"/>
                <w:szCs w:val="20"/>
              </w:rPr>
              <w:t>7, 8</w:t>
            </w:r>
          </w:p>
        </w:tc>
      </w:tr>
      <w:tr w:rsidR="00C20B30" w:rsidRPr="00DC293B" w:rsidTr="00DC293B">
        <w:tc>
          <w:tcPr>
            <w:tcW w:w="670" w:type="dxa"/>
            <w:shd w:val="clear" w:color="auto" w:fill="auto"/>
          </w:tcPr>
          <w:p w:rsidR="00C20B30" w:rsidRPr="00DC293B" w:rsidRDefault="00C20B30" w:rsidP="00C20B30">
            <w:pPr>
              <w:jc w:val="center"/>
              <w:rPr>
                <w:rFonts w:ascii="Arial Narrow" w:hAnsi="Arial Narrow"/>
                <w:b/>
                <w:color w:val="943634"/>
                <w:sz w:val="20"/>
                <w:szCs w:val="20"/>
              </w:rPr>
            </w:pPr>
          </w:p>
        </w:tc>
        <w:tc>
          <w:tcPr>
            <w:tcW w:w="10670" w:type="dxa"/>
            <w:gridSpan w:val="5"/>
            <w:shd w:val="clear" w:color="auto" w:fill="auto"/>
          </w:tcPr>
          <w:p w:rsidR="00C20B30" w:rsidRPr="00DC293B" w:rsidRDefault="00C20B30" w:rsidP="00F85FE7">
            <w:pPr>
              <w:jc w:val="center"/>
              <w:rPr>
                <w:rFonts w:ascii="Arial Narrow" w:hAnsi="Arial Narrow"/>
                <w:b/>
                <w:color w:val="943634"/>
                <w:sz w:val="20"/>
                <w:szCs w:val="20"/>
              </w:rPr>
            </w:pPr>
            <w:r w:rsidRPr="00DC293B">
              <w:rPr>
                <w:rFonts w:ascii="Arial Narrow" w:hAnsi="Arial Narrow"/>
                <w:b/>
                <w:color w:val="943634"/>
                <w:sz w:val="20"/>
                <w:szCs w:val="20"/>
              </w:rPr>
              <w:t xml:space="preserve">Case Study 1: The Diner </w:t>
            </w:r>
            <w:proofErr w:type="gramStart"/>
            <w:r w:rsidRPr="00DC293B">
              <w:rPr>
                <w:rFonts w:ascii="Arial Narrow" w:hAnsi="Arial Narrow"/>
                <w:b/>
                <w:color w:val="943634"/>
                <w:sz w:val="20"/>
                <w:szCs w:val="20"/>
              </w:rPr>
              <w:t xml:space="preserve">– </w:t>
            </w:r>
            <w:r w:rsidR="00974FA3">
              <w:rPr>
                <w:rFonts w:ascii="Arial Narrow" w:hAnsi="Arial Narrow"/>
                <w:b/>
                <w:color w:val="943634"/>
                <w:sz w:val="20"/>
                <w:szCs w:val="20"/>
              </w:rPr>
              <w:t xml:space="preserve"> Hard</w:t>
            </w:r>
            <w:proofErr w:type="gramEnd"/>
            <w:r w:rsidR="00974FA3">
              <w:rPr>
                <w:rFonts w:ascii="Arial Narrow" w:hAnsi="Arial Narrow"/>
                <w:b/>
                <w:color w:val="943634"/>
                <w:sz w:val="20"/>
                <w:szCs w:val="20"/>
              </w:rPr>
              <w:t xml:space="preserve"> Copy </w:t>
            </w:r>
            <w:r w:rsidRPr="00DC293B">
              <w:rPr>
                <w:rFonts w:ascii="Arial Narrow" w:hAnsi="Arial Narrow"/>
                <w:b/>
                <w:color w:val="943634"/>
                <w:sz w:val="20"/>
                <w:szCs w:val="20"/>
              </w:rPr>
              <w:t xml:space="preserve">Due Friday </w:t>
            </w:r>
            <w:r w:rsidR="005D2B13">
              <w:rPr>
                <w:rFonts w:ascii="Arial Narrow" w:hAnsi="Arial Narrow"/>
                <w:b/>
                <w:color w:val="943634"/>
                <w:sz w:val="20"/>
                <w:szCs w:val="20"/>
              </w:rPr>
              <w:t>September 2</w:t>
            </w:r>
            <w:r w:rsidR="00F85FE7">
              <w:rPr>
                <w:rFonts w:ascii="Arial Narrow" w:hAnsi="Arial Narrow"/>
                <w:b/>
                <w:color w:val="943634"/>
                <w:sz w:val="20"/>
                <w:szCs w:val="20"/>
              </w:rPr>
              <w:t>7</w:t>
            </w:r>
            <w:r w:rsidRPr="00DC293B">
              <w:rPr>
                <w:rFonts w:ascii="Arial Narrow" w:hAnsi="Arial Narrow"/>
                <w:b/>
                <w:color w:val="943634"/>
                <w:sz w:val="20"/>
                <w:szCs w:val="20"/>
              </w:rPr>
              <w:t xml:space="preserve"> by </w:t>
            </w:r>
            <w:r w:rsidR="005D2B13">
              <w:rPr>
                <w:rFonts w:ascii="Arial Narrow" w:hAnsi="Arial Narrow"/>
                <w:b/>
                <w:color w:val="943634"/>
                <w:sz w:val="20"/>
                <w:szCs w:val="20"/>
              </w:rPr>
              <w:t>noon</w:t>
            </w:r>
            <w:r w:rsidRPr="00DC293B">
              <w:rPr>
                <w:rFonts w:ascii="Arial Narrow" w:hAnsi="Arial Narrow"/>
                <w:b/>
                <w:color w:val="943634"/>
                <w:sz w:val="20"/>
                <w:szCs w:val="20"/>
              </w:rPr>
              <w:t xml:space="preserve">. </w:t>
            </w:r>
          </w:p>
        </w:tc>
      </w:tr>
      <w:tr w:rsidR="00762217" w:rsidRPr="00DC293B" w:rsidTr="00DC293B">
        <w:tc>
          <w:tcPr>
            <w:tcW w:w="670" w:type="dxa"/>
            <w:shd w:val="clear" w:color="auto" w:fill="auto"/>
          </w:tcPr>
          <w:p w:rsidR="00762217" w:rsidRPr="00DC293B" w:rsidRDefault="00762217" w:rsidP="00863AE0">
            <w:pPr>
              <w:rPr>
                <w:rFonts w:ascii="Arial Narrow" w:hAnsi="Arial Narrow"/>
                <w:sz w:val="20"/>
                <w:szCs w:val="20"/>
              </w:rPr>
            </w:pPr>
            <w:r w:rsidRPr="00DC293B">
              <w:rPr>
                <w:rFonts w:ascii="Arial Narrow" w:hAnsi="Arial Narrow"/>
                <w:sz w:val="20"/>
                <w:szCs w:val="20"/>
              </w:rPr>
              <w:t>3</w:t>
            </w:r>
          </w:p>
        </w:tc>
        <w:tc>
          <w:tcPr>
            <w:tcW w:w="1598" w:type="dxa"/>
            <w:shd w:val="clear" w:color="auto" w:fill="auto"/>
          </w:tcPr>
          <w:p w:rsidR="00762217" w:rsidRPr="00DC293B" w:rsidRDefault="00762217" w:rsidP="00863AE0">
            <w:pPr>
              <w:rPr>
                <w:rFonts w:ascii="Arial Narrow" w:hAnsi="Arial Narrow"/>
                <w:sz w:val="20"/>
                <w:szCs w:val="20"/>
              </w:rPr>
            </w:pPr>
            <w:r w:rsidRPr="00DC293B">
              <w:rPr>
                <w:rFonts w:ascii="Arial Narrow" w:hAnsi="Arial Narrow"/>
                <w:sz w:val="20"/>
                <w:szCs w:val="20"/>
              </w:rPr>
              <w:t>Week 4</w:t>
            </w:r>
          </w:p>
          <w:p w:rsidR="00762217" w:rsidRPr="00DC293B" w:rsidRDefault="0057321E" w:rsidP="0057321E">
            <w:pPr>
              <w:rPr>
                <w:rFonts w:ascii="Arial Narrow" w:hAnsi="Arial Narrow"/>
                <w:sz w:val="20"/>
                <w:szCs w:val="20"/>
              </w:rPr>
            </w:pPr>
            <w:r>
              <w:rPr>
                <w:rFonts w:ascii="Arial Narrow" w:hAnsi="Arial Narrow"/>
                <w:sz w:val="20"/>
                <w:szCs w:val="20"/>
              </w:rPr>
              <w:t>Sept</w:t>
            </w:r>
            <w:r w:rsidR="00C20B30" w:rsidRPr="00DC293B">
              <w:rPr>
                <w:rFonts w:ascii="Arial Narrow" w:hAnsi="Arial Narrow"/>
                <w:sz w:val="20"/>
                <w:szCs w:val="20"/>
              </w:rPr>
              <w:t xml:space="preserve"> </w:t>
            </w:r>
            <w:r>
              <w:rPr>
                <w:rFonts w:ascii="Arial Narrow" w:hAnsi="Arial Narrow"/>
                <w:sz w:val="20"/>
                <w:szCs w:val="20"/>
              </w:rPr>
              <w:t>30</w:t>
            </w:r>
            <w:r w:rsidR="00762217" w:rsidRPr="00DC293B">
              <w:rPr>
                <w:rFonts w:ascii="Arial Narrow" w:hAnsi="Arial Narrow"/>
                <w:sz w:val="20"/>
                <w:szCs w:val="20"/>
              </w:rPr>
              <w:t xml:space="preserve"> to </w:t>
            </w:r>
            <w:r>
              <w:rPr>
                <w:rFonts w:ascii="Arial Narrow" w:hAnsi="Arial Narrow"/>
                <w:sz w:val="20"/>
                <w:szCs w:val="20"/>
              </w:rPr>
              <w:t>Oct</w:t>
            </w:r>
            <w:r w:rsidR="00C20B30" w:rsidRPr="00DC293B">
              <w:rPr>
                <w:rFonts w:ascii="Arial Narrow" w:hAnsi="Arial Narrow"/>
                <w:sz w:val="20"/>
                <w:szCs w:val="20"/>
              </w:rPr>
              <w:t xml:space="preserve"> </w:t>
            </w:r>
            <w:r>
              <w:rPr>
                <w:rFonts w:ascii="Arial Narrow" w:hAnsi="Arial Narrow"/>
                <w:sz w:val="20"/>
                <w:szCs w:val="20"/>
              </w:rPr>
              <w:t>6</w:t>
            </w:r>
            <w:r w:rsidR="00762217" w:rsidRPr="00DC293B">
              <w:rPr>
                <w:rFonts w:ascii="Arial Narrow" w:hAnsi="Arial Narrow"/>
                <w:sz w:val="20"/>
                <w:szCs w:val="20"/>
              </w:rPr>
              <w:t xml:space="preserve"> </w:t>
            </w:r>
          </w:p>
        </w:tc>
        <w:tc>
          <w:tcPr>
            <w:tcW w:w="1884" w:type="dxa"/>
            <w:shd w:val="clear" w:color="auto" w:fill="auto"/>
          </w:tcPr>
          <w:p w:rsidR="00762217" w:rsidRPr="00DC293B" w:rsidRDefault="00762217" w:rsidP="00863AE0">
            <w:pPr>
              <w:rPr>
                <w:rFonts w:ascii="Arial Narrow" w:hAnsi="Arial Narrow"/>
                <w:sz w:val="20"/>
                <w:szCs w:val="20"/>
              </w:rPr>
            </w:pPr>
            <w:r w:rsidRPr="00DC293B">
              <w:rPr>
                <w:rFonts w:ascii="Arial Narrow" w:hAnsi="Arial Narrow"/>
                <w:sz w:val="20"/>
                <w:szCs w:val="20"/>
              </w:rPr>
              <w:t>Purchasing, Receiving and Storage Controls</w:t>
            </w:r>
          </w:p>
        </w:tc>
        <w:tc>
          <w:tcPr>
            <w:tcW w:w="3219" w:type="dxa"/>
            <w:shd w:val="clear" w:color="auto" w:fill="auto"/>
          </w:tcPr>
          <w:p w:rsidR="00762217" w:rsidRPr="00DC293B" w:rsidRDefault="00762217" w:rsidP="00863AE0">
            <w:pPr>
              <w:rPr>
                <w:rFonts w:ascii="Arial Narrow" w:hAnsi="Arial Narrow"/>
                <w:sz w:val="20"/>
                <w:szCs w:val="20"/>
              </w:rPr>
            </w:pPr>
            <w:r w:rsidRPr="00DC293B">
              <w:rPr>
                <w:rFonts w:ascii="Arial Narrow" w:hAnsi="Arial Narrow"/>
                <w:sz w:val="20"/>
                <w:szCs w:val="20"/>
              </w:rPr>
              <w:t>Chapters 4 and 5</w:t>
            </w:r>
          </w:p>
          <w:p w:rsidR="00762217" w:rsidRPr="00DC293B" w:rsidRDefault="00762217" w:rsidP="00863AE0">
            <w:pPr>
              <w:rPr>
                <w:rFonts w:ascii="Arial Narrow" w:hAnsi="Arial Narrow"/>
                <w:sz w:val="20"/>
                <w:szCs w:val="20"/>
              </w:rPr>
            </w:pPr>
          </w:p>
          <w:p w:rsidR="00762217" w:rsidRPr="00DC293B" w:rsidRDefault="00E95456" w:rsidP="009C1CEF">
            <w:pPr>
              <w:rPr>
                <w:rFonts w:ascii="Arial Narrow" w:hAnsi="Arial Narrow" w:cs="Arial"/>
                <w:sz w:val="20"/>
                <w:szCs w:val="20"/>
              </w:rPr>
            </w:pPr>
            <w:r w:rsidRPr="00DC293B">
              <w:rPr>
                <w:rFonts w:ascii="Arial Narrow" w:hAnsi="Arial Narrow"/>
                <w:sz w:val="20"/>
                <w:szCs w:val="20"/>
              </w:rPr>
              <w:t xml:space="preserve">Reading: </w:t>
            </w:r>
            <w:hyperlink r:id="rId11" w:history="1">
              <w:r w:rsidRPr="00DC293B">
                <w:rPr>
                  <w:rFonts w:ascii="Arial Narrow" w:hAnsi="Arial Narrow" w:cs="Arial"/>
                  <w:color w:val="0000EE"/>
                  <w:sz w:val="20"/>
                  <w:szCs w:val="20"/>
                  <w:u w:val="single" w:color="0000EE"/>
                </w:rPr>
                <w:t>Restaurant Fraud and Theft Part 1 by Paul Hewitt</w:t>
              </w:r>
            </w:hyperlink>
          </w:p>
        </w:tc>
        <w:tc>
          <w:tcPr>
            <w:tcW w:w="1985" w:type="dxa"/>
            <w:shd w:val="clear" w:color="auto" w:fill="auto"/>
          </w:tcPr>
          <w:p w:rsidR="00762217" w:rsidRPr="00DC293B" w:rsidRDefault="002365B2" w:rsidP="002365B2">
            <w:pPr>
              <w:jc w:val="center"/>
              <w:rPr>
                <w:rFonts w:ascii="Arial Narrow" w:hAnsi="Arial Narrow"/>
                <w:i/>
                <w:sz w:val="20"/>
                <w:szCs w:val="20"/>
              </w:rPr>
            </w:pPr>
            <w:r w:rsidRPr="00DC293B">
              <w:rPr>
                <w:rFonts w:ascii="Arial Narrow" w:hAnsi="Arial Narrow"/>
                <w:i/>
                <w:sz w:val="20"/>
                <w:szCs w:val="20"/>
              </w:rPr>
              <w:t>No Seminar</w:t>
            </w:r>
          </w:p>
        </w:tc>
        <w:tc>
          <w:tcPr>
            <w:tcW w:w="1984" w:type="dxa"/>
          </w:tcPr>
          <w:p w:rsidR="00762217" w:rsidRPr="00DC293B" w:rsidRDefault="009C1CEF" w:rsidP="00863AE0">
            <w:pPr>
              <w:rPr>
                <w:rFonts w:ascii="Arial Narrow" w:hAnsi="Arial Narrow"/>
                <w:sz w:val="20"/>
                <w:szCs w:val="20"/>
              </w:rPr>
            </w:pPr>
            <w:r w:rsidRPr="00DC293B">
              <w:rPr>
                <w:rFonts w:ascii="Arial Narrow" w:hAnsi="Arial Narrow"/>
                <w:sz w:val="20"/>
                <w:szCs w:val="20"/>
              </w:rPr>
              <w:t>Exercises:</w:t>
            </w:r>
          </w:p>
          <w:p w:rsidR="00F16A49" w:rsidRPr="00DC293B" w:rsidRDefault="00F16A49" w:rsidP="00F16A49">
            <w:pPr>
              <w:pStyle w:val="ListParagraph"/>
              <w:numPr>
                <w:ilvl w:val="0"/>
                <w:numId w:val="4"/>
              </w:numPr>
              <w:rPr>
                <w:rFonts w:ascii="Arial Narrow" w:hAnsi="Arial Narrow"/>
                <w:sz w:val="20"/>
                <w:szCs w:val="20"/>
              </w:rPr>
            </w:pPr>
            <w:r w:rsidRPr="00DC293B">
              <w:rPr>
                <w:rFonts w:ascii="Arial Narrow" w:hAnsi="Arial Narrow"/>
                <w:sz w:val="20"/>
                <w:szCs w:val="20"/>
              </w:rPr>
              <w:t>Chapter 4: 4, 6</w:t>
            </w:r>
          </w:p>
          <w:p w:rsidR="00F16A49" w:rsidRPr="00DC293B" w:rsidRDefault="00F16A49" w:rsidP="00F16A49">
            <w:pPr>
              <w:pStyle w:val="ListParagraph"/>
              <w:numPr>
                <w:ilvl w:val="0"/>
                <w:numId w:val="4"/>
              </w:numPr>
              <w:rPr>
                <w:rFonts w:ascii="Arial Narrow" w:hAnsi="Arial Narrow"/>
                <w:sz w:val="20"/>
                <w:szCs w:val="20"/>
              </w:rPr>
            </w:pPr>
            <w:r w:rsidRPr="00DC293B">
              <w:rPr>
                <w:rFonts w:ascii="Arial Narrow" w:hAnsi="Arial Narrow"/>
                <w:sz w:val="20"/>
                <w:szCs w:val="20"/>
              </w:rPr>
              <w:t>Chapter 5: 5, 7</w:t>
            </w:r>
          </w:p>
        </w:tc>
      </w:tr>
      <w:tr w:rsidR="00C20B30" w:rsidRPr="00DC293B" w:rsidTr="00DC293B">
        <w:tc>
          <w:tcPr>
            <w:tcW w:w="670" w:type="dxa"/>
            <w:shd w:val="clear" w:color="auto" w:fill="auto"/>
          </w:tcPr>
          <w:p w:rsidR="00C20B30" w:rsidRPr="00DC293B" w:rsidRDefault="00C20B30" w:rsidP="00C20B30">
            <w:pPr>
              <w:jc w:val="center"/>
              <w:rPr>
                <w:rFonts w:ascii="Arial Narrow" w:hAnsi="Arial Narrow"/>
                <w:b/>
                <w:color w:val="943634"/>
                <w:sz w:val="20"/>
                <w:szCs w:val="20"/>
              </w:rPr>
            </w:pPr>
          </w:p>
        </w:tc>
        <w:tc>
          <w:tcPr>
            <w:tcW w:w="10670" w:type="dxa"/>
            <w:gridSpan w:val="5"/>
            <w:shd w:val="clear" w:color="auto" w:fill="auto"/>
          </w:tcPr>
          <w:p w:rsidR="00C20B30" w:rsidRPr="00DC293B" w:rsidRDefault="00C20B30" w:rsidP="005D2B13">
            <w:pPr>
              <w:jc w:val="center"/>
              <w:rPr>
                <w:rFonts w:ascii="Arial Narrow" w:hAnsi="Arial Narrow"/>
                <w:b/>
                <w:color w:val="943634"/>
                <w:sz w:val="20"/>
                <w:szCs w:val="20"/>
              </w:rPr>
            </w:pPr>
            <w:r w:rsidRPr="00DC293B">
              <w:rPr>
                <w:rFonts w:ascii="Arial Narrow" w:hAnsi="Arial Narrow"/>
                <w:b/>
                <w:color w:val="943634"/>
                <w:sz w:val="20"/>
                <w:szCs w:val="20"/>
              </w:rPr>
              <w:t>Midterm Exam</w:t>
            </w:r>
            <w:r w:rsidR="00180CDB" w:rsidRPr="00DC293B">
              <w:rPr>
                <w:rFonts w:ascii="Arial Narrow" w:hAnsi="Arial Narrow"/>
                <w:b/>
                <w:color w:val="943634"/>
                <w:sz w:val="20"/>
                <w:szCs w:val="20"/>
              </w:rPr>
              <w:t xml:space="preserve"> 1</w:t>
            </w:r>
            <w:r w:rsidRPr="00DC293B">
              <w:rPr>
                <w:rFonts w:ascii="Arial Narrow" w:hAnsi="Arial Narrow"/>
                <w:b/>
                <w:color w:val="943634"/>
                <w:sz w:val="20"/>
                <w:szCs w:val="20"/>
              </w:rPr>
              <w:t xml:space="preserve"> – </w:t>
            </w:r>
            <w:r w:rsidR="005D2B13">
              <w:rPr>
                <w:rFonts w:ascii="Arial Narrow" w:hAnsi="Arial Narrow"/>
                <w:b/>
                <w:color w:val="943634"/>
                <w:sz w:val="20"/>
                <w:szCs w:val="20"/>
              </w:rPr>
              <w:t>Wednesday October 2</w:t>
            </w:r>
            <w:r w:rsidRPr="00DC293B">
              <w:rPr>
                <w:rFonts w:ascii="Arial Narrow" w:hAnsi="Arial Narrow"/>
                <w:b/>
                <w:color w:val="943634"/>
                <w:sz w:val="20"/>
                <w:szCs w:val="20"/>
              </w:rPr>
              <w:t xml:space="preserve"> (</w:t>
            </w:r>
            <w:r w:rsidR="005D2B13" w:rsidRPr="005D2B13">
              <w:rPr>
                <w:rFonts w:ascii="Arial" w:hAnsi="Arial" w:cs="Arial"/>
                <w:color w:val="800000"/>
                <w:sz w:val="18"/>
                <w:szCs w:val="18"/>
              </w:rPr>
              <w:t>ROZ 102</w:t>
            </w:r>
            <w:r w:rsidR="005D2B13" w:rsidRPr="005D2B13">
              <w:rPr>
                <w:rFonts w:ascii="Arial" w:hAnsi="Arial" w:cs="Arial"/>
                <w:b/>
                <w:color w:val="800000"/>
                <w:sz w:val="22"/>
                <w:szCs w:val="22"/>
              </w:rPr>
              <w:t xml:space="preserve"> </w:t>
            </w:r>
            <w:r w:rsidRPr="005D2B13">
              <w:rPr>
                <w:rFonts w:ascii="Arial Narrow" w:hAnsi="Arial Narrow"/>
                <w:b/>
                <w:color w:val="800000"/>
                <w:sz w:val="20"/>
                <w:szCs w:val="20"/>
              </w:rPr>
              <w:t>– in</w:t>
            </w:r>
            <w:r w:rsidRPr="00DC293B">
              <w:rPr>
                <w:rFonts w:ascii="Arial Narrow" w:hAnsi="Arial Narrow"/>
                <w:b/>
                <w:color w:val="943634"/>
                <w:sz w:val="20"/>
                <w:szCs w:val="20"/>
              </w:rPr>
              <w:t xml:space="preserve"> class) </w:t>
            </w:r>
          </w:p>
        </w:tc>
      </w:tr>
      <w:tr w:rsidR="00762217" w:rsidRPr="00DC293B" w:rsidTr="00DC293B">
        <w:tc>
          <w:tcPr>
            <w:tcW w:w="670"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4</w:t>
            </w:r>
          </w:p>
        </w:tc>
        <w:tc>
          <w:tcPr>
            <w:tcW w:w="1598"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Week 5</w:t>
            </w:r>
          </w:p>
          <w:p w:rsidR="00762217" w:rsidRPr="00DC293B" w:rsidRDefault="0057321E" w:rsidP="0057321E">
            <w:pPr>
              <w:rPr>
                <w:rFonts w:ascii="Arial Narrow" w:hAnsi="Arial Narrow"/>
                <w:sz w:val="20"/>
                <w:szCs w:val="20"/>
              </w:rPr>
            </w:pPr>
            <w:r>
              <w:rPr>
                <w:rFonts w:ascii="Arial Narrow" w:hAnsi="Arial Narrow"/>
                <w:sz w:val="20"/>
                <w:szCs w:val="20"/>
              </w:rPr>
              <w:t>Oct</w:t>
            </w:r>
            <w:r w:rsidR="00762217" w:rsidRPr="00DC293B">
              <w:rPr>
                <w:rFonts w:ascii="Arial Narrow" w:hAnsi="Arial Narrow"/>
                <w:sz w:val="20"/>
                <w:szCs w:val="20"/>
              </w:rPr>
              <w:t xml:space="preserve"> </w:t>
            </w:r>
            <w:r>
              <w:rPr>
                <w:rFonts w:ascii="Arial Narrow" w:hAnsi="Arial Narrow"/>
                <w:sz w:val="20"/>
                <w:szCs w:val="20"/>
              </w:rPr>
              <w:t>7</w:t>
            </w:r>
            <w:r w:rsidR="00762217" w:rsidRPr="00DC293B">
              <w:rPr>
                <w:rFonts w:ascii="Arial Narrow" w:hAnsi="Arial Narrow"/>
                <w:sz w:val="20"/>
                <w:szCs w:val="20"/>
              </w:rPr>
              <w:t xml:space="preserve"> to </w:t>
            </w:r>
            <w:r>
              <w:rPr>
                <w:rFonts w:ascii="Arial Narrow" w:hAnsi="Arial Narrow"/>
                <w:sz w:val="20"/>
                <w:szCs w:val="20"/>
              </w:rPr>
              <w:t>13</w:t>
            </w:r>
          </w:p>
        </w:tc>
        <w:tc>
          <w:tcPr>
            <w:tcW w:w="1884"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Production Controls</w:t>
            </w:r>
          </w:p>
        </w:tc>
        <w:tc>
          <w:tcPr>
            <w:tcW w:w="3219"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Chapters 6 and 7</w:t>
            </w:r>
          </w:p>
        </w:tc>
        <w:tc>
          <w:tcPr>
            <w:tcW w:w="1985" w:type="dxa"/>
            <w:shd w:val="clear" w:color="auto" w:fill="auto"/>
          </w:tcPr>
          <w:p w:rsidR="00762217" w:rsidRPr="00DC293B" w:rsidRDefault="00B4116A" w:rsidP="00695069">
            <w:pPr>
              <w:rPr>
                <w:rFonts w:ascii="Arial Narrow" w:hAnsi="Arial Narrow"/>
                <w:i/>
                <w:sz w:val="20"/>
                <w:szCs w:val="20"/>
              </w:rPr>
            </w:pPr>
            <w:r w:rsidRPr="00DC293B">
              <w:rPr>
                <w:rFonts w:ascii="Arial Narrow" w:hAnsi="Arial Narrow"/>
                <w:i/>
                <w:sz w:val="20"/>
                <w:szCs w:val="20"/>
              </w:rPr>
              <w:t>Review Midterm and Case Study</w:t>
            </w:r>
          </w:p>
        </w:tc>
        <w:tc>
          <w:tcPr>
            <w:tcW w:w="1984" w:type="dxa"/>
          </w:tcPr>
          <w:p w:rsidR="00F16A49" w:rsidRPr="00DC293B" w:rsidRDefault="00F16A49" w:rsidP="00F16A49">
            <w:pPr>
              <w:rPr>
                <w:rFonts w:ascii="Arial Narrow" w:hAnsi="Arial Narrow"/>
                <w:sz w:val="20"/>
                <w:szCs w:val="20"/>
              </w:rPr>
            </w:pPr>
            <w:r w:rsidRPr="00DC293B">
              <w:rPr>
                <w:rFonts w:ascii="Arial Narrow" w:hAnsi="Arial Narrow"/>
                <w:sz w:val="20"/>
                <w:szCs w:val="20"/>
              </w:rPr>
              <w:t xml:space="preserve">Exercises: </w:t>
            </w:r>
          </w:p>
          <w:p w:rsidR="00F16A49" w:rsidRPr="00DC293B" w:rsidRDefault="00F16A49" w:rsidP="00F16A49">
            <w:pPr>
              <w:pStyle w:val="ListParagraph"/>
              <w:numPr>
                <w:ilvl w:val="0"/>
                <w:numId w:val="5"/>
              </w:numPr>
              <w:rPr>
                <w:rFonts w:ascii="Arial Narrow" w:hAnsi="Arial Narrow"/>
                <w:sz w:val="20"/>
                <w:szCs w:val="20"/>
              </w:rPr>
            </w:pPr>
            <w:r w:rsidRPr="00DC293B">
              <w:rPr>
                <w:rFonts w:ascii="Arial Narrow" w:hAnsi="Arial Narrow"/>
                <w:sz w:val="20"/>
                <w:szCs w:val="20"/>
              </w:rPr>
              <w:t>Chapter 6: 6, 11</w:t>
            </w:r>
          </w:p>
          <w:p w:rsidR="00762217" w:rsidRPr="00DC293B" w:rsidRDefault="00F16A49" w:rsidP="00F16A49">
            <w:pPr>
              <w:pStyle w:val="ListParagraph"/>
              <w:numPr>
                <w:ilvl w:val="0"/>
                <w:numId w:val="5"/>
              </w:numPr>
              <w:rPr>
                <w:rFonts w:ascii="Arial Narrow" w:hAnsi="Arial Narrow"/>
                <w:sz w:val="20"/>
                <w:szCs w:val="20"/>
              </w:rPr>
            </w:pPr>
            <w:r w:rsidRPr="00DC293B">
              <w:rPr>
                <w:rFonts w:ascii="Arial Narrow" w:hAnsi="Arial Narrow"/>
                <w:sz w:val="20"/>
                <w:szCs w:val="20"/>
              </w:rPr>
              <w:t>Chapter 7: 1 - 6</w:t>
            </w:r>
          </w:p>
        </w:tc>
      </w:tr>
      <w:tr w:rsidR="002365B2" w:rsidRPr="00DC293B" w:rsidTr="00DC293B">
        <w:tc>
          <w:tcPr>
            <w:tcW w:w="670" w:type="dxa"/>
            <w:shd w:val="clear" w:color="auto" w:fill="auto"/>
          </w:tcPr>
          <w:p w:rsidR="002365B2" w:rsidRPr="00DC293B" w:rsidRDefault="002365B2" w:rsidP="002365B2">
            <w:pPr>
              <w:jc w:val="center"/>
              <w:rPr>
                <w:rFonts w:ascii="Arial Narrow" w:hAnsi="Arial Narrow"/>
                <w:b/>
                <w:color w:val="943634"/>
                <w:sz w:val="20"/>
                <w:szCs w:val="20"/>
              </w:rPr>
            </w:pPr>
          </w:p>
        </w:tc>
        <w:tc>
          <w:tcPr>
            <w:tcW w:w="10670" w:type="dxa"/>
            <w:gridSpan w:val="5"/>
            <w:shd w:val="clear" w:color="auto" w:fill="auto"/>
          </w:tcPr>
          <w:p w:rsidR="002365B2" w:rsidRPr="00DC293B" w:rsidRDefault="002365B2" w:rsidP="00CA6328">
            <w:pPr>
              <w:jc w:val="center"/>
              <w:rPr>
                <w:rFonts w:ascii="Arial Narrow" w:hAnsi="Arial Narrow"/>
                <w:b/>
                <w:color w:val="943634"/>
                <w:sz w:val="20"/>
                <w:szCs w:val="20"/>
              </w:rPr>
            </w:pPr>
            <w:r w:rsidRPr="00DC293B">
              <w:rPr>
                <w:rFonts w:ascii="Arial Narrow" w:hAnsi="Arial Narrow"/>
                <w:b/>
                <w:color w:val="943634"/>
                <w:sz w:val="20"/>
                <w:szCs w:val="20"/>
              </w:rPr>
              <w:t xml:space="preserve">Case Study 2: Chester’s Place  – </w:t>
            </w:r>
            <w:r w:rsidR="00974FA3">
              <w:rPr>
                <w:rFonts w:ascii="Arial Narrow" w:hAnsi="Arial Narrow"/>
                <w:b/>
                <w:color w:val="943634"/>
                <w:sz w:val="20"/>
                <w:szCs w:val="20"/>
              </w:rPr>
              <w:t xml:space="preserve">Hard Copy </w:t>
            </w:r>
            <w:r w:rsidRPr="00DC293B">
              <w:rPr>
                <w:rFonts w:ascii="Arial Narrow" w:hAnsi="Arial Narrow"/>
                <w:b/>
                <w:color w:val="943634"/>
                <w:sz w:val="20"/>
                <w:szCs w:val="20"/>
              </w:rPr>
              <w:t xml:space="preserve">Due Friday </w:t>
            </w:r>
            <w:r w:rsidR="005D2B13">
              <w:rPr>
                <w:rFonts w:ascii="Arial Narrow" w:hAnsi="Arial Narrow"/>
                <w:b/>
                <w:color w:val="943634"/>
                <w:sz w:val="20"/>
                <w:szCs w:val="20"/>
              </w:rPr>
              <w:t>October</w:t>
            </w:r>
            <w:r w:rsidRPr="00DC293B">
              <w:rPr>
                <w:rFonts w:ascii="Arial Narrow" w:hAnsi="Arial Narrow"/>
                <w:b/>
                <w:color w:val="943634"/>
                <w:sz w:val="20"/>
                <w:szCs w:val="20"/>
              </w:rPr>
              <w:t xml:space="preserve"> 1</w:t>
            </w:r>
            <w:r w:rsidR="00DB4776">
              <w:rPr>
                <w:rFonts w:ascii="Arial Narrow" w:hAnsi="Arial Narrow"/>
                <w:b/>
                <w:color w:val="943634"/>
                <w:sz w:val="20"/>
                <w:szCs w:val="20"/>
              </w:rPr>
              <w:t>1</w:t>
            </w:r>
            <w:r w:rsidRPr="00DC293B">
              <w:rPr>
                <w:rFonts w:ascii="Arial Narrow" w:hAnsi="Arial Narrow"/>
                <w:b/>
                <w:color w:val="943634"/>
                <w:sz w:val="20"/>
                <w:szCs w:val="20"/>
              </w:rPr>
              <w:t xml:space="preserve"> by </w:t>
            </w:r>
            <w:r w:rsidR="00974FA3">
              <w:rPr>
                <w:rFonts w:ascii="Arial Narrow" w:hAnsi="Arial Narrow"/>
                <w:b/>
                <w:color w:val="943634"/>
                <w:sz w:val="20"/>
                <w:szCs w:val="20"/>
              </w:rPr>
              <w:t xml:space="preserve">noon </w:t>
            </w:r>
            <w:r w:rsidRPr="00DC293B">
              <w:rPr>
                <w:rFonts w:ascii="Arial Narrow" w:hAnsi="Arial Narrow"/>
                <w:b/>
                <w:color w:val="943634"/>
                <w:sz w:val="20"/>
                <w:szCs w:val="20"/>
              </w:rPr>
              <w:t xml:space="preserve"> </w:t>
            </w:r>
          </w:p>
        </w:tc>
      </w:tr>
      <w:tr w:rsidR="00762217" w:rsidRPr="00DC293B" w:rsidTr="00DC293B">
        <w:tc>
          <w:tcPr>
            <w:tcW w:w="670"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5</w:t>
            </w:r>
          </w:p>
        </w:tc>
        <w:tc>
          <w:tcPr>
            <w:tcW w:w="1598"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Week 6 &amp; 7</w:t>
            </w:r>
          </w:p>
          <w:p w:rsidR="00C66CC1" w:rsidRDefault="0057321E" w:rsidP="00C66CC1">
            <w:pPr>
              <w:rPr>
                <w:rFonts w:ascii="Arial Narrow" w:hAnsi="Arial Narrow"/>
                <w:sz w:val="20"/>
                <w:szCs w:val="20"/>
              </w:rPr>
            </w:pPr>
            <w:r>
              <w:rPr>
                <w:rFonts w:ascii="Arial Narrow" w:hAnsi="Arial Narrow"/>
                <w:sz w:val="20"/>
                <w:szCs w:val="20"/>
              </w:rPr>
              <w:t>Oct</w:t>
            </w:r>
            <w:r w:rsidR="00762217" w:rsidRPr="00DC293B">
              <w:rPr>
                <w:rFonts w:ascii="Arial Narrow" w:hAnsi="Arial Narrow"/>
                <w:sz w:val="20"/>
                <w:szCs w:val="20"/>
              </w:rPr>
              <w:t xml:space="preserve"> </w:t>
            </w:r>
            <w:r>
              <w:rPr>
                <w:rFonts w:ascii="Arial Narrow" w:hAnsi="Arial Narrow"/>
                <w:sz w:val="20"/>
                <w:szCs w:val="20"/>
              </w:rPr>
              <w:t>14</w:t>
            </w:r>
            <w:r w:rsidR="00C66CC1" w:rsidRPr="00DC293B">
              <w:rPr>
                <w:rFonts w:ascii="Arial Narrow" w:hAnsi="Arial Narrow"/>
                <w:sz w:val="20"/>
                <w:szCs w:val="20"/>
              </w:rPr>
              <w:t xml:space="preserve"> to </w:t>
            </w:r>
            <w:r>
              <w:rPr>
                <w:rFonts w:ascii="Arial Narrow" w:hAnsi="Arial Narrow"/>
                <w:sz w:val="20"/>
                <w:szCs w:val="20"/>
              </w:rPr>
              <w:t>27</w:t>
            </w:r>
          </w:p>
          <w:p w:rsidR="00DB4776" w:rsidRDefault="00DB4776" w:rsidP="00C66CC1">
            <w:pPr>
              <w:rPr>
                <w:rFonts w:ascii="Arial Narrow" w:hAnsi="Arial Narrow"/>
                <w:sz w:val="20"/>
                <w:szCs w:val="20"/>
              </w:rPr>
            </w:pPr>
          </w:p>
          <w:p w:rsidR="00DB4776" w:rsidRPr="00DC293B" w:rsidRDefault="00DB4776" w:rsidP="00DB4776">
            <w:pPr>
              <w:rPr>
                <w:rFonts w:ascii="Arial Narrow" w:hAnsi="Arial Narrow"/>
                <w:sz w:val="20"/>
                <w:szCs w:val="20"/>
              </w:rPr>
            </w:pPr>
            <w:r>
              <w:rPr>
                <w:rFonts w:ascii="Arial Narrow" w:hAnsi="Arial Narrow"/>
                <w:sz w:val="20"/>
                <w:szCs w:val="20"/>
              </w:rPr>
              <w:t>** No Class     Mon Oct 14 **</w:t>
            </w:r>
          </w:p>
        </w:tc>
        <w:tc>
          <w:tcPr>
            <w:tcW w:w="1884"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Monitoring Controls</w:t>
            </w:r>
          </w:p>
        </w:tc>
        <w:tc>
          <w:tcPr>
            <w:tcW w:w="3219"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 xml:space="preserve">Chapters 8 to 10 </w:t>
            </w:r>
          </w:p>
          <w:p w:rsidR="00E95456" w:rsidRPr="005F026D" w:rsidRDefault="00E95456" w:rsidP="00E95456">
            <w:pPr>
              <w:rPr>
                <w:rFonts w:ascii="Arial Narrow" w:hAnsi="Arial Narrow" w:cs="Arial"/>
                <w:sz w:val="14"/>
                <w:szCs w:val="20"/>
              </w:rPr>
            </w:pPr>
          </w:p>
          <w:p w:rsidR="00E95456" w:rsidRPr="00DC293B" w:rsidRDefault="00BC2B25" w:rsidP="00E95456">
            <w:pPr>
              <w:rPr>
                <w:rFonts w:ascii="Arial Narrow" w:hAnsi="Arial Narrow" w:cs="Arial"/>
                <w:sz w:val="20"/>
                <w:szCs w:val="20"/>
              </w:rPr>
            </w:pPr>
            <w:hyperlink r:id="rId12" w:history="1">
              <w:r w:rsidR="00E95456" w:rsidRPr="00DC293B">
                <w:rPr>
                  <w:rFonts w:ascii="Arial Narrow" w:hAnsi="Arial Narrow" w:cs="Arial"/>
                  <w:color w:val="0000EE"/>
                  <w:sz w:val="20"/>
                  <w:szCs w:val="20"/>
                  <w:u w:val="single" w:color="0000EE"/>
                </w:rPr>
                <w:t>Restaurant Fraud and Theft Part II by Paul Hewitt</w:t>
              </w:r>
            </w:hyperlink>
          </w:p>
          <w:p w:rsidR="00E95456" w:rsidRPr="005F026D" w:rsidRDefault="00E95456" w:rsidP="00E95456">
            <w:pPr>
              <w:rPr>
                <w:rFonts w:ascii="Arial Narrow" w:hAnsi="Arial Narrow" w:cs="Arial"/>
                <w:sz w:val="16"/>
                <w:szCs w:val="20"/>
              </w:rPr>
            </w:pPr>
          </w:p>
          <w:p w:rsidR="00762217" w:rsidRPr="00DC293B" w:rsidRDefault="00BC2B25" w:rsidP="009C1CEF">
            <w:pPr>
              <w:rPr>
                <w:rFonts w:ascii="Arial Narrow" w:hAnsi="Arial Narrow" w:cs="Arial"/>
                <w:sz w:val="20"/>
                <w:szCs w:val="20"/>
              </w:rPr>
            </w:pPr>
            <w:hyperlink r:id="rId13" w:history="1">
              <w:r w:rsidR="00E95456" w:rsidRPr="00DC293B">
                <w:rPr>
                  <w:rFonts w:ascii="Arial Narrow" w:hAnsi="Arial Narrow" w:cs="Arial"/>
                  <w:color w:val="0000EE"/>
                  <w:sz w:val="20"/>
                  <w:szCs w:val="20"/>
                  <w:u w:val="single" w:color="0000EE"/>
                </w:rPr>
                <w:t>Counting Inventory A Waste of Time by Paul Hewitt</w:t>
              </w:r>
            </w:hyperlink>
          </w:p>
        </w:tc>
        <w:tc>
          <w:tcPr>
            <w:tcW w:w="1985" w:type="dxa"/>
            <w:shd w:val="clear" w:color="auto" w:fill="auto"/>
          </w:tcPr>
          <w:p w:rsidR="00B4116A" w:rsidRPr="00DC293B" w:rsidRDefault="00B4116A" w:rsidP="00B4116A">
            <w:pPr>
              <w:rPr>
                <w:rFonts w:ascii="Arial Narrow" w:hAnsi="Arial Narrow"/>
                <w:sz w:val="20"/>
                <w:szCs w:val="20"/>
              </w:rPr>
            </w:pPr>
            <w:r w:rsidRPr="00DC293B">
              <w:rPr>
                <w:rFonts w:ascii="Arial Narrow" w:hAnsi="Arial Narrow"/>
                <w:sz w:val="20"/>
                <w:szCs w:val="20"/>
              </w:rPr>
              <w:t>KIT’s Bar and Grill Part II</w:t>
            </w:r>
          </w:p>
          <w:p w:rsidR="00C66CC1" w:rsidRDefault="00C66CC1" w:rsidP="00B4116A">
            <w:pPr>
              <w:rPr>
                <w:rFonts w:ascii="Arial Narrow" w:hAnsi="Arial Narrow"/>
                <w:sz w:val="20"/>
                <w:szCs w:val="20"/>
              </w:rPr>
            </w:pPr>
          </w:p>
          <w:p w:rsidR="00F16604" w:rsidRPr="00DC293B" w:rsidRDefault="00F16604" w:rsidP="00B4116A">
            <w:pPr>
              <w:rPr>
                <w:rFonts w:ascii="Arial Narrow" w:hAnsi="Arial Narrow"/>
                <w:sz w:val="20"/>
                <w:szCs w:val="20"/>
              </w:rPr>
            </w:pPr>
          </w:p>
          <w:p w:rsidR="00C66CC1" w:rsidRPr="00DC293B" w:rsidRDefault="00F16604" w:rsidP="00B4116A">
            <w:pPr>
              <w:rPr>
                <w:rFonts w:ascii="Arial Narrow" w:hAnsi="Arial Narrow"/>
                <w:sz w:val="20"/>
                <w:szCs w:val="20"/>
              </w:rPr>
            </w:pPr>
            <w:r w:rsidRPr="00F16604">
              <w:rPr>
                <w:rFonts w:ascii="Arial Narrow" w:hAnsi="Arial Narrow"/>
                <w:sz w:val="20"/>
                <w:szCs w:val="20"/>
              </w:rPr>
              <w:t>Prior Year’s Midterm</w:t>
            </w:r>
          </w:p>
        </w:tc>
        <w:tc>
          <w:tcPr>
            <w:tcW w:w="1984" w:type="dxa"/>
          </w:tcPr>
          <w:p w:rsidR="00C20595" w:rsidRPr="00DC293B" w:rsidRDefault="00C20595" w:rsidP="00C20595">
            <w:pPr>
              <w:rPr>
                <w:rFonts w:ascii="Arial Narrow" w:hAnsi="Arial Narrow"/>
                <w:sz w:val="20"/>
                <w:szCs w:val="20"/>
              </w:rPr>
            </w:pPr>
            <w:r w:rsidRPr="00DC293B">
              <w:rPr>
                <w:rFonts w:ascii="Arial Narrow" w:hAnsi="Arial Narrow"/>
                <w:sz w:val="20"/>
                <w:szCs w:val="20"/>
              </w:rPr>
              <w:t xml:space="preserve">Exercises: </w:t>
            </w:r>
          </w:p>
          <w:p w:rsidR="00C20595" w:rsidRPr="00DC293B" w:rsidRDefault="00C20595" w:rsidP="00C20595">
            <w:pPr>
              <w:pStyle w:val="ListParagraph"/>
              <w:numPr>
                <w:ilvl w:val="0"/>
                <w:numId w:val="5"/>
              </w:numPr>
              <w:rPr>
                <w:rFonts w:ascii="Arial Narrow" w:hAnsi="Arial Narrow"/>
                <w:sz w:val="20"/>
                <w:szCs w:val="20"/>
              </w:rPr>
            </w:pPr>
            <w:r w:rsidRPr="00DC293B">
              <w:rPr>
                <w:rFonts w:ascii="Arial Narrow" w:hAnsi="Arial Narrow"/>
                <w:sz w:val="20"/>
                <w:szCs w:val="20"/>
              </w:rPr>
              <w:t>Chapter 8: 2, 4, 7</w:t>
            </w:r>
          </w:p>
          <w:p w:rsidR="00C20595" w:rsidRPr="00DC293B" w:rsidRDefault="00C20595" w:rsidP="00C20595">
            <w:pPr>
              <w:pStyle w:val="ListParagraph"/>
              <w:numPr>
                <w:ilvl w:val="0"/>
                <w:numId w:val="5"/>
              </w:numPr>
              <w:rPr>
                <w:rFonts w:ascii="Arial Narrow" w:hAnsi="Arial Narrow"/>
                <w:sz w:val="20"/>
                <w:szCs w:val="20"/>
              </w:rPr>
            </w:pPr>
            <w:r w:rsidRPr="00DC293B">
              <w:rPr>
                <w:rFonts w:ascii="Arial Narrow" w:hAnsi="Arial Narrow"/>
                <w:sz w:val="20"/>
                <w:szCs w:val="20"/>
              </w:rPr>
              <w:t>Chapter 9: 6</w:t>
            </w:r>
          </w:p>
          <w:p w:rsidR="00762217" w:rsidRPr="00DC293B" w:rsidRDefault="00C20595" w:rsidP="00C20595">
            <w:pPr>
              <w:pStyle w:val="ListParagraph"/>
              <w:numPr>
                <w:ilvl w:val="0"/>
                <w:numId w:val="5"/>
              </w:numPr>
              <w:rPr>
                <w:rFonts w:ascii="Arial Narrow" w:hAnsi="Arial Narrow"/>
                <w:sz w:val="20"/>
                <w:szCs w:val="20"/>
              </w:rPr>
            </w:pPr>
            <w:r w:rsidRPr="00DC293B">
              <w:rPr>
                <w:rFonts w:ascii="Arial Narrow" w:hAnsi="Arial Narrow"/>
                <w:sz w:val="20"/>
                <w:szCs w:val="20"/>
              </w:rPr>
              <w:t>Chapter 10: 9, 10</w:t>
            </w:r>
          </w:p>
        </w:tc>
      </w:tr>
      <w:tr w:rsidR="00762217" w:rsidRPr="00DC293B" w:rsidTr="00DC293B">
        <w:tc>
          <w:tcPr>
            <w:tcW w:w="670" w:type="dxa"/>
            <w:shd w:val="clear" w:color="auto" w:fill="auto"/>
          </w:tcPr>
          <w:p w:rsidR="00762217" w:rsidRPr="00DC293B" w:rsidRDefault="007A03DC" w:rsidP="00695069">
            <w:pPr>
              <w:rPr>
                <w:rFonts w:ascii="Arial Narrow" w:hAnsi="Arial Narrow"/>
                <w:sz w:val="20"/>
                <w:szCs w:val="20"/>
              </w:rPr>
            </w:pPr>
            <w:r w:rsidRPr="00DC293B">
              <w:rPr>
                <w:rFonts w:ascii="Arial Narrow" w:hAnsi="Arial Narrow"/>
                <w:sz w:val="20"/>
                <w:szCs w:val="20"/>
              </w:rPr>
              <w:t>6</w:t>
            </w:r>
          </w:p>
        </w:tc>
        <w:tc>
          <w:tcPr>
            <w:tcW w:w="1598"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Week 8</w:t>
            </w:r>
          </w:p>
          <w:p w:rsidR="00762217" w:rsidRPr="00DC293B" w:rsidRDefault="0057321E" w:rsidP="000F4A53">
            <w:pPr>
              <w:rPr>
                <w:rFonts w:ascii="Arial Narrow" w:hAnsi="Arial Narrow"/>
                <w:sz w:val="20"/>
                <w:szCs w:val="20"/>
              </w:rPr>
            </w:pPr>
            <w:r>
              <w:rPr>
                <w:rFonts w:ascii="Arial Narrow" w:hAnsi="Arial Narrow"/>
                <w:sz w:val="20"/>
                <w:szCs w:val="20"/>
              </w:rPr>
              <w:t>Oct 28 to Nov 3</w:t>
            </w:r>
          </w:p>
        </w:tc>
        <w:tc>
          <w:tcPr>
            <w:tcW w:w="1884" w:type="dxa"/>
            <w:shd w:val="clear" w:color="auto" w:fill="auto"/>
          </w:tcPr>
          <w:p w:rsidR="00762217" w:rsidRPr="00DC293B" w:rsidRDefault="007A03DC" w:rsidP="00695069">
            <w:pPr>
              <w:rPr>
                <w:rFonts w:ascii="Arial Narrow" w:hAnsi="Arial Narrow"/>
                <w:sz w:val="20"/>
                <w:szCs w:val="20"/>
              </w:rPr>
            </w:pPr>
            <w:r w:rsidRPr="00DC293B">
              <w:rPr>
                <w:rFonts w:ascii="Arial Narrow" w:hAnsi="Arial Narrow"/>
                <w:sz w:val="20"/>
                <w:szCs w:val="20"/>
              </w:rPr>
              <w:t>Sales Controls</w:t>
            </w:r>
          </w:p>
        </w:tc>
        <w:tc>
          <w:tcPr>
            <w:tcW w:w="3219"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Chapter 11 and 12</w:t>
            </w:r>
          </w:p>
          <w:p w:rsidR="00762217" w:rsidRPr="00DC293B" w:rsidRDefault="00762217" w:rsidP="00695069">
            <w:pPr>
              <w:rPr>
                <w:rFonts w:ascii="Arial Narrow" w:hAnsi="Arial Narrow"/>
                <w:sz w:val="20"/>
                <w:szCs w:val="20"/>
              </w:rPr>
            </w:pPr>
          </w:p>
        </w:tc>
        <w:tc>
          <w:tcPr>
            <w:tcW w:w="1985" w:type="dxa"/>
            <w:shd w:val="clear" w:color="auto" w:fill="auto"/>
          </w:tcPr>
          <w:p w:rsidR="00762217" w:rsidRPr="00F16604" w:rsidRDefault="00F16604" w:rsidP="00C66CC1">
            <w:pPr>
              <w:rPr>
                <w:rFonts w:ascii="Arial Narrow" w:hAnsi="Arial Narrow"/>
                <w:i/>
                <w:sz w:val="20"/>
                <w:szCs w:val="20"/>
              </w:rPr>
            </w:pPr>
            <w:r w:rsidRPr="00F16604">
              <w:rPr>
                <w:rFonts w:ascii="Arial Narrow" w:hAnsi="Arial Narrow"/>
                <w:sz w:val="20"/>
                <w:szCs w:val="20"/>
              </w:rPr>
              <w:t>Kelly’s Restaurant</w:t>
            </w:r>
          </w:p>
        </w:tc>
        <w:tc>
          <w:tcPr>
            <w:tcW w:w="1984" w:type="dxa"/>
          </w:tcPr>
          <w:p w:rsidR="00762217" w:rsidRPr="00DC293B" w:rsidRDefault="00BA3BE2" w:rsidP="00695069">
            <w:pPr>
              <w:rPr>
                <w:rFonts w:ascii="Arial Narrow" w:hAnsi="Arial Narrow"/>
                <w:sz w:val="20"/>
                <w:szCs w:val="20"/>
              </w:rPr>
            </w:pPr>
            <w:r w:rsidRPr="00DC293B">
              <w:rPr>
                <w:rFonts w:ascii="Arial Narrow" w:hAnsi="Arial Narrow"/>
                <w:sz w:val="20"/>
                <w:szCs w:val="20"/>
              </w:rPr>
              <w:t xml:space="preserve">Exercises: </w:t>
            </w:r>
          </w:p>
          <w:p w:rsidR="00BA3BE2" w:rsidRPr="00DC293B" w:rsidRDefault="00F16604" w:rsidP="00BA3BE2">
            <w:pPr>
              <w:pStyle w:val="ListParagraph"/>
              <w:numPr>
                <w:ilvl w:val="0"/>
                <w:numId w:val="5"/>
              </w:numPr>
              <w:rPr>
                <w:rFonts w:ascii="Arial Narrow" w:hAnsi="Arial Narrow"/>
                <w:sz w:val="20"/>
                <w:szCs w:val="20"/>
              </w:rPr>
            </w:pPr>
            <w:r>
              <w:rPr>
                <w:rFonts w:ascii="Arial Narrow" w:hAnsi="Arial Narrow"/>
                <w:sz w:val="20"/>
                <w:szCs w:val="20"/>
              </w:rPr>
              <w:t>Chapter 11: 1, 2,</w:t>
            </w:r>
            <w:r w:rsidR="00BA3BE2" w:rsidRPr="00DC293B">
              <w:rPr>
                <w:rFonts w:ascii="Arial Narrow" w:hAnsi="Arial Narrow"/>
                <w:sz w:val="20"/>
                <w:szCs w:val="20"/>
              </w:rPr>
              <w:t>10</w:t>
            </w:r>
          </w:p>
          <w:p w:rsidR="00BA3BE2" w:rsidRPr="005F026D" w:rsidRDefault="00BA3BE2" w:rsidP="00695069">
            <w:pPr>
              <w:pStyle w:val="ListParagraph"/>
              <w:numPr>
                <w:ilvl w:val="0"/>
                <w:numId w:val="5"/>
              </w:numPr>
              <w:rPr>
                <w:rFonts w:ascii="Arial Narrow" w:hAnsi="Arial Narrow"/>
                <w:sz w:val="20"/>
                <w:szCs w:val="20"/>
              </w:rPr>
            </w:pPr>
            <w:r w:rsidRPr="00DC293B">
              <w:rPr>
                <w:rFonts w:ascii="Arial Narrow" w:hAnsi="Arial Narrow"/>
                <w:sz w:val="20"/>
                <w:szCs w:val="20"/>
              </w:rPr>
              <w:t xml:space="preserve">Chapter 12: 13, 14 </w:t>
            </w:r>
          </w:p>
        </w:tc>
      </w:tr>
      <w:tr w:rsidR="002365B2" w:rsidRPr="00DC293B" w:rsidTr="00DC293B">
        <w:tc>
          <w:tcPr>
            <w:tcW w:w="670" w:type="dxa"/>
            <w:shd w:val="clear" w:color="auto" w:fill="auto"/>
          </w:tcPr>
          <w:p w:rsidR="002365B2" w:rsidRPr="00DC293B" w:rsidRDefault="002365B2" w:rsidP="002365B2">
            <w:pPr>
              <w:jc w:val="center"/>
              <w:rPr>
                <w:rFonts w:ascii="Arial Narrow" w:hAnsi="Arial Narrow"/>
                <w:b/>
                <w:color w:val="943634"/>
                <w:sz w:val="20"/>
                <w:szCs w:val="20"/>
              </w:rPr>
            </w:pPr>
          </w:p>
        </w:tc>
        <w:tc>
          <w:tcPr>
            <w:tcW w:w="10670" w:type="dxa"/>
            <w:gridSpan w:val="5"/>
            <w:shd w:val="clear" w:color="auto" w:fill="auto"/>
          </w:tcPr>
          <w:p w:rsidR="002365B2" w:rsidRPr="00DC293B" w:rsidRDefault="002365B2" w:rsidP="00DB4776">
            <w:pPr>
              <w:jc w:val="center"/>
              <w:rPr>
                <w:rFonts w:ascii="Arial Narrow" w:hAnsi="Arial Narrow"/>
                <w:b/>
                <w:color w:val="943634"/>
                <w:sz w:val="20"/>
                <w:szCs w:val="20"/>
              </w:rPr>
            </w:pPr>
            <w:r w:rsidRPr="00DC293B">
              <w:rPr>
                <w:rFonts w:ascii="Arial Narrow" w:hAnsi="Arial Narrow"/>
                <w:b/>
                <w:color w:val="943634"/>
                <w:sz w:val="20"/>
                <w:szCs w:val="20"/>
              </w:rPr>
              <w:t xml:space="preserve">Midterm Exam </w:t>
            </w:r>
            <w:r w:rsidR="00B84246">
              <w:rPr>
                <w:rFonts w:ascii="Arial Narrow" w:hAnsi="Arial Narrow"/>
                <w:b/>
                <w:color w:val="943634"/>
                <w:sz w:val="20"/>
                <w:szCs w:val="20"/>
              </w:rPr>
              <w:t xml:space="preserve">2 </w:t>
            </w:r>
            <w:r w:rsidRPr="00DC293B">
              <w:rPr>
                <w:rFonts w:ascii="Arial Narrow" w:hAnsi="Arial Narrow"/>
                <w:b/>
                <w:color w:val="943634"/>
                <w:sz w:val="20"/>
                <w:szCs w:val="20"/>
              </w:rPr>
              <w:t xml:space="preserve">– </w:t>
            </w:r>
            <w:r w:rsidR="00DB4776">
              <w:rPr>
                <w:rFonts w:ascii="Arial Narrow" w:hAnsi="Arial Narrow"/>
                <w:b/>
                <w:color w:val="943634"/>
                <w:sz w:val="20"/>
                <w:szCs w:val="20"/>
              </w:rPr>
              <w:t>Wednesday</w:t>
            </w:r>
            <w:r w:rsidRPr="00DC293B">
              <w:rPr>
                <w:rFonts w:ascii="Arial Narrow" w:hAnsi="Arial Narrow"/>
                <w:b/>
                <w:color w:val="943634"/>
                <w:sz w:val="20"/>
                <w:szCs w:val="20"/>
              </w:rPr>
              <w:t xml:space="preserve"> </w:t>
            </w:r>
            <w:r w:rsidR="00DB4776">
              <w:rPr>
                <w:rFonts w:ascii="Arial Narrow" w:hAnsi="Arial Narrow"/>
                <w:b/>
                <w:color w:val="943634"/>
                <w:sz w:val="20"/>
                <w:szCs w:val="20"/>
              </w:rPr>
              <w:t>October 30</w:t>
            </w:r>
            <w:r w:rsidRPr="00DC293B">
              <w:rPr>
                <w:rFonts w:ascii="Arial Narrow" w:hAnsi="Arial Narrow"/>
                <w:b/>
                <w:color w:val="943634"/>
                <w:sz w:val="20"/>
                <w:szCs w:val="20"/>
              </w:rPr>
              <w:t xml:space="preserve"> (</w:t>
            </w:r>
            <w:r w:rsidR="00DB4776" w:rsidRPr="00DB4776">
              <w:rPr>
                <w:rFonts w:ascii="Arial" w:hAnsi="Arial" w:cs="Arial"/>
                <w:color w:val="800000"/>
                <w:sz w:val="18"/>
                <w:szCs w:val="18"/>
              </w:rPr>
              <w:t>ROZ 102</w:t>
            </w:r>
            <w:r w:rsidR="005D01BB" w:rsidRPr="00DB4776">
              <w:rPr>
                <w:rFonts w:ascii="Arial Narrow" w:hAnsi="Arial Narrow"/>
                <w:color w:val="800000"/>
                <w:sz w:val="18"/>
                <w:szCs w:val="18"/>
              </w:rPr>
              <w:t xml:space="preserve"> in class time</w:t>
            </w:r>
            <w:r w:rsidRPr="00DC293B">
              <w:rPr>
                <w:rFonts w:ascii="Arial Narrow" w:hAnsi="Arial Narrow"/>
                <w:b/>
                <w:color w:val="943634"/>
                <w:sz w:val="20"/>
                <w:szCs w:val="20"/>
              </w:rPr>
              <w:t xml:space="preserve">) </w:t>
            </w:r>
          </w:p>
        </w:tc>
      </w:tr>
      <w:tr w:rsidR="00E47A08" w:rsidRPr="00DC293B" w:rsidTr="00DC293B">
        <w:tc>
          <w:tcPr>
            <w:tcW w:w="670" w:type="dxa"/>
            <w:shd w:val="clear" w:color="auto" w:fill="auto"/>
          </w:tcPr>
          <w:p w:rsidR="00E47A08" w:rsidRPr="00DC293B" w:rsidRDefault="00E47A08" w:rsidP="007A03DC">
            <w:pPr>
              <w:jc w:val="center"/>
              <w:rPr>
                <w:rFonts w:ascii="Arial Narrow" w:hAnsi="Arial Narrow"/>
                <w:b/>
                <w:sz w:val="20"/>
                <w:szCs w:val="20"/>
              </w:rPr>
            </w:pPr>
          </w:p>
        </w:tc>
        <w:tc>
          <w:tcPr>
            <w:tcW w:w="10670" w:type="dxa"/>
            <w:gridSpan w:val="5"/>
            <w:shd w:val="clear" w:color="auto" w:fill="auto"/>
          </w:tcPr>
          <w:p w:rsidR="00E47A08" w:rsidRPr="00DC293B" w:rsidRDefault="00E47A08" w:rsidP="002456B1">
            <w:pPr>
              <w:jc w:val="center"/>
              <w:rPr>
                <w:rFonts w:ascii="Arial Narrow" w:hAnsi="Arial Narrow"/>
                <w:b/>
                <w:sz w:val="20"/>
                <w:szCs w:val="20"/>
              </w:rPr>
            </w:pPr>
            <w:r w:rsidRPr="00DC293B">
              <w:rPr>
                <w:rFonts w:ascii="Arial Narrow" w:hAnsi="Arial Narrow"/>
                <w:b/>
                <w:sz w:val="20"/>
                <w:szCs w:val="20"/>
              </w:rPr>
              <w:t>40</w:t>
            </w:r>
            <w:r w:rsidRPr="00DC293B">
              <w:rPr>
                <w:rFonts w:ascii="Arial Narrow" w:hAnsi="Arial Narrow"/>
                <w:b/>
                <w:sz w:val="20"/>
                <w:szCs w:val="20"/>
                <w:vertAlign w:val="superscript"/>
              </w:rPr>
              <w:t>th</w:t>
            </w:r>
            <w:r w:rsidRPr="00DC293B">
              <w:rPr>
                <w:rFonts w:ascii="Arial Narrow" w:hAnsi="Arial Narrow"/>
                <w:b/>
                <w:sz w:val="20"/>
                <w:szCs w:val="20"/>
              </w:rPr>
              <w:t xml:space="preserve"> Class Day – </w:t>
            </w:r>
            <w:r w:rsidR="00DB4776">
              <w:rPr>
                <w:rFonts w:ascii="Arial Narrow" w:hAnsi="Arial Narrow"/>
                <w:b/>
                <w:color w:val="943634"/>
                <w:sz w:val="20"/>
                <w:szCs w:val="20"/>
              </w:rPr>
              <w:t>Thursday October 31, 2013</w:t>
            </w:r>
          </w:p>
        </w:tc>
      </w:tr>
      <w:tr w:rsidR="00762217" w:rsidRPr="00DC293B" w:rsidTr="00DC293B">
        <w:tc>
          <w:tcPr>
            <w:tcW w:w="670" w:type="dxa"/>
            <w:shd w:val="clear" w:color="auto" w:fill="auto"/>
          </w:tcPr>
          <w:p w:rsidR="00762217" w:rsidRPr="00DC293B" w:rsidRDefault="007A03DC" w:rsidP="00695069">
            <w:pPr>
              <w:rPr>
                <w:rFonts w:ascii="Arial Narrow" w:hAnsi="Arial Narrow"/>
                <w:sz w:val="20"/>
                <w:szCs w:val="20"/>
              </w:rPr>
            </w:pPr>
            <w:r w:rsidRPr="00DC293B">
              <w:rPr>
                <w:rFonts w:ascii="Arial Narrow" w:hAnsi="Arial Narrow"/>
                <w:sz w:val="20"/>
                <w:szCs w:val="20"/>
              </w:rPr>
              <w:t>7</w:t>
            </w:r>
          </w:p>
        </w:tc>
        <w:tc>
          <w:tcPr>
            <w:tcW w:w="1598"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 xml:space="preserve">Week 9 </w:t>
            </w:r>
          </w:p>
          <w:p w:rsidR="00762217" w:rsidRPr="00DC293B" w:rsidRDefault="005D2B13" w:rsidP="005D2B13">
            <w:pPr>
              <w:rPr>
                <w:rFonts w:ascii="Arial Narrow" w:hAnsi="Arial Narrow"/>
                <w:sz w:val="20"/>
                <w:szCs w:val="20"/>
              </w:rPr>
            </w:pPr>
            <w:r>
              <w:rPr>
                <w:rFonts w:ascii="Arial Narrow" w:hAnsi="Arial Narrow"/>
                <w:sz w:val="20"/>
                <w:szCs w:val="20"/>
              </w:rPr>
              <w:t>Nov 4 to 10</w:t>
            </w:r>
          </w:p>
        </w:tc>
        <w:tc>
          <w:tcPr>
            <w:tcW w:w="1884" w:type="dxa"/>
            <w:shd w:val="clear" w:color="auto" w:fill="auto"/>
          </w:tcPr>
          <w:p w:rsidR="00762217" w:rsidRPr="00DC293B" w:rsidRDefault="00762217" w:rsidP="00695069">
            <w:pPr>
              <w:rPr>
                <w:rFonts w:ascii="Arial Narrow" w:hAnsi="Arial Narrow"/>
                <w:sz w:val="20"/>
                <w:szCs w:val="20"/>
              </w:rPr>
            </w:pPr>
            <w:r w:rsidRPr="00DC293B">
              <w:rPr>
                <w:rFonts w:ascii="Arial Narrow" w:hAnsi="Arial Narrow"/>
                <w:sz w:val="20"/>
                <w:szCs w:val="20"/>
              </w:rPr>
              <w:t>Accounting Controls</w:t>
            </w:r>
          </w:p>
        </w:tc>
        <w:tc>
          <w:tcPr>
            <w:tcW w:w="3219" w:type="dxa"/>
            <w:shd w:val="clear" w:color="auto" w:fill="auto"/>
          </w:tcPr>
          <w:p w:rsidR="00762217" w:rsidRPr="00DC293B" w:rsidRDefault="00762217" w:rsidP="00425908">
            <w:pPr>
              <w:rPr>
                <w:rFonts w:ascii="Arial Narrow" w:hAnsi="Arial Narrow"/>
                <w:sz w:val="20"/>
                <w:szCs w:val="20"/>
              </w:rPr>
            </w:pPr>
            <w:r w:rsidRPr="00DC293B">
              <w:rPr>
                <w:rFonts w:ascii="Arial Narrow" w:hAnsi="Arial Narrow"/>
                <w:sz w:val="20"/>
                <w:szCs w:val="20"/>
              </w:rPr>
              <w:t>Chapters 12 (p 324 to 335)</w:t>
            </w:r>
          </w:p>
          <w:p w:rsidR="00762217" w:rsidRPr="00DC293B" w:rsidRDefault="00762217" w:rsidP="00DC293B">
            <w:pPr>
              <w:ind w:right="-108"/>
              <w:rPr>
                <w:rFonts w:ascii="Arial Narrow" w:hAnsi="Arial Narrow"/>
                <w:sz w:val="20"/>
                <w:szCs w:val="20"/>
              </w:rPr>
            </w:pPr>
          </w:p>
          <w:p w:rsidR="00E95456" w:rsidRPr="00DC293B" w:rsidRDefault="00BC2B25" w:rsidP="00E95456">
            <w:pPr>
              <w:rPr>
                <w:rFonts w:ascii="Arial Narrow" w:hAnsi="Arial Narrow" w:cs="Arial"/>
                <w:color w:val="0000EE"/>
                <w:sz w:val="20"/>
                <w:szCs w:val="20"/>
              </w:rPr>
            </w:pPr>
            <w:hyperlink r:id="rId14" w:history="1">
              <w:r w:rsidR="00E95456" w:rsidRPr="00DC293B">
                <w:rPr>
                  <w:rStyle w:val="Hyperlink"/>
                  <w:rFonts w:ascii="Arial Narrow" w:hAnsi="Arial Narrow" w:cs="Arial"/>
                  <w:sz w:val="20"/>
                  <w:szCs w:val="20"/>
                  <w:u w:val="none"/>
                </w:rPr>
                <w:t>Internal Control</w:t>
              </w:r>
            </w:hyperlink>
          </w:p>
          <w:p w:rsidR="00E95456" w:rsidRPr="00DC293B" w:rsidRDefault="00BC2B25" w:rsidP="00E95456">
            <w:pPr>
              <w:rPr>
                <w:rFonts w:ascii="Arial Narrow" w:hAnsi="Arial Narrow" w:cs="Arial"/>
                <w:sz w:val="20"/>
                <w:szCs w:val="20"/>
              </w:rPr>
            </w:pPr>
            <w:hyperlink r:id="rId15" w:history="1">
              <w:r w:rsidR="00E95456" w:rsidRPr="00DC293B">
                <w:rPr>
                  <w:rFonts w:ascii="Arial Narrow" w:hAnsi="Arial Narrow" w:cs="Arial"/>
                  <w:color w:val="0000EE"/>
                  <w:sz w:val="20"/>
                  <w:szCs w:val="20"/>
                </w:rPr>
                <w:t>Internal Controls for Fun</w:t>
              </w:r>
            </w:hyperlink>
          </w:p>
          <w:p w:rsidR="00E95456" w:rsidRPr="00DC293B" w:rsidRDefault="00BC2B25" w:rsidP="00E95456">
            <w:pPr>
              <w:rPr>
                <w:rFonts w:ascii="Arial Narrow" w:hAnsi="Arial Narrow" w:cs="Arial"/>
                <w:sz w:val="20"/>
                <w:szCs w:val="20"/>
              </w:rPr>
            </w:pPr>
            <w:hyperlink r:id="rId16" w:history="1">
              <w:r w:rsidR="00E95456" w:rsidRPr="00DC293B">
                <w:rPr>
                  <w:rFonts w:ascii="Arial Narrow" w:hAnsi="Arial Narrow" w:cs="Arial"/>
                  <w:color w:val="0000EE"/>
                  <w:sz w:val="20"/>
                  <w:szCs w:val="20"/>
                </w:rPr>
                <w:t>Restaurant Fraud &amp; Theft – Part IV</w:t>
              </w:r>
            </w:hyperlink>
          </w:p>
          <w:p w:rsidR="00762217" w:rsidRPr="00DC293B" w:rsidRDefault="00BC2B25" w:rsidP="009C1CEF">
            <w:pPr>
              <w:rPr>
                <w:rFonts w:ascii="Arial Narrow" w:hAnsi="Arial Narrow"/>
                <w:sz w:val="20"/>
                <w:szCs w:val="20"/>
              </w:rPr>
            </w:pPr>
            <w:hyperlink r:id="rId17" w:history="1">
              <w:r w:rsidR="00E95456" w:rsidRPr="00DC293B">
                <w:rPr>
                  <w:rFonts w:ascii="Arial Narrow" w:hAnsi="Arial Narrow" w:cs="Arial"/>
                  <w:color w:val="0000EE"/>
                  <w:sz w:val="20"/>
                  <w:szCs w:val="20"/>
                </w:rPr>
                <w:t>Completeness of Revenue Part 1</w:t>
              </w:r>
            </w:hyperlink>
            <w:r w:rsidR="00E95456" w:rsidRPr="00DC293B">
              <w:rPr>
                <w:rFonts w:ascii="Arial Narrow" w:hAnsi="Arial Narrow" w:cs="Arial"/>
                <w:sz w:val="20"/>
                <w:szCs w:val="20"/>
              </w:rPr>
              <w:t xml:space="preserve"> and </w:t>
            </w:r>
            <w:hyperlink r:id="rId18" w:history="1">
              <w:r w:rsidR="00E95456" w:rsidRPr="00DC293B">
                <w:rPr>
                  <w:rFonts w:ascii="Arial Narrow" w:hAnsi="Arial Narrow" w:cs="Arial"/>
                  <w:color w:val="0000EE"/>
                  <w:sz w:val="20"/>
                  <w:szCs w:val="20"/>
                </w:rPr>
                <w:t>Part 2</w:t>
              </w:r>
            </w:hyperlink>
          </w:p>
        </w:tc>
        <w:tc>
          <w:tcPr>
            <w:tcW w:w="1985" w:type="dxa"/>
            <w:shd w:val="clear" w:color="auto" w:fill="auto"/>
          </w:tcPr>
          <w:p w:rsidR="00762217" w:rsidRPr="00DC293B" w:rsidRDefault="00B4116A" w:rsidP="00FB2BE9">
            <w:pPr>
              <w:rPr>
                <w:rFonts w:ascii="Arial Narrow" w:hAnsi="Arial Narrow"/>
                <w:color w:val="548DD4"/>
                <w:sz w:val="20"/>
                <w:szCs w:val="20"/>
              </w:rPr>
            </w:pPr>
            <w:r w:rsidRPr="00DC293B">
              <w:rPr>
                <w:rFonts w:ascii="Arial Narrow" w:hAnsi="Arial Narrow"/>
                <w:sz w:val="20"/>
                <w:szCs w:val="20"/>
              </w:rPr>
              <w:t>Review Midterm and Case Study</w:t>
            </w:r>
            <w:r w:rsidR="00120DCB" w:rsidRPr="00DC293B">
              <w:rPr>
                <w:rFonts w:ascii="Arial Narrow" w:hAnsi="Arial Narrow"/>
                <w:sz w:val="20"/>
                <w:szCs w:val="20"/>
              </w:rPr>
              <w:t xml:space="preserve"> </w:t>
            </w:r>
          </w:p>
        </w:tc>
        <w:tc>
          <w:tcPr>
            <w:tcW w:w="1984" w:type="dxa"/>
          </w:tcPr>
          <w:p w:rsidR="009C1CEF" w:rsidRPr="00DC293B" w:rsidRDefault="009C1CEF" w:rsidP="00E95456">
            <w:pPr>
              <w:rPr>
                <w:rFonts w:ascii="Arial Narrow" w:hAnsi="Arial Narrow" w:cs="Arial"/>
                <w:color w:val="0000EE"/>
                <w:sz w:val="20"/>
                <w:szCs w:val="20"/>
              </w:rPr>
            </w:pPr>
          </w:p>
        </w:tc>
      </w:tr>
      <w:tr w:rsidR="007A03DC" w:rsidRPr="00DC293B" w:rsidTr="005F026D">
        <w:trPr>
          <w:trHeight w:val="1120"/>
        </w:trPr>
        <w:tc>
          <w:tcPr>
            <w:tcW w:w="670"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8</w:t>
            </w:r>
          </w:p>
        </w:tc>
        <w:tc>
          <w:tcPr>
            <w:tcW w:w="1598"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Week 10</w:t>
            </w:r>
          </w:p>
          <w:p w:rsidR="007A03DC" w:rsidRPr="00DC293B" w:rsidRDefault="005D2B13" w:rsidP="000F4A53">
            <w:pPr>
              <w:rPr>
                <w:rFonts w:ascii="Arial Narrow" w:hAnsi="Arial Narrow"/>
                <w:sz w:val="20"/>
                <w:szCs w:val="20"/>
              </w:rPr>
            </w:pPr>
            <w:r>
              <w:rPr>
                <w:rFonts w:ascii="Arial Narrow" w:hAnsi="Arial Narrow"/>
                <w:sz w:val="20"/>
                <w:szCs w:val="20"/>
              </w:rPr>
              <w:t>Nov 11 to 17</w:t>
            </w:r>
          </w:p>
          <w:p w:rsidR="00FB2BE9" w:rsidRPr="00DC293B" w:rsidRDefault="00FB2BE9" w:rsidP="000F4A53">
            <w:pPr>
              <w:rPr>
                <w:rFonts w:ascii="Arial Narrow" w:hAnsi="Arial Narrow"/>
                <w:sz w:val="20"/>
                <w:szCs w:val="20"/>
              </w:rPr>
            </w:pPr>
          </w:p>
          <w:p w:rsidR="00FB2BE9" w:rsidRPr="00DC293B" w:rsidRDefault="00FB2BE9" w:rsidP="000F4A53">
            <w:pPr>
              <w:rPr>
                <w:rFonts w:ascii="Arial Narrow" w:hAnsi="Arial Narrow"/>
                <w:b/>
                <w:i/>
                <w:sz w:val="20"/>
                <w:szCs w:val="20"/>
              </w:rPr>
            </w:pPr>
          </w:p>
        </w:tc>
        <w:tc>
          <w:tcPr>
            <w:tcW w:w="1884" w:type="dxa"/>
            <w:shd w:val="clear" w:color="auto" w:fill="auto"/>
          </w:tcPr>
          <w:p w:rsidR="007A03DC" w:rsidRPr="00DC293B" w:rsidRDefault="00DC2572" w:rsidP="007A03DC">
            <w:pPr>
              <w:rPr>
                <w:rFonts w:ascii="Arial Narrow" w:hAnsi="Arial Narrow"/>
                <w:sz w:val="20"/>
                <w:szCs w:val="20"/>
              </w:rPr>
            </w:pPr>
            <w:r w:rsidRPr="00DC293B">
              <w:rPr>
                <w:rFonts w:ascii="Arial Narrow" w:hAnsi="Arial Narrow"/>
                <w:sz w:val="20"/>
                <w:szCs w:val="20"/>
              </w:rPr>
              <w:t>Labour Controls</w:t>
            </w:r>
          </w:p>
        </w:tc>
        <w:tc>
          <w:tcPr>
            <w:tcW w:w="3219"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Chapter 18 to 21</w:t>
            </w:r>
          </w:p>
          <w:p w:rsidR="007A03DC" w:rsidRPr="00DC293B" w:rsidRDefault="007A03DC" w:rsidP="00695069">
            <w:pPr>
              <w:rPr>
                <w:rFonts w:ascii="Arial Narrow" w:hAnsi="Arial Narrow"/>
                <w:sz w:val="20"/>
                <w:szCs w:val="20"/>
              </w:rPr>
            </w:pPr>
          </w:p>
        </w:tc>
        <w:tc>
          <w:tcPr>
            <w:tcW w:w="1985" w:type="dxa"/>
            <w:shd w:val="clear" w:color="auto" w:fill="auto"/>
          </w:tcPr>
          <w:p w:rsidR="00F16604" w:rsidRPr="00DC293B" w:rsidRDefault="00F16604" w:rsidP="00F16604">
            <w:pPr>
              <w:rPr>
                <w:rFonts w:ascii="Arial Narrow" w:hAnsi="Arial Narrow"/>
                <w:sz w:val="20"/>
                <w:szCs w:val="20"/>
              </w:rPr>
            </w:pPr>
            <w:r w:rsidRPr="00DC293B">
              <w:rPr>
                <w:rFonts w:ascii="Arial Narrow" w:hAnsi="Arial Narrow"/>
                <w:sz w:val="20"/>
                <w:szCs w:val="20"/>
              </w:rPr>
              <w:t>Cathy’s Greasy Spoon</w:t>
            </w:r>
          </w:p>
          <w:p w:rsidR="007A03DC" w:rsidRPr="007412B7" w:rsidRDefault="007A03DC" w:rsidP="00695069">
            <w:pPr>
              <w:rPr>
                <w:rFonts w:ascii="Arial Narrow" w:hAnsi="Arial Narrow"/>
                <w:b/>
                <w:i/>
                <w:color w:val="008000"/>
                <w:sz w:val="20"/>
                <w:szCs w:val="20"/>
              </w:rPr>
            </w:pPr>
          </w:p>
        </w:tc>
        <w:tc>
          <w:tcPr>
            <w:tcW w:w="1984" w:type="dxa"/>
          </w:tcPr>
          <w:p w:rsidR="00120DCB" w:rsidRPr="00DC293B" w:rsidRDefault="00120DCB" w:rsidP="00120DCB">
            <w:pPr>
              <w:rPr>
                <w:rFonts w:ascii="Arial" w:hAnsi="Arial" w:cs="Arial"/>
                <w:sz w:val="20"/>
                <w:szCs w:val="20"/>
              </w:rPr>
            </w:pPr>
            <w:r w:rsidRPr="00DC293B">
              <w:rPr>
                <w:rFonts w:ascii="Arial" w:hAnsi="Arial" w:cs="Arial"/>
                <w:sz w:val="20"/>
                <w:szCs w:val="20"/>
              </w:rPr>
              <w:t>Exercises:</w:t>
            </w:r>
          </w:p>
          <w:p w:rsidR="00120DCB" w:rsidRPr="00DC293B" w:rsidRDefault="00120DCB" w:rsidP="00120DCB">
            <w:pPr>
              <w:pStyle w:val="ListParagraph"/>
              <w:numPr>
                <w:ilvl w:val="0"/>
                <w:numId w:val="7"/>
              </w:numPr>
              <w:rPr>
                <w:rFonts w:ascii="Arial Narrow" w:hAnsi="Arial Narrow" w:cs="Arial"/>
                <w:sz w:val="20"/>
                <w:szCs w:val="20"/>
              </w:rPr>
            </w:pPr>
            <w:r w:rsidRPr="00DC293B">
              <w:rPr>
                <w:rFonts w:ascii="Arial Narrow" w:hAnsi="Arial Narrow" w:cs="Arial"/>
                <w:sz w:val="20"/>
                <w:szCs w:val="20"/>
              </w:rPr>
              <w:t>Chapter 11: 1, 2, 10</w:t>
            </w:r>
          </w:p>
          <w:p w:rsidR="007A03DC" w:rsidRPr="00DC293B" w:rsidRDefault="00120DCB" w:rsidP="007A03DC">
            <w:pPr>
              <w:pStyle w:val="ListParagraph"/>
              <w:numPr>
                <w:ilvl w:val="0"/>
                <w:numId w:val="7"/>
              </w:numPr>
              <w:rPr>
                <w:rFonts w:ascii="Arial Narrow" w:hAnsi="Arial Narrow" w:cs="Arial"/>
                <w:sz w:val="20"/>
                <w:szCs w:val="20"/>
              </w:rPr>
            </w:pPr>
            <w:r w:rsidRPr="00DC293B">
              <w:rPr>
                <w:rFonts w:ascii="Arial Narrow" w:hAnsi="Arial Narrow" w:cs="Arial"/>
                <w:sz w:val="20"/>
                <w:szCs w:val="20"/>
              </w:rPr>
              <w:t xml:space="preserve">Chapter 12: 13, 14 </w:t>
            </w:r>
          </w:p>
        </w:tc>
      </w:tr>
      <w:tr w:rsidR="00DC2572" w:rsidRPr="00DC293B" w:rsidTr="00DC293B">
        <w:tc>
          <w:tcPr>
            <w:tcW w:w="670" w:type="dxa"/>
            <w:shd w:val="clear" w:color="auto" w:fill="auto"/>
          </w:tcPr>
          <w:p w:rsidR="00DC2572" w:rsidRPr="00DC293B" w:rsidRDefault="00DC2572" w:rsidP="00DC2572">
            <w:pPr>
              <w:jc w:val="center"/>
              <w:rPr>
                <w:rFonts w:ascii="Arial Narrow" w:hAnsi="Arial Narrow"/>
                <w:b/>
                <w:color w:val="943634"/>
                <w:sz w:val="20"/>
                <w:szCs w:val="20"/>
              </w:rPr>
            </w:pPr>
          </w:p>
        </w:tc>
        <w:tc>
          <w:tcPr>
            <w:tcW w:w="10670" w:type="dxa"/>
            <w:gridSpan w:val="5"/>
            <w:shd w:val="clear" w:color="auto" w:fill="auto"/>
          </w:tcPr>
          <w:p w:rsidR="00DC2572" w:rsidRPr="00DC293B" w:rsidRDefault="00DC2572" w:rsidP="00DC2572">
            <w:pPr>
              <w:jc w:val="center"/>
              <w:rPr>
                <w:rFonts w:ascii="Arial Narrow" w:hAnsi="Arial Narrow"/>
                <w:b/>
                <w:color w:val="943634"/>
                <w:sz w:val="20"/>
                <w:szCs w:val="20"/>
              </w:rPr>
            </w:pPr>
            <w:r w:rsidRPr="00DC293B">
              <w:rPr>
                <w:rFonts w:ascii="Arial Narrow" w:hAnsi="Arial Narrow"/>
                <w:b/>
                <w:color w:val="943634"/>
                <w:sz w:val="20"/>
                <w:szCs w:val="20"/>
              </w:rPr>
              <w:t xml:space="preserve">Internal Controls Discussion Forum </w:t>
            </w:r>
            <w:r w:rsidR="00CA1F00" w:rsidRPr="00DC293B">
              <w:rPr>
                <w:rFonts w:ascii="Arial Narrow" w:hAnsi="Arial Narrow"/>
                <w:b/>
                <w:color w:val="943634"/>
                <w:sz w:val="20"/>
                <w:szCs w:val="20"/>
              </w:rPr>
              <w:t>Start</w:t>
            </w:r>
            <w:r w:rsidR="00F02579" w:rsidRPr="00DC293B">
              <w:rPr>
                <w:rFonts w:ascii="Arial Narrow" w:hAnsi="Arial Narrow"/>
                <w:b/>
                <w:color w:val="943634"/>
                <w:sz w:val="20"/>
                <w:szCs w:val="20"/>
              </w:rPr>
              <w:t>s</w:t>
            </w:r>
            <w:r w:rsidR="00CA1F00" w:rsidRPr="00DC293B">
              <w:rPr>
                <w:rFonts w:ascii="Arial Narrow" w:hAnsi="Arial Narrow"/>
                <w:b/>
                <w:color w:val="943634"/>
                <w:sz w:val="20"/>
                <w:szCs w:val="20"/>
              </w:rPr>
              <w:t xml:space="preserve"> </w:t>
            </w:r>
            <w:r w:rsidR="00CA6328">
              <w:rPr>
                <w:rFonts w:ascii="Arial Narrow" w:hAnsi="Arial Narrow"/>
                <w:b/>
                <w:color w:val="943634"/>
                <w:sz w:val="20"/>
                <w:szCs w:val="20"/>
              </w:rPr>
              <w:t>November</w:t>
            </w:r>
            <w:r w:rsidR="00F02579" w:rsidRPr="00DC293B">
              <w:rPr>
                <w:rFonts w:ascii="Arial Narrow" w:hAnsi="Arial Narrow"/>
                <w:b/>
                <w:color w:val="943634"/>
                <w:sz w:val="20"/>
                <w:szCs w:val="20"/>
              </w:rPr>
              <w:t xml:space="preserve"> </w:t>
            </w:r>
            <w:r w:rsidR="00CA6328">
              <w:rPr>
                <w:rFonts w:ascii="Arial Narrow" w:hAnsi="Arial Narrow"/>
                <w:b/>
                <w:color w:val="943634"/>
                <w:sz w:val="20"/>
                <w:szCs w:val="20"/>
              </w:rPr>
              <w:t>11</w:t>
            </w:r>
            <w:r w:rsidR="00CA1F00" w:rsidRPr="00DC293B">
              <w:rPr>
                <w:rFonts w:ascii="Arial Narrow" w:hAnsi="Arial Narrow"/>
                <w:b/>
                <w:color w:val="943634"/>
                <w:sz w:val="20"/>
                <w:szCs w:val="20"/>
              </w:rPr>
              <w:t xml:space="preserve"> and </w:t>
            </w:r>
            <w:r w:rsidRPr="00DC293B">
              <w:rPr>
                <w:rFonts w:ascii="Arial Narrow" w:hAnsi="Arial Narrow"/>
                <w:b/>
                <w:color w:val="943634"/>
                <w:sz w:val="20"/>
                <w:szCs w:val="20"/>
              </w:rPr>
              <w:t>Closes</w:t>
            </w:r>
            <w:r w:rsidR="00CA1F00" w:rsidRPr="00DC293B">
              <w:rPr>
                <w:rFonts w:ascii="Arial Narrow" w:hAnsi="Arial Narrow"/>
                <w:b/>
                <w:color w:val="943634"/>
                <w:sz w:val="20"/>
                <w:szCs w:val="20"/>
              </w:rPr>
              <w:t xml:space="preserve"> </w:t>
            </w:r>
            <w:r w:rsidR="00CA6328">
              <w:rPr>
                <w:rFonts w:ascii="Arial Narrow" w:hAnsi="Arial Narrow"/>
                <w:b/>
                <w:color w:val="943634"/>
                <w:sz w:val="20"/>
                <w:szCs w:val="20"/>
              </w:rPr>
              <w:t>November</w:t>
            </w:r>
            <w:r w:rsidR="00CA1F00" w:rsidRPr="00DC293B">
              <w:rPr>
                <w:rFonts w:ascii="Arial Narrow" w:hAnsi="Arial Narrow"/>
                <w:b/>
                <w:color w:val="943634"/>
                <w:sz w:val="20"/>
                <w:szCs w:val="20"/>
              </w:rPr>
              <w:t xml:space="preserve"> </w:t>
            </w:r>
            <w:r w:rsidR="00CA6328">
              <w:rPr>
                <w:rFonts w:ascii="Arial Narrow" w:hAnsi="Arial Narrow"/>
                <w:b/>
                <w:color w:val="943634"/>
                <w:sz w:val="20"/>
                <w:szCs w:val="20"/>
              </w:rPr>
              <w:t>17</w:t>
            </w:r>
            <w:r w:rsidR="00E8689B">
              <w:rPr>
                <w:rFonts w:ascii="Arial Narrow" w:hAnsi="Arial Narrow"/>
                <w:b/>
                <w:color w:val="943634"/>
                <w:sz w:val="20"/>
                <w:szCs w:val="20"/>
              </w:rPr>
              <w:t>, 2013</w:t>
            </w:r>
          </w:p>
          <w:p w:rsidR="00CA1F00" w:rsidRPr="00DC293B" w:rsidRDefault="00CA1F00" w:rsidP="00CA6328">
            <w:pPr>
              <w:jc w:val="center"/>
              <w:rPr>
                <w:rFonts w:ascii="Arial Narrow" w:hAnsi="Arial Narrow"/>
                <w:b/>
                <w:color w:val="943634"/>
                <w:sz w:val="20"/>
                <w:szCs w:val="20"/>
              </w:rPr>
            </w:pPr>
            <w:r w:rsidRPr="00DC293B">
              <w:rPr>
                <w:rFonts w:ascii="Arial Narrow" w:hAnsi="Arial Narrow"/>
                <w:b/>
                <w:color w:val="943634"/>
                <w:sz w:val="20"/>
                <w:szCs w:val="20"/>
              </w:rPr>
              <w:t xml:space="preserve">Original Group Postings by </w:t>
            </w:r>
            <w:r w:rsidR="00FB2BE9" w:rsidRPr="00DC293B">
              <w:rPr>
                <w:rFonts w:ascii="Arial Narrow" w:hAnsi="Arial Narrow"/>
                <w:b/>
                <w:color w:val="943634"/>
                <w:sz w:val="20"/>
                <w:szCs w:val="20"/>
              </w:rPr>
              <w:t>Tuesday</w:t>
            </w:r>
            <w:r w:rsidRPr="00DC293B">
              <w:rPr>
                <w:rFonts w:ascii="Arial Narrow" w:hAnsi="Arial Narrow"/>
                <w:b/>
                <w:color w:val="943634"/>
                <w:sz w:val="20"/>
                <w:szCs w:val="20"/>
              </w:rPr>
              <w:t xml:space="preserve"> </w:t>
            </w:r>
            <w:r w:rsidR="00CA6328">
              <w:rPr>
                <w:rFonts w:ascii="Arial Narrow" w:hAnsi="Arial Narrow"/>
                <w:b/>
                <w:color w:val="943634"/>
                <w:sz w:val="20"/>
                <w:szCs w:val="20"/>
              </w:rPr>
              <w:t>November</w:t>
            </w:r>
            <w:r w:rsidRPr="00DC293B">
              <w:rPr>
                <w:rFonts w:ascii="Arial Narrow" w:hAnsi="Arial Narrow"/>
                <w:b/>
                <w:color w:val="943634"/>
                <w:sz w:val="20"/>
                <w:szCs w:val="20"/>
              </w:rPr>
              <w:t xml:space="preserve"> </w:t>
            </w:r>
            <w:r w:rsidR="00CA6328">
              <w:rPr>
                <w:rFonts w:ascii="Arial Narrow" w:hAnsi="Arial Narrow"/>
                <w:b/>
                <w:color w:val="943634"/>
                <w:sz w:val="20"/>
                <w:szCs w:val="20"/>
              </w:rPr>
              <w:t>12</w:t>
            </w:r>
            <w:r w:rsidR="00E8689B">
              <w:rPr>
                <w:rFonts w:ascii="Arial Narrow" w:hAnsi="Arial Narrow"/>
                <w:b/>
                <w:color w:val="943634"/>
                <w:sz w:val="20"/>
                <w:szCs w:val="20"/>
              </w:rPr>
              <w:t>, 2013</w:t>
            </w:r>
            <w:r w:rsidR="00CA6328">
              <w:rPr>
                <w:rFonts w:ascii="Arial Narrow" w:hAnsi="Arial Narrow"/>
                <w:b/>
                <w:color w:val="943634"/>
                <w:sz w:val="20"/>
                <w:szCs w:val="20"/>
              </w:rPr>
              <w:t xml:space="preserve"> by midnight</w:t>
            </w:r>
          </w:p>
        </w:tc>
      </w:tr>
      <w:tr w:rsidR="007A03DC" w:rsidRPr="00DC293B" w:rsidTr="00DC293B">
        <w:tc>
          <w:tcPr>
            <w:tcW w:w="670"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9</w:t>
            </w:r>
          </w:p>
        </w:tc>
        <w:tc>
          <w:tcPr>
            <w:tcW w:w="1598"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Week 11</w:t>
            </w:r>
          </w:p>
          <w:p w:rsidR="007A03DC" w:rsidRPr="00DC293B" w:rsidRDefault="005D2B13" w:rsidP="000F4A53">
            <w:pPr>
              <w:rPr>
                <w:rFonts w:ascii="Arial Narrow" w:hAnsi="Arial Narrow"/>
                <w:sz w:val="20"/>
                <w:szCs w:val="20"/>
              </w:rPr>
            </w:pPr>
            <w:r>
              <w:rPr>
                <w:rFonts w:ascii="Arial Narrow" w:hAnsi="Arial Narrow"/>
                <w:sz w:val="20"/>
                <w:szCs w:val="20"/>
              </w:rPr>
              <w:t>Nov 18 to 24</w:t>
            </w:r>
          </w:p>
        </w:tc>
        <w:tc>
          <w:tcPr>
            <w:tcW w:w="1884"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Beverage Controls</w:t>
            </w:r>
          </w:p>
        </w:tc>
        <w:tc>
          <w:tcPr>
            <w:tcW w:w="3219" w:type="dxa"/>
            <w:shd w:val="clear" w:color="auto" w:fill="auto"/>
          </w:tcPr>
          <w:p w:rsidR="007A03DC" w:rsidRPr="00DC293B" w:rsidRDefault="007A03DC" w:rsidP="00695069">
            <w:pPr>
              <w:rPr>
                <w:rFonts w:ascii="Arial Narrow" w:hAnsi="Arial Narrow"/>
                <w:sz w:val="20"/>
                <w:szCs w:val="20"/>
              </w:rPr>
            </w:pPr>
            <w:r w:rsidRPr="00DC293B">
              <w:rPr>
                <w:rFonts w:ascii="Arial Narrow" w:hAnsi="Arial Narrow"/>
                <w:sz w:val="20"/>
                <w:szCs w:val="20"/>
              </w:rPr>
              <w:t>Chapter 13 to 17</w:t>
            </w:r>
          </w:p>
          <w:p w:rsidR="00E95456" w:rsidRPr="00974FA3" w:rsidRDefault="00E95456" w:rsidP="00695069">
            <w:pPr>
              <w:rPr>
                <w:rFonts w:ascii="Arial Narrow" w:hAnsi="Arial Narrow"/>
                <w:sz w:val="16"/>
                <w:szCs w:val="16"/>
              </w:rPr>
            </w:pPr>
          </w:p>
          <w:p w:rsidR="00E95456" w:rsidRPr="00DC293B" w:rsidRDefault="00E95456" w:rsidP="00E95456">
            <w:pPr>
              <w:rPr>
                <w:rFonts w:ascii="Arial Narrow" w:hAnsi="Arial Narrow" w:cs="Arial"/>
                <w:color w:val="0000EE"/>
                <w:sz w:val="20"/>
                <w:szCs w:val="20"/>
                <w:u w:val="single" w:color="0000EE"/>
              </w:rPr>
            </w:pPr>
            <w:r w:rsidRPr="00DC293B">
              <w:rPr>
                <w:rFonts w:ascii="Arial Narrow" w:hAnsi="Arial Narrow"/>
                <w:sz w:val="20"/>
                <w:szCs w:val="20"/>
              </w:rPr>
              <w:t xml:space="preserve">Reading: </w:t>
            </w:r>
            <w:r w:rsidRPr="00DC293B">
              <w:rPr>
                <w:rFonts w:ascii="Arial Narrow" w:hAnsi="Arial Narrow" w:cs="Arial"/>
                <w:color w:val="0000EE"/>
                <w:sz w:val="20"/>
                <w:szCs w:val="20"/>
                <w:u w:val="single" w:color="0000EE"/>
              </w:rPr>
              <w:t>Restaurant Theft Findings</w:t>
            </w:r>
          </w:p>
          <w:p w:rsidR="007A03DC" w:rsidRPr="00DC293B" w:rsidRDefault="00BC2B25" w:rsidP="00695069">
            <w:pPr>
              <w:rPr>
                <w:rFonts w:ascii="Arial Narrow" w:hAnsi="Arial Narrow"/>
                <w:sz w:val="20"/>
                <w:szCs w:val="20"/>
              </w:rPr>
            </w:pPr>
            <w:hyperlink r:id="rId19" w:history="1">
              <w:r w:rsidR="00E95456" w:rsidRPr="00DC293B">
                <w:rPr>
                  <w:rFonts w:ascii="Arial Narrow" w:hAnsi="Arial Narrow" w:cs="Arial"/>
                  <w:color w:val="0000EE"/>
                  <w:sz w:val="20"/>
                  <w:szCs w:val="20"/>
                  <w:u w:val="single" w:color="0000EE"/>
                </w:rPr>
                <w:t>Restaurant Fraud &amp; Theft – Part III</w:t>
              </w:r>
            </w:hyperlink>
          </w:p>
        </w:tc>
        <w:tc>
          <w:tcPr>
            <w:tcW w:w="1985" w:type="dxa"/>
            <w:shd w:val="clear" w:color="auto" w:fill="auto"/>
          </w:tcPr>
          <w:p w:rsidR="00B4116A" w:rsidRPr="00DC293B" w:rsidRDefault="00B4116A" w:rsidP="00B4116A">
            <w:pPr>
              <w:rPr>
                <w:rFonts w:ascii="Arial Narrow" w:hAnsi="Arial Narrow"/>
                <w:sz w:val="20"/>
                <w:szCs w:val="20"/>
              </w:rPr>
            </w:pPr>
            <w:r w:rsidRPr="00DC293B">
              <w:rPr>
                <w:rFonts w:ascii="Arial Narrow" w:hAnsi="Arial Narrow"/>
                <w:sz w:val="20"/>
                <w:szCs w:val="20"/>
              </w:rPr>
              <w:t>Flamboyant Lounge</w:t>
            </w:r>
          </w:p>
          <w:p w:rsidR="007A03DC" w:rsidRPr="00DC293B" w:rsidRDefault="007A03DC" w:rsidP="00695069">
            <w:pPr>
              <w:rPr>
                <w:rFonts w:ascii="Arial Narrow" w:hAnsi="Arial Narrow"/>
                <w:strike/>
                <w:sz w:val="20"/>
                <w:szCs w:val="20"/>
              </w:rPr>
            </w:pPr>
          </w:p>
        </w:tc>
        <w:tc>
          <w:tcPr>
            <w:tcW w:w="1984" w:type="dxa"/>
          </w:tcPr>
          <w:p w:rsidR="007A03DC" w:rsidRPr="00DC293B" w:rsidRDefault="007A03DC" w:rsidP="00494F2A">
            <w:pPr>
              <w:rPr>
                <w:rFonts w:ascii="Arial Narrow" w:hAnsi="Arial Narrow"/>
                <w:strike/>
                <w:sz w:val="20"/>
                <w:szCs w:val="20"/>
              </w:rPr>
            </w:pPr>
          </w:p>
        </w:tc>
      </w:tr>
      <w:tr w:rsidR="00CA6328" w:rsidRPr="00DC293B" w:rsidTr="00F16604">
        <w:tc>
          <w:tcPr>
            <w:tcW w:w="670" w:type="dxa"/>
            <w:shd w:val="clear" w:color="auto" w:fill="auto"/>
          </w:tcPr>
          <w:p w:rsidR="00CA6328" w:rsidRPr="00DC293B" w:rsidRDefault="00CA6328" w:rsidP="00F16604">
            <w:pPr>
              <w:jc w:val="center"/>
              <w:rPr>
                <w:rFonts w:ascii="Arial Narrow" w:hAnsi="Arial Narrow"/>
                <w:b/>
                <w:color w:val="943634"/>
                <w:sz w:val="20"/>
                <w:szCs w:val="20"/>
              </w:rPr>
            </w:pPr>
          </w:p>
        </w:tc>
        <w:tc>
          <w:tcPr>
            <w:tcW w:w="10670" w:type="dxa"/>
            <w:gridSpan w:val="5"/>
            <w:shd w:val="clear" w:color="auto" w:fill="auto"/>
          </w:tcPr>
          <w:p w:rsidR="00CA6328" w:rsidRPr="00DC293B" w:rsidRDefault="00CA6328" w:rsidP="00F16604">
            <w:pPr>
              <w:jc w:val="center"/>
              <w:rPr>
                <w:rFonts w:ascii="Arial Narrow" w:hAnsi="Arial Narrow"/>
                <w:b/>
                <w:color w:val="943634"/>
                <w:sz w:val="20"/>
                <w:szCs w:val="20"/>
              </w:rPr>
            </w:pPr>
            <w:r w:rsidRPr="00DC293B">
              <w:rPr>
                <w:rFonts w:ascii="Arial Narrow" w:hAnsi="Arial Narrow"/>
                <w:b/>
                <w:color w:val="943634"/>
                <w:sz w:val="20"/>
                <w:szCs w:val="20"/>
              </w:rPr>
              <w:t xml:space="preserve">Written Internal Controls Report – </w:t>
            </w:r>
            <w:r>
              <w:rPr>
                <w:rFonts w:ascii="Arial Narrow" w:hAnsi="Arial Narrow"/>
                <w:b/>
                <w:color w:val="943634"/>
                <w:sz w:val="20"/>
                <w:szCs w:val="20"/>
              </w:rPr>
              <w:t>Friday</w:t>
            </w:r>
            <w:r w:rsidRPr="00DC293B">
              <w:rPr>
                <w:rFonts w:ascii="Arial Narrow" w:hAnsi="Arial Narrow"/>
                <w:b/>
                <w:color w:val="943634"/>
                <w:sz w:val="20"/>
                <w:szCs w:val="20"/>
              </w:rPr>
              <w:t xml:space="preserve"> </w:t>
            </w:r>
            <w:r>
              <w:rPr>
                <w:rFonts w:ascii="Arial Narrow" w:hAnsi="Arial Narrow"/>
                <w:b/>
                <w:color w:val="943634"/>
                <w:sz w:val="20"/>
                <w:szCs w:val="20"/>
              </w:rPr>
              <w:t>November</w:t>
            </w:r>
            <w:r w:rsidRPr="00DC293B">
              <w:rPr>
                <w:rFonts w:ascii="Arial Narrow" w:hAnsi="Arial Narrow"/>
                <w:b/>
                <w:color w:val="943634"/>
                <w:sz w:val="20"/>
                <w:szCs w:val="20"/>
              </w:rPr>
              <w:t xml:space="preserve"> 2</w:t>
            </w:r>
            <w:r>
              <w:rPr>
                <w:rFonts w:ascii="Arial Narrow" w:hAnsi="Arial Narrow"/>
                <w:b/>
                <w:color w:val="943634"/>
                <w:sz w:val="20"/>
                <w:szCs w:val="20"/>
              </w:rPr>
              <w:t>2</w:t>
            </w:r>
            <w:r w:rsidRPr="00DC293B">
              <w:rPr>
                <w:rFonts w:ascii="Arial Narrow" w:hAnsi="Arial Narrow"/>
                <w:b/>
                <w:color w:val="943634"/>
                <w:sz w:val="20"/>
                <w:szCs w:val="20"/>
              </w:rPr>
              <w:t xml:space="preserve"> </w:t>
            </w:r>
            <w:r>
              <w:rPr>
                <w:rFonts w:ascii="Arial Narrow" w:hAnsi="Arial Narrow"/>
                <w:b/>
                <w:color w:val="943634"/>
                <w:sz w:val="20"/>
                <w:szCs w:val="20"/>
              </w:rPr>
              <w:t xml:space="preserve">by Noon. </w:t>
            </w:r>
          </w:p>
        </w:tc>
      </w:tr>
      <w:tr w:rsidR="00773988" w:rsidRPr="00DC293B" w:rsidTr="00DC293B">
        <w:tc>
          <w:tcPr>
            <w:tcW w:w="670" w:type="dxa"/>
            <w:shd w:val="clear" w:color="auto" w:fill="auto"/>
          </w:tcPr>
          <w:p w:rsidR="00773988" w:rsidRPr="00DC293B" w:rsidRDefault="00773988" w:rsidP="00695069">
            <w:pPr>
              <w:rPr>
                <w:rFonts w:ascii="Arial Narrow" w:hAnsi="Arial Narrow"/>
                <w:sz w:val="20"/>
                <w:szCs w:val="20"/>
              </w:rPr>
            </w:pPr>
            <w:r w:rsidRPr="00DC293B">
              <w:rPr>
                <w:rFonts w:ascii="Arial Narrow" w:hAnsi="Arial Narrow"/>
                <w:sz w:val="20"/>
                <w:szCs w:val="20"/>
              </w:rPr>
              <w:t>10</w:t>
            </w:r>
          </w:p>
        </w:tc>
        <w:tc>
          <w:tcPr>
            <w:tcW w:w="1598" w:type="dxa"/>
            <w:shd w:val="clear" w:color="auto" w:fill="auto"/>
          </w:tcPr>
          <w:p w:rsidR="00773988" w:rsidRPr="00DC293B" w:rsidRDefault="00773988" w:rsidP="00695069">
            <w:pPr>
              <w:rPr>
                <w:rFonts w:ascii="Arial Narrow" w:hAnsi="Arial Narrow"/>
                <w:sz w:val="20"/>
                <w:szCs w:val="20"/>
              </w:rPr>
            </w:pPr>
            <w:r w:rsidRPr="00DC293B">
              <w:rPr>
                <w:rFonts w:ascii="Arial Narrow" w:hAnsi="Arial Narrow"/>
                <w:sz w:val="20"/>
                <w:szCs w:val="20"/>
              </w:rPr>
              <w:t>Week 12</w:t>
            </w:r>
          </w:p>
          <w:p w:rsidR="00773988" w:rsidRPr="00DC293B" w:rsidRDefault="005D2B13" w:rsidP="000F4A53">
            <w:pPr>
              <w:rPr>
                <w:rFonts w:ascii="Arial Narrow" w:hAnsi="Arial Narrow"/>
                <w:sz w:val="20"/>
                <w:szCs w:val="20"/>
              </w:rPr>
            </w:pPr>
            <w:r>
              <w:rPr>
                <w:rFonts w:ascii="Arial Narrow" w:hAnsi="Arial Narrow"/>
                <w:sz w:val="20"/>
                <w:szCs w:val="20"/>
              </w:rPr>
              <w:t>Nov 25 to 28</w:t>
            </w:r>
            <w:r w:rsidR="00773988" w:rsidRPr="00DC293B">
              <w:rPr>
                <w:rFonts w:ascii="Arial Narrow" w:hAnsi="Arial Narrow"/>
                <w:sz w:val="20"/>
                <w:szCs w:val="20"/>
              </w:rPr>
              <w:t xml:space="preserve"> </w:t>
            </w:r>
          </w:p>
        </w:tc>
        <w:tc>
          <w:tcPr>
            <w:tcW w:w="1884" w:type="dxa"/>
            <w:shd w:val="clear" w:color="auto" w:fill="auto"/>
          </w:tcPr>
          <w:p w:rsidR="00773988" w:rsidRPr="00DC293B" w:rsidRDefault="00773988" w:rsidP="00695069">
            <w:pPr>
              <w:rPr>
                <w:rFonts w:ascii="Arial Narrow" w:hAnsi="Arial Narrow"/>
                <w:sz w:val="20"/>
                <w:szCs w:val="20"/>
              </w:rPr>
            </w:pPr>
            <w:r w:rsidRPr="00DC293B">
              <w:rPr>
                <w:rFonts w:ascii="Arial Narrow" w:hAnsi="Arial Narrow"/>
                <w:sz w:val="20"/>
                <w:szCs w:val="20"/>
              </w:rPr>
              <w:t>Review</w:t>
            </w:r>
          </w:p>
        </w:tc>
        <w:tc>
          <w:tcPr>
            <w:tcW w:w="3219" w:type="dxa"/>
            <w:shd w:val="clear" w:color="auto" w:fill="auto"/>
          </w:tcPr>
          <w:p w:rsidR="00773988" w:rsidRPr="00DC293B" w:rsidRDefault="00773988" w:rsidP="00695069">
            <w:pPr>
              <w:rPr>
                <w:rFonts w:ascii="Arial Narrow" w:hAnsi="Arial Narrow"/>
                <w:sz w:val="20"/>
                <w:szCs w:val="20"/>
              </w:rPr>
            </w:pPr>
          </w:p>
        </w:tc>
        <w:tc>
          <w:tcPr>
            <w:tcW w:w="1985" w:type="dxa"/>
            <w:shd w:val="clear" w:color="auto" w:fill="auto"/>
          </w:tcPr>
          <w:p w:rsidR="00773988" w:rsidRPr="00DC293B" w:rsidRDefault="000F4A53" w:rsidP="00695069">
            <w:pPr>
              <w:rPr>
                <w:rFonts w:ascii="Arial Narrow" w:hAnsi="Arial Narrow"/>
                <w:b/>
                <w:i/>
                <w:sz w:val="20"/>
                <w:szCs w:val="20"/>
              </w:rPr>
            </w:pPr>
            <w:r w:rsidRPr="00DC293B">
              <w:rPr>
                <w:rFonts w:ascii="Arial Narrow" w:hAnsi="Arial Narrow"/>
                <w:b/>
                <w:i/>
                <w:sz w:val="20"/>
                <w:szCs w:val="20"/>
              </w:rPr>
              <w:t>No Seminar</w:t>
            </w:r>
          </w:p>
        </w:tc>
        <w:tc>
          <w:tcPr>
            <w:tcW w:w="1984" w:type="dxa"/>
          </w:tcPr>
          <w:p w:rsidR="000F4A53" w:rsidRPr="00DC293B" w:rsidRDefault="000F4A53" w:rsidP="000F4A53">
            <w:pPr>
              <w:rPr>
                <w:rFonts w:ascii="Arial Narrow" w:hAnsi="Arial Narrow"/>
                <w:sz w:val="20"/>
                <w:szCs w:val="20"/>
              </w:rPr>
            </w:pPr>
            <w:r w:rsidRPr="00DC293B">
              <w:rPr>
                <w:rFonts w:ascii="Arial Narrow" w:hAnsi="Arial Narrow"/>
                <w:sz w:val="20"/>
                <w:szCs w:val="20"/>
              </w:rPr>
              <w:t>Henry’s Seafood</w:t>
            </w:r>
          </w:p>
          <w:p w:rsidR="00773988" w:rsidRPr="00DC293B" w:rsidRDefault="000F4A53" w:rsidP="000F4A53">
            <w:pPr>
              <w:ind w:right="-107"/>
              <w:rPr>
                <w:rFonts w:ascii="Arial Narrow" w:hAnsi="Arial Narrow"/>
                <w:sz w:val="20"/>
                <w:szCs w:val="20"/>
              </w:rPr>
            </w:pPr>
            <w:r w:rsidRPr="00DC293B">
              <w:rPr>
                <w:rFonts w:ascii="Arial Narrow" w:hAnsi="Arial Narrow"/>
                <w:sz w:val="20"/>
                <w:szCs w:val="20"/>
              </w:rPr>
              <w:t>Teddy’s Restaurant</w:t>
            </w:r>
          </w:p>
        </w:tc>
      </w:tr>
      <w:tr w:rsidR="00773988" w:rsidRPr="00DC293B" w:rsidTr="00DC293B">
        <w:tc>
          <w:tcPr>
            <w:tcW w:w="670" w:type="dxa"/>
            <w:shd w:val="clear" w:color="auto" w:fill="auto"/>
          </w:tcPr>
          <w:p w:rsidR="00773988" w:rsidRPr="00DC293B" w:rsidRDefault="00773988" w:rsidP="00695069">
            <w:pPr>
              <w:jc w:val="center"/>
              <w:rPr>
                <w:rFonts w:ascii="Arial Narrow" w:hAnsi="Arial Narrow"/>
                <w:b/>
                <w:color w:val="943634"/>
                <w:sz w:val="20"/>
                <w:szCs w:val="20"/>
              </w:rPr>
            </w:pPr>
          </w:p>
        </w:tc>
        <w:tc>
          <w:tcPr>
            <w:tcW w:w="10670" w:type="dxa"/>
            <w:gridSpan w:val="5"/>
            <w:shd w:val="clear" w:color="auto" w:fill="auto"/>
          </w:tcPr>
          <w:p w:rsidR="00773988" w:rsidRPr="00DC293B" w:rsidRDefault="00773988" w:rsidP="00DD63E0">
            <w:pPr>
              <w:ind w:left="-851"/>
              <w:jc w:val="center"/>
              <w:rPr>
                <w:rFonts w:ascii="Arial Narrow" w:hAnsi="Arial Narrow"/>
                <w:b/>
                <w:color w:val="943634"/>
                <w:sz w:val="20"/>
                <w:szCs w:val="20"/>
              </w:rPr>
            </w:pPr>
            <w:r w:rsidRPr="00DC293B">
              <w:rPr>
                <w:rFonts w:ascii="Arial Narrow" w:hAnsi="Arial Narrow"/>
                <w:b/>
                <w:color w:val="943634"/>
                <w:sz w:val="20"/>
                <w:szCs w:val="20"/>
              </w:rPr>
              <w:t>FINAL EXAMINATION:</w:t>
            </w:r>
            <w:r w:rsidR="00575155">
              <w:rPr>
                <w:rFonts w:ascii="Arial Narrow" w:hAnsi="Arial Narrow"/>
                <w:b/>
                <w:color w:val="943634"/>
                <w:sz w:val="20"/>
                <w:szCs w:val="20"/>
              </w:rPr>
              <w:t xml:space="preserve"> </w:t>
            </w:r>
            <w:r w:rsidRPr="00DC293B">
              <w:rPr>
                <w:rFonts w:ascii="Arial Narrow" w:hAnsi="Arial Narrow"/>
                <w:b/>
                <w:color w:val="943634"/>
                <w:sz w:val="20"/>
                <w:szCs w:val="20"/>
              </w:rPr>
              <w:t xml:space="preserve"> </w:t>
            </w:r>
            <w:r w:rsidR="00575155">
              <w:rPr>
                <w:rFonts w:ascii="Arial Narrow" w:hAnsi="Arial Narrow"/>
                <w:b/>
                <w:color w:val="943634"/>
                <w:sz w:val="20"/>
                <w:szCs w:val="20"/>
              </w:rPr>
              <w:t xml:space="preserve">Monday December 9 – </w:t>
            </w:r>
            <w:r w:rsidR="00DD63E0">
              <w:rPr>
                <w:rFonts w:ascii="Arial Narrow" w:hAnsi="Arial Narrow"/>
                <w:b/>
                <w:color w:val="943634"/>
                <w:sz w:val="20"/>
                <w:szCs w:val="20"/>
              </w:rPr>
              <w:t>8</w:t>
            </w:r>
            <w:r w:rsidR="00575155">
              <w:rPr>
                <w:rFonts w:ascii="Arial Narrow" w:hAnsi="Arial Narrow"/>
                <w:b/>
                <w:color w:val="943634"/>
                <w:sz w:val="20"/>
                <w:szCs w:val="20"/>
              </w:rPr>
              <w:t>:30AM</w:t>
            </w:r>
          </w:p>
        </w:tc>
      </w:tr>
    </w:tbl>
    <w:p w:rsidR="00A11762" w:rsidRDefault="00A11762" w:rsidP="00695069">
      <w:pPr>
        <w:jc w:val="center"/>
        <w:rPr>
          <w:b/>
          <w:u w:val="single"/>
        </w:rPr>
      </w:pPr>
    </w:p>
    <w:p w:rsidR="00974FA3" w:rsidRDefault="00974FA3">
      <w:pPr>
        <w:rPr>
          <w:b/>
          <w:sz w:val="28"/>
          <w:szCs w:val="28"/>
        </w:rPr>
      </w:pPr>
      <w:r>
        <w:rPr>
          <w:b/>
          <w:sz w:val="28"/>
          <w:szCs w:val="28"/>
        </w:rPr>
        <w:br w:type="page"/>
      </w:r>
    </w:p>
    <w:p w:rsidR="00695069" w:rsidRPr="00680B4F" w:rsidRDefault="00695069" w:rsidP="00695069">
      <w:pPr>
        <w:jc w:val="center"/>
        <w:rPr>
          <w:b/>
          <w:sz w:val="28"/>
          <w:szCs w:val="28"/>
        </w:rPr>
      </w:pPr>
      <w:r w:rsidRPr="00680B4F">
        <w:rPr>
          <w:b/>
          <w:sz w:val="28"/>
          <w:szCs w:val="28"/>
        </w:rPr>
        <w:t xml:space="preserve">Guidelines for </w:t>
      </w:r>
      <w:r>
        <w:rPr>
          <w:b/>
          <w:sz w:val="28"/>
          <w:szCs w:val="28"/>
        </w:rPr>
        <w:t xml:space="preserve">HTM </w:t>
      </w:r>
      <w:r w:rsidRPr="00680B4F">
        <w:rPr>
          <w:b/>
          <w:sz w:val="28"/>
          <w:szCs w:val="28"/>
        </w:rPr>
        <w:t>2030 Grading of Participation Marks</w:t>
      </w:r>
    </w:p>
    <w:p w:rsidR="00695069" w:rsidRDefault="00695069" w:rsidP="00695069"/>
    <w:p w:rsidR="00695069" w:rsidRPr="00DC293B" w:rsidRDefault="00695069" w:rsidP="00695069">
      <w:pPr>
        <w:rPr>
          <w:sz w:val="22"/>
        </w:rPr>
      </w:pPr>
      <w:r w:rsidRPr="00DC293B">
        <w:rPr>
          <w:sz w:val="22"/>
        </w:rPr>
        <w:t xml:space="preserve">Note: the following </w:t>
      </w:r>
      <w:r w:rsidRPr="00DC293B">
        <w:rPr>
          <w:b/>
          <w:sz w:val="22"/>
        </w:rPr>
        <w:t xml:space="preserve">guidelines </w:t>
      </w:r>
      <w:r w:rsidRPr="00DC293B">
        <w:rPr>
          <w:sz w:val="22"/>
        </w:rPr>
        <w:t xml:space="preserve">will be used to determine the individual class participation marks: </w:t>
      </w:r>
    </w:p>
    <w:p w:rsidR="00695069" w:rsidRPr="00DC293B" w:rsidRDefault="00695069" w:rsidP="0069506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827"/>
        <w:gridCol w:w="2693"/>
      </w:tblGrid>
      <w:tr w:rsidR="00695069" w:rsidRPr="00DC293B" w:rsidTr="003C2182">
        <w:tc>
          <w:tcPr>
            <w:tcW w:w="2660" w:type="dxa"/>
            <w:shd w:val="clear" w:color="auto" w:fill="auto"/>
          </w:tcPr>
          <w:p w:rsidR="00695069" w:rsidRPr="00DC293B" w:rsidRDefault="0058225D" w:rsidP="00695069">
            <w:pPr>
              <w:jc w:val="center"/>
              <w:rPr>
                <w:b/>
                <w:sz w:val="22"/>
              </w:rPr>
            </w:pPr>
            <w:r w:rsidRPr="00DC293B">
              <w:rPr>
                <w:b/>
                <w:sz w:val="22"/>
              </w:rPr>
              <w:t>Category</w:t>
            </w:r>
          </w:p>
        </w:tc>
        <w:tc>
          <w:tcPr>
            <w:tcW w:w="3827" w:type="dxa"/>
            <w:shd w:val="clear" w:color="auto" w:fill="auto"/>
          </w:tcPr>
          <w:p w:rsidR="00695069" w:rsidRPr="00DC293B" w:rsidRDefault="00695069" w:rsidP="00695069">
            <w:pPr>
              <w:jc w:val="center"/>
              <w:rPr>
                <w:b/>
                <w:sz w:val="22"/>
              </w:rPr>
            </w:pPr>
            <w:r w:rsidRPr="00DC293B">
              <w:rPr>
                <w:b/>
                <w:sz w:val="22"/>
              </w:rPr>
              <w:t>Extemporary Behaviour</w:t>
            </w:r>
          </w:p>
        </w:tc>
        <w:tc>
          <w:tcPr>
            <w:tcW w:w="2693" w:type="dxa"/>
            <w:shd w:val="clear" w:color="auto" w:fill="auto"/>
          </w:tcPr>
          <w:p w:rsidR="00695069" w:rsidRPr="00DC293B" w:rsidRDefault="00695069" w:rsidP="00695069">
            <w:pPr>
              <w:jc w:val="center"/>
              <w:rPr>
                <w:b/>
                <w:sz w:val="22"/>
              </w:rPr>
            </w:pPr>
            <w:r w:rsidRPr="00DC293B">
              <w:rPr>
                <w:b/>
                <w:sz w:val="22"/>
              </w:rPr>
              <w:t>Highest Possible Mark</w:t>
            </w:r>
          </w:p>
        </w:tc>
      </w:tr>
      <w:tr w:rsidR="00695069" w:rsidRPr="00DC293B" w:rsidTr="003C2182">
        <w:tc>
          <w:tcPr>
            <w:tcW w:w="2660" w:type="dxa"/>
            <w:shd w:val="clear" w:color="auto" w:fill="auto"/>
          </w:tcPr>
          <w:p w:rsidR="00695069" w:rsidRPr="00DC293B" w:rsidRDefault="00695069" w:rsidP="007A4693">
            <w:pPr>
              <w:rPr>
                <w:sz w:val="22"/>
              </w:rPr>
            </w:pPr>
            <w:r w:rsidRPr="00DC293B">
              <w:rPr>
                <w:sz w:val="22"/>
              </w:rPr>
              <w:t>On-line Discussion</w:t>
            </w:r>
            <w:r w:rsidR="003C2182" w:rsidRPr="00DC293B">
              <w:rPr>
                <w:sz w:val="22"/>
              </w:rPr>
              <w:t>s</w:t>
            </w:r>
            <w:r w:rsidRPr="00DC293B">
              <w:rPr>
                <w:sz w:val="22"/>
              </w:rPr>
              <w:t xml:space="preserve"> </w:t>
            </w:r>
            <w:r w:rsidR="007A4693" w:rsidRPr="00DC293B">
              <w:rPr>
                <w:sz w:val="22"/>
              </w:rPr>
              <w:t>Contribution</w:t>
            </w:r>
          </w:p>
        </w:tc>
        <w:tc>
          <w:tcPr>
            <w:tcW w:w="3827" w:type="dxa"/>
            <w:shd w:val="clear" w:color="auto" w:fill="auto"/>
          </w:tcPr>
          <w:p w:rsidR="00695069" w:rsidRPr="00DC293B" w:rsidRDefault="00695069" w:rsidP="00B84246">
            <w:pPr>
              <w:rPr>
                <w:sz w:val="22"/>
              </w:rPr>
            </w:pPr>
            <w:r w:rsidRPr="00DC293B">
              <w:rPr>
                <w:sz w:val="22"/>
              </w:rPr>
              <w:t xml:space="preserve">Complete </w:t>
            </w:r>
            <w:r w:rsidR="00687DCB" w:rsidRPr="00DC293B">
              <w:rPr>
                <w:sz w:val="22"/>
              </w:rPr>
              <w:t xml:space="preserve">at least </w:t>
            </w:r>
            <w:r w:rsidR="003C2182" w:rsidRPr="00DC293B">
              <w:rPr>
                <w:sz w:val="22"/>
              </w:rPr>
              <w:t>7</w:t>
            </w:r>
            <w:r w:rsidR="00687DCB" w:rsidRPr="00DC293B">
              <w:rPr>
                <w:sz w:val="22"/>
              </w:rPr>
              <w:t xml:space="preserve"> of the </w:t>
            </w:r>
            <w:r w:rsidR="003C2182" w:rsidRPr="00DC293B">
              <w:rPr>
                <w:sz w:val="22"/>
              </w:rPr>
              <w:t>10</w:t>
            </w:r>
          </w:p>
        </w:tc>
        <w:tc>
          <w:tcPr>
            <w:tcW w:w="2693" w:type="dxa"/>
            <w:shd w:val="clear" w:color="auto" w:fill="auto"/>
          </w:tcPr>
          <w:p w:rsidR="00695069" w:rsidRPr="00DC293B" w:rsidRDefault="003C2182" w:rsidP="00695069">
            <w:pPr>
              <w:jc w:val="center"/>
              <w:rPr>
                <w:sz w:val="22"/>
              </w:rPr>
            </w:pPr>
            <w:r w:rsidRPr="00DC293B">
              <w:rPr>
                <w:sz w:val="22"/>
              </w:rPr>
              <w:t>7</w:t>
            </w:r>
            <w:r w:rsidR="00695069" w:rsidRPr="00DC293B">
              <w:rPr>
                <w:sz w:val="22"/>
              </w:rPr>
              <w:t xml:space="preserve"> marks</w:t>
            </w:r>
          </w:p>
        </w:tc>
      </w:tr>
      <w:tr w:rsidR="00695069" w:rsidRPr="00DC293B" w:rsidTr="003C2182">
        <w:tc>
          <w:tcPr>
            <w:tcW w:w="2660" w:type="dxa"/>
            <w:shd w:val="clear" w:color="auto" w:fill="auto"/>
          </w:tcPr>
          <w:p w:rsidR="00695069" w:rsidRPr="00DC293B" w:rsidRDefault="00695069" w:rsidP="00695069">
            <w:pPr>
              <w:rPr>
                <w:sz w:val="22"/>
              </w:rPr>
            </w:pPr>
            <w:r w:rsidRPr="00DC293B">
              <w:rPr>
                <w:sz w:val="22"/>
              </w:rPr>
              <w:t>Group Participation  (refer to reference sheet below)</w:t>
            </w:r>
          </w:p>
        </w:tc>
        <w:tc>
          <w:tcPr>
            <w:tcW w:w="3827" w:type="dxa"/>
            <w:shd w:val="clear" w:color="auto" w:fill="auto"/>
          </w:tcPr>
          <w:p w:rsidR="00695069" w:rsidRPr="00DC293B" w:rsidRDefault="00695069" w:rsidP="00DC2572">
            <w:pPr>
              <w:rPr>
                <w:sz w:val="22"/>
              </w:rPr>
            </w:pPr>
            <w:r w:rsidRPr="00DC293B">
              <w:rPr>
                <w:sz w:val="22"/>
              </w:rPr>
              <w:t xml:space="preserve">Excellent contribution, as evaluated by your peers, in each of the </w:t>
            </w:r>
            <w:r w:rsidR="00DC2572" w:rsidRPr="00DC293B">
              <w:rPr>
                <w:sz w:val="22"/>
              </w:rPr>
              <w:t>three</w:t>
            </w:r>
            <w:r w:rsidRPr="00DC293B">
              <w:rPr>
                <w:sz w:val="22"/>
              </w:rPr>
              <w:t xml:space="preserve"> case/group assignments</w:t>
            </w:r>
          </w:p>
        </w:tc>
        <w:tc>
          <w:tcPr>
            <w:tcW w:w="2693" w:type="dxa"/>
            <w:shd w:val="clear" w:color="auto" w:fill="auto"/>
          </w:tcPr>
          <w:p w:rsidR="00695069" w:rsidRPr="00DC293B" w:rsidRDefault="00687DCB" w:rsidP="00695069">
            <w:pPr>
              <w:jc w:val="center"/>
              <w:rPr>
                <w:sz w:val="22"/>
              </w:rPr>
            </w:pPr>
            <w:r w:rsidRPr="00DC293B">
              <w:rPr>
                <w:sz w:val="22"/>
              </w:rPr>
              <w:t>3</w:t>
            </w:r>
            <w:r w:rsidR="00695069" w:rsidRPr="00DC293B">
              <w:rPr>
                <w:sz w:val="22"/>
              </w:rPr>
              <w:t xml:space="preserve"> marks</w:t>
            </w:r>
          </w:p>
        </w:tc>
      </w:tr>
      <w:tr w:rsidR="00695069" w:rsidRPr="00DC293B" w:rsidTr="003C2182">
        <w:tc>
          <w:tcPr>
            <w:tcW w:w="2660" w:type="dxa"/>
            <w:shd w:val="clear" w:color="auto" w:fill="auto"/>
          </w:tcPr>
          <w:p w:rsidR="00695069" w:rsidRPr="00DC293B" w:rsidRDefault="00695069" w:rsidP="00695069">
            <w:pPr>
              <w:rPr>
                <w:sz w:val="22"/>
              </w:rPr>
            </w:pPr>
          </w:p>
        </w:tc>
        <w:tc>
          <w:tcPr>
            <w:tcW w:w="3827" w:type="dxa"/>
            <w:shd w:val="clear" w:color="auto" w:fill="auto"/>
          </w:tcPr>
          <w:p w:rsidR="00695069" w:rsidRPr="00DC293B" w:rsidRDefault="00695069" w:rsidP="00695069">
            <w:pPr>
              <w:rPr>
                <w:sz w:val="22"/>
              </w:rPr>
            </w:pPr>
          </w:p>
        </w:tc>
        <w:tc>
          <w:tcPr>
            <w:tcW w:w="2693" w:type="dxa"/>
            <w:shd w:val="clear" w:color="auto" w:fill="auto"/>
          </w:tcPr>
          <w:p w:rsidR="00695069" w:rsidRPr="00DC293B" w:rsidRDefault="007A4693" w:rsidP="003C2182">
            <w:pPr>
              <w:jc w:val="center"/>
              <w:rPr>
                <w:sz w:val="22"/>
              </w:rPr>
            </w:pPr>
            <w:r w:rsidRPr="00DC293B">
              <w:rPr>
                <w:sz w:val="22"/>
              </w:rPr>
              <w:t>1</w:t>
            </w:r>
            <w:r w:rsidR="003C2182" w:rsidRPr="00DC293B">
              <w:rPr>
                <w:sz w:val="22"/>
              </w:rPr>
              <w:t>0</w:t>
            </w:r>
            <w:r w:rsidR="00695069" w:rsidRPr="00DC293B">
              <w:rPr>
                <w:sz w:val="22"/>
              </w:rPr>
              <w:t xml:space="preserve"> Marks (</w:t>
            </w:r>
            <w:r w:rsidRPr="00DC293B">
              <w:rPr>
                <w:sz w:val="22"/>
              </w:rPr>
              <w:t>1</w:t>
            </w:r>
            <w:r w:rsidR="003C2182" w:rsidRPr="00DC293B">
              <w:rPr>
                <w:sz w:val="22"/>
              </w:rPr>
              <w:t>0</w:t>
            </w:r>
            <w:r w:rsidR="00695069" w:rsidRPr="00DC293B">
              <w:rPr>
                <w:sz w:val="22"/>
              </w:rPr>
              <w:t>%)</w:t>
            </w:r>
          </w:p>
        </w:tc>
      </w:tr>
    </w:tbl>
    <w:p w:rsidR="00695069" w:rsidRDefault="00695069" w:rsidP="00695069"/>
    <w:p w:rsidR="003C2182" w:rsidRPr="00DC293B" w:rsidRDefault="003C2182" w:rsidP="003C2182">
      <w:pPr>
        <w:pStyle w:val="h2"/>
        <w:spacing w:before="100" w:beforeAutospacing="1"/>
        <w:ind w:left="0"/>
        <w:jc w:val="center"/>
        <w:rPr>
          <w:b/>
          <w:szCs w:val="22"/>
        </w:rPr>
      </w:pPr>
      <w:r w:rsidRPr="00DC293B">
        <w:rPr>
          <w:b/>
          <w:szCs w:val="22"/>
        </w:rPr>
        <w:t xml:space="preserve">EXAMPLE PEER EVALUATION SHEET </w:t>
      </w:r>
    </w:p>
    <w:p w:rsidR="003C2182" w:rsidRPr="00DC293B" w:rsidRDefault="003C2182" w:rsidP="003C2182">
      <w:pPr>
        <w:pStyle w:val="h2"/>
        <w:spacing w:before="100" w:beforeAutospacing="1"/>
        <w:ind w:left="0"/>
        <w:jc w:val="center"/>
        <w:rPr>
          <w:b/>
          <w:sz w:val="20"/>
          <w:szCs w:val="22"/>
        </w:rPr>
      </w:pPr>
      <w:r w:rsidRPr="00DC293B">
        <w:rPr>
          <w:b/>
          <w:sz w:val="20"/>
          <w:szCs w:val="22"/>
        </w:rPr>
        <w:t>(Complete the Highlighted Items)</w:t>
      </w:r>
    </w:p>
    <w:p w:rsidR="003C2182" w:rsidRPr="00775B55" w:rsidRDefault="003C2182" w:rsidP="003C2182">
      <w:pPr>
        <w:pStyle w:val="h2"/>
        <w:spacing w:before="100" w:beforeAutospacing="1"/>
        <w:ind w:left="0"/>
        <w:jc w:val="center"/>
        <w:rPr>
          <w:rFonts w:ascii="Arial" w:hAnsi="Arial" w:cs="Arial"/>
          <w:b/>
          <w:sz w:val="22"/>
          <w:szCs w:val="22"/>
        </w:rPr>
      </w:pPr>
      <w:r w:rsidRPr="00775B55">
        <w:rPr>
          <w:rFonts w:ascii="Arial" w:hAnsi="Arial" w:cs="Arial"/>
          <w:b/>
          <w:sz w:val="22"/>
          <w:szCs w:val="22"/>
        </w:rPr>
        <w:t>Peer Evaluation Form Submitted By:</w:t>
      </w:r>
    </w:p>
    <w:p w:rsidR="003C2182" w:rsidRPr="00775B55" w:rsidRDefault="003C2182" w:rsidP="003C2182">
      <w:pPr>
        <w:pStyle w:val="h2"/>
        <w:spacing w:before="100" w:beforeAutospacing="1"/>
        <w:ind w:left="0"/>
        <w:jc w:val="center"/>
        <w:rPr>
          <w:rFonts w:ascii="Arial" w:hAnsi="Arial" w:cs="Arial"/>
          <w:sz w:val="22"/>
          <w:szCs w:val="22"/>
        </w:rPr>
      </w:pPr>
      <w:r>
        <w:rPr>
          <w:rFonts w:ascii="Arial" w:hAnsi="Arial" w:cs="Arial"/>
          <w:sz w:val="22"/>
          <w:szCs w:val="22"/>
          <w:highlight w:val="yellow"/>
        </w:rPr>
        <w:t xml:space="preserve">&lt;&lt; Last Name, </w:t>
      </w:r>
      <w:r w:rsidRPr="00775B55">
        <w:rPr>
          <w:rFonts w:ascii="Arial" w:hAnsi="Arial" w:cs="Arial"/>
          <w:sz w:val="22"/>
          <w:szCs w:val="22"/>
          <w:highlight w:val="yellow"/>
        </w:rPr>
        <w:t>First Name</w:t>
      </w:r>
      <w:proofErr w:type="gramStart"/>
      <w:r w:rsidRPr="00775B55">
        <w:rPr>
          <w:rFonts w:ascii="Arial" w:hAnsi="Arial" w:cs="Arial"/>
          <w:sz w:val="22"/>
          <w:szCs w:val="22"/>
          <w:highlight w:val="yellow"/>
        </w:rPr>
        <w:t>,  Student</w:t>
      </w:r>
      <w:proofErr w:type="gramEnd"/>
      <w:r w:rsidRPr="00775B55">
        <w:rPr>
          <w:rFonts w:ascii="Arial" w:hAnsi="Arial" w:cs="Arial"/>
          <w:sz w:val="22"/>
          <w:szCs w:val="22"/>
          <w:highlight w:val="yellow"/>
        </w:rPr>
        <w:t xml:space="preserve"> Number &gt;&gt;&gt;</w:t>
      </w:r>
    </w:p>
    <w:p w:rsidR="003C2182" w:rsidRPr="00DC293B" w:rsidRDefault="003C2182" w:rsidP="003C2182">
      <w:pPr>
        <w:pStyle w:val="h2"/>
        <w:spacing w:before="100" w:beforeAutospacing="1"/>
        <w:ind w:left="0"/>
        <w:rPr>
          <w:rFonts w:ascii="Arial" w:hAnsi="Arial" w:cs="Arial"/>
          <w:b/>
          <w:sz w:val="18"/>
          <w:szCs w:val="22"/>
        </w:rPr>
      </w:pPr>
      <w:r w:rsidRPr="00DC293B">
        <w:rPr>
          <w:rFonts w:ascii="Arial" w:hAnsi="Arial" w:cs="Arial"/>
          <w:b/>
          <w:sz w:val="18"/>
          <w:szCs w:val="22"/>
        </w:rPr>
        <w:t xml:space="preserve">IMPORTANT: Each individual is expected to submit his or her evaluation in the drop box prior to the assignment submission deadline. </w:t>
      </w:r>
    </w:p>
    <w:p w:rsidR="003C2182" w:rsidRPr="00DC293B" w:rsidRDefault="003C2182" w:rsidP="003C2182">
      <w:pPr>
        <w:pStyle w:val="np"/>
        <w:spacing w:before="100" w:beforeAutospacing="1"/>
        <w:ind w:left="0"/>
        <w:rPr>
          <w:rFonts w:ascii="Arial" w:hAnsi="Arial" w:cs="Arial"/>
          <w:sz w:val="18"/>
        </w:rPr>
      </w:pPr>
      <w:r w:rsidRPr="00DC293B">
        <w:rPr>
          <w:rFonts w:ascii="Arial" w:hAnsi="Arial" w:cs="Arial"/>
          <w:sz w:val="18"/>
        </w:rPr>
        <w:t xml:space="preserve">Please rate your team members on the relative contributions that were made in preparing and submitting your group case study/assignment.  Be candid in your assessment. </w:t>
      </w:r>
      <w:r w:rsidRPr="00DC293B">
        <w:rPr>
          <w:rFonts w:ascii="Arial" w:hAnsi="Arial" w:cs="Arial"/>
          <w:iCs/>
          <w:sz w:val="18"/>
        </w:rPr>
        <w:t>Your ratings will not be disclosed to other students.</w:t>
      </w:r>
    </w:p>
    <w:p w:rsidR="003C2182" w:rsidRPr="00DC293B" w:rsidRDefault="003C2182" w:rsidP="003C2182">
      <w:pPr>
        <w:pStyle w:val="np"/>
        <w:spacing w:before="100" w:beforeAutospacing="1"/>
        <w:ind w:left="0"/>
        <w:rPr>
          <w:rFonts w:ascii="Arial" w:hAnsi="Arial" w:cs="Arial"/>
          <w:sz w:val="18"/>
        </w:rPr>
      </w:pPr>
      <w:r w:rsidRPr="00DC293B">
        <w:rPr>
          <w:rFonts w:ascii="Arial" w:hAnsi="Arial" w:cs="Arial"/>
          <w:sz w:val="18"/>
        </w:rPr>
        <w:t xml:space="preserve">In rating your peers, use a one to five point scale: </w:t>
      </w:r>
    </w:p>
    <w:p w:rsidR="003C2182" w:rsidRPr="00DC293B" w:rsidRDefault="003C2182" w:rsidP="003C2182">
      <w:pPr>
        <w:pStyle w:val="np"/>
        <w:spacing w:before="100" w:beforeAutospacing="1" w:line="240" w:lineRule="auto"/>
        <w:ind w:left="142"/>
        <w:rPr>
          <w:rFonts w:ascii="Arial" w:hAnsi="Arial" w:cs="Arial"/>
          <w:b/>
          <w:sz w:val="16"/>
          <w:szCs w:val="20"/>
        </w:rPr>
      </w:pPr>
      <w:r w:rsidRPr="00DC293B">
        <w:rPr>
          <w:rFonts w:ascii="Arial" w:hAnsi="Arial" w:cs="Arial"/>
          <w:b/>
          <w:sz w:val="16"/>
          <w:szCs w:val="20"/>
        </w:rPr>
        <w:t>5 =Superior; 4 =Above Average; 3 =Average; 2 =below average; 1 = weak; 0 = unsatisfactory</w:t>
      </w:r>
    </w:p>
    <w:p w:rsidR="003C2182" w:rsidRPr="00DC293B" w:rsidRDefault="003C2182" w:rsidP="003C2182">
      <w:pPr>
        <w:pStyle w:val="np"/>
        <w:spacing w:before="100" w:beforeAutospacing="1"/>
        <w:ind w:left="0"/>
        <w:rPr>
          <w:rFonts w:ascii="Arial" w:hAnsi="Arial" w:cs="Arial"/>
          <w:sz w:val="18"/>
        </w:rPr>
      </w:pPr>
      <w:r w:rsidRPr="00DC293B">
        <w:rPr>
          <w:rFonts w:ascii="Arial" w:hAnsi="Arial" w:cs="Arial"/>
          <w:sz w:val="18"/>
        </w:rPr>
        <w:t xml:space="preserve"> Note: All of the shaded areas must be completed</w:t>
      </w:r>
    </w:p>
    <w:p w:rsidR="003C2182" w:rsidRPr="00DC293B" w:rsidRDefault="003C2182" w:rsidP="003C2182">
      <w:pPr>
        <w:rPr>
          <w:rFonts w:ascii="Arial" w:hAnsi="Arial" w:cs="Arial"/>
          <w:sz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559"/>
        <w:gridCol w:w="1559"/>
        <w:gridCol w:w="1559"/>
      </w:tblGrid>
      <w:tr w:rsidR="003C2182" w:rsidRPr="00DC293B" w:rsidTr="003C2182">
        <w:trPr>
          <w:trHeight w:val="601"/>
        </w:trPr>
        <w:tc>
          <w:tcPr>
            <w:tcW w:w="3936" w:type="dxa"/>
          </w:tcPr>
          <w:p w:rsidR="003C2182" w:rsidRPr="00DC293B" w:rsidRDefault="003C2182" w:rsidP="003C2182">
            <w:pPr>
              <w:rPr>
                <w:rFonts w:ascii="Arial" w:hAnsi="Arial" w:cs="Arial"/>
                <w:b/>
                <w:sz w:val="20"/>
              </w:rPr>
            </w:pPr>
            <w:r w:rsidRPr="00DC293B">
              <w:rPr>
                <w:rFonts w:ascii="Arial" w:hAnsi="Arial" w:cs="Arial"/>
                <w:b/>
                <w:sz w:val="20"/>
              </w:rPr>
              <w:t>Names (FIRST &amp; LAST NAME, Student Number)</w:t>
            </w:r>
          </w:p>
          <w:p w:rsidR="003C2182" w:rsidRPr="00DC293B" w:rsidRDefault="003C2182" w:rsidP="003C2182">
            <w:pPr>
              <w:rPr>
                <w:rFonts w:ascii="Arial" w:hAnsi="Arial" w:cs="Arial"/>
                <w:b/>
                <w:sz w:val="20"/>
              </w:rPr>
            </w:pPr>
          </w:p>
        </w:tc>
        <w:tc>
          <w:tcPr>
            <w:tcW w:w="1559" w:type="dxa"/>
            <w:shd w:val="clear" w:color="auto" w:fill="FFFF99"/>
          </w:tcPr>
          <w:p w:rsidR="003C2182" w:rsidRPr="00DC293B" w:rsidRDefault="003C2182" w:rsidP="003C2182">
            <w:pPr>
              <w:rPr>
                <w:rFonts w:ascii="Arial" w:hAnsi="Arial" w:cs="Arial"/>
                <w:b/>
                <w:sz w:val="20"/>
              </w:rPr>
            </w:pPr>
            <w:r w:rsidRPr="00DC293B">
              <w:rPr>
                <w:rFonts w:ascii="Arial" w:hAnsi="Arial" w:cs="Arial"/>
                <w:b/>
                <w:sz w:val="20"/>
              </w:rPr>
              <w:t>Last, First</w:t>
            </w:r>
          </w:p>
          <w:p w:rsidR="003C2182" w:rsidRPr="00DC293B" w:rsidRDefault="003C2182" w:rsidP="003C2182">
            <w:pPr>
              <w:rPr>
                <w:rFonts w:ascii="Arial" w:hAnsi="Arial" w:cs="Arial"/>
                <w:b/>
                <w:sz w:val="20"/>
              </w:rPr>
            </w:pPr>
            <w:r w:rsidRPr="00DC293B">
              <w:rPr>
                <w:rFonts w:ascii="Arial" w:hAnsi="Arial" w:cs="Arial"/>
                <w:b/>
                <w:sz w:val="20"/>
              </w:rPr>
              <w:t>Student #</w:t>
            </w:r>
          </w:p>
        </w:tc>
        <w:tc>
          <w:tcPr>
            <w:tcW w:w="1559" w:type="dxa"/>
            <w:shd w:val="clear" w:color="auto" w:fill="FFFF99"/>
          </w:tcPr>
          <w:p w:rsidR="003C2182" w:rsidRPr="00DC293B" w:rsidRDefault="003C2182" w:rsidP="003C2182">
            <w:pPr>
              <w:rPr>
                <w:rFonts w:ascii="Arial" w:hAnsi="Arial" w:cs="Arial"/>
                <w:b/>
                <w:sz w:val="20"/>
              </w:rPr>
            </w:pPr>
            <w:r w:rsidRPr="00DC293B">
              <w:rPr>
                <w:rFonts w:ascii="Arial" w:hAnsi="Arial" w:cs="Arial"/>
                <w:b/>
                <w:sz w:val="20"/>
              </w:rPr>
              <w:t>Last, First</w:t>
            </w:r>
          </w:p>
          <w:p w:rsidR="003C2182" w:rsidRPr="00DC293B" w:rsidRDefault="003C2182" w:rsidP="003C2182">
            <w:pPr>
              <w:rPr>
                <w:rFonts w:ascii="Arial" w:hAnsi="Arial" w:cs="Arial"/>
                <w:b/>
                <w:sz w:val="20"/>
              </w:rPr>
            </w:pPr>
            <w:r w:rsidRPr="00DC293B">
              <w:rPr>
                <w:rFonts w:ascii="Arial" w:hAnsi="Arial" w:cs="Arial"/>
                <w:b/>
                <w:sz w:val="20"/>
              </w:rPr>
              <w:t>Student #</w:t>
            </w:r>
          </w:p>
        </w:tc>
        <w:tc>
          <w:tcPr>
            <w:tcW w:w="1559" w:type="dxa"/>
            <w:shd w:val="clear" w:color="auto" w:fill="FFFF99"/>
          </w:tcPr>
          <w:p w:rsidR="003C2182" w:rsidRPr="00DC293B" w:rsidRDefault="003C2182" w:rsidP="003C2182">
            <w:pPr>
              <w:rPr>
                <w:rFonts w:ascii="Arial" w:hAnsi="Arial" w:cs="Arial"/>
                <w:b/>
                <w:sz w:val="20"/>
              </w:rPr>
            </w:pPr>
            <w:r w:rsidRPr="00DC293B">
              <w:rPr>
                <w:rFonts w:ascii="Arial" w:hAnsi="Arial" w:cs="Arial"/>
                <w:b/>
                <w:sz w:val="20"/>
              </w:rPr>
              <w:t>Last, First</w:t>
            </w:r>
          </w:p>
          <w:p w:rsidR="003C2182" w:rsidRPr="00DC293B" w:rsidRDefault="003C2182" w:rsidP="003C2182">
            <w:pPr>
              <w:rPr>
                <w:rFonts w:ascii="Arial" w:hAnsi="Arial" w:cs="Arial"/>
                <w:b/>
                <w:sz w:val="20"/>
              </w:rPr>
            </w:pPr>
            <w:r w:rsidRPr="00DC293B">
              <w:rPr>
                <w:rFonts w:ascii="Arial" w:hAnsi="Arial" w:cs="Arial"/>
                <w:b/>
                <w:sz w:val="20"/>
              </w:rPr>
              <w:t>Student #</w:t>
            </w:r>
          </w:p>
        </w:tc>
      </w:tr>
      <w:tr w:rsidR="003C2182" w:rsidRPr="00DC293B" w:rsidTr="003C2182">
        <w:trPr>
          <w:trHeight w:val="601"/>
        </w:trPr>
        <w:tc>
          <w:tcPr>
            <w:tcW w:w="3936" w:type="dxa"/>
          </w:tcPr>
          <w:p w:rsidR="003C2182" w:rsidRPr="00DC293B" w:rsidRDefault="003C2182" w:rsidP="003C2182">
            <w:pPr>
              <w:rPr>
                <w:rFonts w:ascii="Arial" w:hAnsi="Arial" w:cs="Arial"/>
                <w:sz w:val="20"/>
              </w:rPr>
            </w:pPr>
            <w:r w:rsidRPr="00DC293B">
              <w:rPr>
                <w:rFonts w:ascii="Arial" w:hAnsi="Arial" w:cs="Arial"/>
                <w:sz w:val="20"/>
              </w:rPr>
              <w:t>Participated in group discussions or meetings</w:t>
            </w: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r>
      <w:tr w:rsidR="003C2182" w:rsidRPr="00DC293B" w:rsidTr="003C2182">
        <w:trPr>
          <w:trHeight w:val="601"/>
        </w:trPr>
        <w:tc>
          <w:tcPr>
            <w:tcW w:w="3936" w:type="dxa"/>
          </w:tcPr>
          <w:p w:rsidR="003C2182" w:rsidRPr="00DC293B" w:rsidRDefault="003C2182" w:rsidP="003C2182">
            <w:pPr>
              <w:rPr>
                <w:rFonts w:ascii="Arial" w:hAnsi="Arial" w:cs="Arial"/>
                <w:sz w:val="20"/>
              </w:rPr>
            </w:pPr>
            <w:r w:rsidRPr="00DC293B">
              <w:rPr>
                <w:rFonts w:ascii="Arial" w:hAnsi="Arial" w:cs="Arial"/>
                <w:sz w:val="20"/>
              </w:rPr>
              <w:t>Helped keep the group focused on the task</w:t>
            </w: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r>
      <w:tr w:rsidR="003C2182" w:rsidRPr="00DC293B" w:rsidTr="003C2182">
        <w:trPr>
          <w:trHeight w:val="601"/>
        </w:trPr>
        <w:tc>
          <w:tcPr>
            <w:tcW w:w="3936" w:type="dxa"/>
          </w:tcPr>
          <w:p w:rsidR="003C2182" w:rsidRPr="00DC293B" w:rsidRDefault="003C2182" w:rsidP="003C2182">
            <w:pPr>
              <w:pStyle w:val="NormalWeb"/>
              <w:spacing w:before="0" w:beforeAutospacing="0" w:after="0" w:afterAutospacing="0"/>
              <w:rPr>
                <w:rFonts w:ascii="Arial" w:eastAsia="Times New Roman" w:hAnsi="Arial" w:cs="Arial"/>
                <w:sz w:val="18"/>
                <w:szCs w:val="22"/>
              </w:rPr>
            </w:pPr>
            <w:r w:rsidRPr="00DC293B">
              <w:rPr>
                <w:rFonts w:ascii="Arial" w:eastAsia="Times New Roman" w:hAnsi="Arial" w:cs="Arial"/>
                <w:sz w:val="18"/>
                <w:szCs w:val="22"/>
              </w:rPr>
              <w:t>Contributed useful ideas</w:t>
            </w: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r>
      <w:tr w:rsidR="003C2182" w:rsidRPr="00DC293B" w:rsidTr="003C2182">
        <w:trPr>
          <w:trHeight w:val="601"/>
        </w:trPr>
        <w:tc>
          <w:tcPr>
            <w:tcW w:w="3936" w:type="dxa"/>
          </w:tcPr>
          <w:p w:rsidR="003C2182" w:rsidRPr="00DC293B" w:rsidRDefault="003C2182" w:rsidP="003C2182">
            <w:pPr>
              <w:rPr>
                <w:rFonts w:ascii="Arial" w:hAnsi="Arial" w:cs="Arial"/>
                <w:sz w:val="20"/>
              </w:rPr>
            </w:pPr>
            <w:r w:rsidRPr="00DC293B">
              <w:rPr>
                <w:rFonts w:ascii="Arial" w:hAnsi="Arial" w:cs="Arial"/>
                <w:sz w:val="20"/>
              </w:rPr>
              <w:t>Quantity of work done</w:t>
            </w: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r>
      <w:tr w:rsidR="003C2182" w:rsidRPr="00DC293B" w:rsidTr="003C2182">
        <w:trPr>
          <w:trHeight w:val="601"/>
        </w:trPr>
        <w:tc>
          <w:tcPr>
            <w:tcW w:w="3936" w:type="dxa"/>
          </w:tcPr>
          <w:p w:rsidR="003C2182" w:rsidRPr="00DC293B" w:rsidRDefault="003C2182" w:rsidP="003C2182">
            <w:pPr>
              <w:rPr>
                <w:rFonts w:ascii="Arial" w:hAnsi="Arial" w:cs="Arial"/>
                <w:b/>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c>
          <w:tcPr>
            <w:tcW w:w="1559" w:type="dxa"/>
            <w:shd w:val="clear" w:color="auto" w:fill="FFFF99"/>
          </w:tcPr>
          <w:p w:rsidR="003C2182" w:rsidRPr="00DC293B" w:rsidRDefault="003C2182" w:rsidP="003C2182">
            <w:pPr>
              <w:rPr>
                <w:rFonts w:ascii="Arial" w:hAnsi="Arial" w:cs="Arial"/>
                <w:sz w:val="20"/>
              </w:rPr>
            </w:pPr>
          </w:p>
        </w:tc>
      </w:tr>
    </w:tbl>
    <w:p w:rsidR="003C2182" w:rsidRDefault="003C2182">
      <w:pPr>
        <w:rPr>
          <w:rFonts w:ascii="Arial" w:hAnsi="Arial" w:cs="Arial"/>
          <w:b/>
          <w:bCs/>
          <w:sz w:val="42"/>
          <w:szCs w:val="42"/>
        </w:rPr>
      </w:pPr>
      <w:r>
        <w:rPr>
          <w:rFonts w:ascii="Arial" w:hAnsi="Arial" w:cs="Arial"/>
          <w:b/>
          <w:bCs/>
          <w:sz w:val="42"/>
          <w:szCs w:val="42"/>
        </w:rPr>
        <w:br w:type="page"/>
      </w:r>
    </w:p>
    <w:p w:rsidR="00732EDE" w:rsidRDefault="00732EDE" w:rsidP="00CA2D51">
      <w:pPr>
        <w:jc w:val="center"/>
        <w:rPr>
          <w:rFonts w:ascii="Arial" w:hAnsi="Arial" w:cs="Arial"/>
          <w:b/>
          <w:sz w:val="28"/>
          <w:szCs w:val="28"/>
        </w:rPr>
      </w:pPr>
    </w:p>
    <w:p w:rsidR="00732EDE" w:rsidRDefault="00732EDE" w:rsidP="00CA2D51">
      <w:pPr>
        <w:jc w:val="center"/>
        <w:rPr>
          <w:rFonts w:ascii="Arial" w:hAnsi="Arial" w:cs="Arial"/>
          <w:b/>
          <w:sz w:val="28"/>
          <w:szCs w:val="28"/>
        </w:rPr>
      </w:pPr>
    </w:p>
    <w:p w:rsidR="00732EDE" w:rsidRDefault="00732EDE" w:rsidP="00CA2D51">
      <w:pPr>
        <w:jc w:val="center"/>
        <w:rPr>
          <w:rFonts w:ascii="Arial" w:hAnsi="Arial" w:cs="Arial"/>
          <w:b/>
          <w:sz w:val="28"/>
          <w:szCs w:val="28"/>
        </w:rPr>
      </w:pPr>
    </w:p>
    <w:p w:rsidR="00CA2D51" w:rsidRPr="00CA2D51" w:rsidRDefault="00CA2D51" w:rsidP="00CA2D51">
      <w:pPr>
        <w:jc w:val="center"/>
        <w:rPr>
          <w:rFonts w:ascii="Arial" w:hAnsi="Arial" w:cs="Arial"/>
          <w:b/>
          <w:sz w:val="28"/>
          <w:szCs w:val="28"/>
        </w:rPr>
      </w:pPr>
      <w:r w:rsidRPr="00CA2D51">
        <w:rPr>
          <w:rFonts w:ascii="Arial" w:hAnsi="Arial" w:cs="Arial"/>
          <w:b/>
          <w:sz w:val="28"/>
          <w:szCs w:val="28"/>
        </w:rPr>
        <w:t>Evaluation Guidance for Case Studies</w:t>
      </w:r>
    </w:p>
    <w:p w:rsidR="00CA2D51" w:rsidRPr="00CA2D51" w:rsidRDefault="00CA2D51" w:rsidP="00CA2D51">
      <w:pPr>
        <w:jc w:val="center"/>
        <w:rPr>
          <w:b/>
          <w:sz w:val="28"/>
          <w:szCs w:val="28"/>
        </w:rPr>
      </w:pPr>
    </w:p>
    <w:p w:rsidR="00CA2D51" w:rsidRPr="00CA2D51" w:rsidRDefault="00CA2D51" w:rsidP="00CA2D51">
      <w:pPr>
        <w:widowControl w:val="0"/>
        <w:autoSpaceDE w:val="0"/>
        <w:autoSpaceDN w:val="0"/>
        <w:adjustRightInd w:val="0"/>
        <w:spacing w:after="300"/>
        <w:rPr>
          <w:rFonts w:ascii="Arial" w:hAnsi="Arial" w:cs="Arial"/>
          <w:szCs w:val="30"/>
        </w:rPr>
      </w:pPr>
      <w:r w:rsidRPr="00CA2D51">
        <w:rPr>
          <w:rFonts w:ascii="Arial" w:hAnsi="Arial" w:cs="Arial"/>
          <w:szCs w:val="30"/>
        </w:rPr>
        <w:t xml:space="preserve">This course has two case studies: The Diner and Chester’s Place. The case studies are purchased as part of the course package.  </w:t>
      </w:r>
      <w:r w:rsidR="006946E5">
        <w:rPr>
          <w:rFonts w:ascii="Arial" w:hAnsi="Arial" w:cs="Arial"/>
          <w:szCs w:val="30"/>
        </w:rPr>
        <w:t>Each c</w:t>
      </w:r>
      <w:r w:rsidRPr="00CA2D51">
        <w:rPr>
          <w:rFonts w:ascii="Arial" w:hAnsi="Arial" w:cs="Arial"/>
          <w:szCs w:val="30"/>
        </w:rPr>
        <w:t>ase</w:t>
      </w:r>
      <w:r w:rsidR="006946E5">
        <w:rPr>
          <w:rFonts w:ascii="Arial" w:hAnsi="Arial" w:cs="Arial"/>
          <w:szCs w:val="30"/>
        </w:rPr>
        <w:t xml:space="preserve"> study</w:t>
      </w:r>
      <w:r w:rsidRPr="00CA2D51">
        <w:rPr>
          <w:rFonts w:ascii="Arial" w:hAnsi="Arial" w:cs="Arial"/>
          <w:szCs w:val="30"/>
        </w:rPr>
        <w:t xml:space="preserve"> </w:t>
      </w:r>
      <w:r w:rsidR="006946E5">
        <w:rPr>
          <w:rFonts w:ascii="Arial" w:hAnsi="Arial" w:cs="Arial"/>
          <w:szCs w:val="30"/>
        </w:rPr>
        <w:t>is</w:t>
      </w:r>
      <w:r w:rsidRPr="00CA2D51">
        <w:rPr>
          <w:rFonts w:ascii="Arial" w:hAnsi="Arial" w:cs="Arial"/>
          <w:szCs w:val="30"/>
        </w:rPr>
        <w:t xml:space="preserve"> worth </w:t>
      </w:r>
      <w:r w:rsidR="006946E5">
        <w:rPr>
          <w:rFonts w:ascii="Arial" w:hAnsi="Arial" w:cs="Arial"/>
          <w:szCs w:val="30"/>
        </w:rPr>
        <w:t>10</w:t>
      </w:r>
      <w:r w:rsidRPr="00CA2D51">
        <w:rPr>
          <w:rFonts w:ascii="Arial" w:hAnsi="Arial" w:cs="Arial"/>
          <w:szCs w:val="30"/>
        </w:rPr>
        <w:t>% of your final grade</w:t>
      </w:r>
      <w:r w:rsidR="006946E5">
        <w:rPr>
          <w:rFonts w:ascii="Arial" w:hAnsi="Arial" w:cs="Arial"/>
          <w:szCs w:val="30"/>
        </w:rPr>
        <w:t xml:space="preserve"> (20% in total)</w:t>
      </w:r>
      <w:r w:rsidRPr="00CA2D51">
        <w:rPr>
          <w:rFonts w:ascii="Arial" w:hAnsi="Arial" w:cs="Arial"/>
          <w:szCs w:val="30"/>
        </w:rPr>
        <w:t>.</w:t>
      </w:r>
    </w:p>
    <w:p w:rsidR="00CA2D51" w:rsidRPr="00CA2D51" w:rsidRDefault="00CA2D51" w:rsidP="00CA2D51">
      <w:pPr>
        <w:widowControl w:val="0"/>
        <w:autoSpaceDE w:val="0"/>
        <w:autoSpaceDN w:val="0"/>
        <w:adjustRightInd w:val="0"/>
        <w:spacing w:after="300"/>
        <w:rPr>
          <w:rFonts w:ascii="Arial" w:hAnsi="Arial" w:cs="Arial"/>
          <w:szCs w:val="30"/>
        </w:rPr>
      </w:pPr>
      <w:r w:rsidRPr="00CA2D51">
        <w:rPr>
          <w:rFonts w:ascii="Arial" w:hAnsi="Arial" w:cs="Arial"/>
          <w:szCs w:val="30"/>
        </w:rPr>
        <w:t>The format and marking structure for both case studies will be as follows:</w:t>
      </w:r>
    </w:p>
    <w:p w:rsidR="00CA2D51" w:rsidRPr="00CA2D51" w:rsidRDefault="00CA2D51" w:rsidP="00CA2D51">
      <w:pPr>
        <w:widowControl w:val="0"/>
        <w:numPr>
          <w:ilvl w:val="0"/>
          <w:numId w:val="3"/>
        </w:numPr>
        <w:tabs>
          <w:tab w:val="left" w:pos="220"/>
          <w:tab w:val="left" w:pos="720"/>
        </w:tabs>
        <w:autoSpaceDE w:val="0"/>
        <w:autoSpaceDN w:val="0"/>
        <w:adjustRightInd w:val="0"/>
        <w:spacing w:after="140"/>
        <w:ind w:right="300" w:hanging="720"/>
        <w:rPr>
          <w:rFonts w:ascii="Arial" w:hAnsi="Arial" w:cs="Arial"/>
          <w:szCs w:val="30"/>
        </w:rPr>
      </w:pPr>
      <w:r w:rsidRPr="00CA2D51">
        <w:rPr>
          <w:rFonts w:ascii="Arial" w:hAnsi="Arial" w:cs="Arial"/>
          <w:b/>
          <w:bCs/>
          <w:szCs w:val="30"/>
        </w:rPr>
        <w:t>Issue Identification (10%)</w:t>
      </w:r>
    </w:p>
    <w:p w:rsidR="00CA2D51" w:rsidRPr="00CA2D51" w:rsidRDefault="00CA2D51" w:rsidP="00CA2D51">
      <w:pPr>
        <w:widowControl w:val="0"/>
        <w:numPr>
          <w:ilvl w:val="1"/>
          <w:numId w:val="3"/>
        </w:numPr>
        <w:tabs>
          <w:tab w:val="left" w:pos="940"/>
          <w:tab w:val="left" w:pos="1440"/>
        </w:tabs>
        <w:autoSpaceDE w:val="0"/>
        <w:autoSpaceDN w:val="0"/>
        <w:adjustRightInd w:val="0"/>
        <w:spacing w:after="140"/>
        <w:ind w:left="1440" w:right="280" w:hanging="1440"/>
        <w:rPr>
          <w:rFonts w:ascii="Arial" w:hAnsi="Arial" w:cs="Arial"/>
          <w:szCs w:val="30"/>
        </w:rPr>
      </w:pPr>
      <w:r w:rsidRPr="00CA2D51">
        <w:rPr>
          <w:rFonts w:ascii="Arial" w:hAnsi="Arial" w:cs="Arial"/>
          <w:szCs w:val="30"/>
        </w:rPr>
        <w:tab/>
        <w:t>List the specific issue/question/problem that needs to be addressed.  Be sure to identify ALL of the questions that need to answered/</w:t>
      </w:r>
      <w:r w:rsidR="00380A0C" w:rsidRPr="00CA2D51">
        <w:rPr>
          <w:rFonts w:ascii="Arial" w:hAnsi="Arial" w:cs="Arial"/>
          <w:szCs w:val="30"/>
        </w:rPr>
        <w:t>analyzed</w:t>
      </w:r>
      <w:r w:rsidRPr="00CA2D51">
        <w:rPr>
          <w:rFonts w:ascii="Arial" w:hAnsi="Arial" w:cs="Arial"/>
          <w:szCs w:val="30"/>
        </w:rPr>
        <w:t xml:space="preserve"> – missing an issue will result in not completing the qualitative and quantitative analysis.</w:t>
      </w:r>
    </w:p>
    <w:p w:rsidR="00CA2D51" w:rsidRPr="00CA2D51" w:rsidRDefault="00CA2D51" w:rsidP="00CA2D51">
      <w:pPr>
        <w:widowControl w:val="0"/>
        <w:numPr>
          <w:ilvl w:val="0"/>
          <w:numId w:val="3"/>
        </w:numPr>
        <w:tabs>
          <w:tab w:val="left" w:pos="220"/>
          <w:tab w:val="left" w:pos="720"/>
        </w:tabs>
        <w:autoSpaceDE w:val="0"/>
        <w:autoSpaceDN w:val="0"/>
        <w:adjustRightInd w:val="0"/>
        <w:spacing w:after="140"/>
        <w:ind w:right="300" w:hanging="720"/>
        <w:rPr>
          <w:rFonts w:ascii="Arial" w:hAnsi="Arial" w:cs="Arial"/>
          <w:szCs w:val="30"/>
        </w:rPr>
      </w:pPr>
      <w:r w:rsidRPr="00CA2D51">
        <w:rPr>
          <w:rFonts w:ascii="Arial" w:hAnsi="Arial" w:cs="Arial"/>
          <w:b/>
          <w:bCs/>
          <w:szCs w:val="30"/>
        </w:rPr>
        <w:t>Qualitative Analysis (20%)</w:t>
      </w:r>
    </w:p>
    <w:p w:rsidR="00CA2D51" w:rsidRPr="00CA2D51" w:rsidRDefault="00CA2D51" w:rsidP="00CA2D51">
      <w:pPr>
        <w:widowControl w:val="0"/>
        <w:numPr>
          <w:ilvl w:val="1"/>
          <w:numId w:val="3"/>
        </w:numPr>
        <w:tabs>
          <w:tab w:val="left" w:pos="940"/>
          <w:tab w:val="left" w:pos="1440"/>
        </w:tabs>
        <w:autoSpaceDE w:val="0"/>
        <w:autoSpaceDN w:val="0"/>
        <w:adjustRightInd w:val="0"/>
        <w:spacing w:after="140"/>
        <w:ind w:left="1440" w:right="280" w:hanging="1440"/>
        <w:rPr>
          <w:rFonts w:ascii="Arial" w:hAnsi="Arial" w:cs="Arial"/>
          <w:szCs w:val="30"/>
        </w:rPr>
      </w:pPr>
      <w:r w:rsidRPr="00CA2D51">
        <w:rPr>
          <w:rFonts w:ascii="Arial" w:hAnsi="Arial" w:cs="Arial"/>
          <w:szCs w:val="30"/>
        </w:rPr>
        <w:tab/>
        <w:t>Identify the non-quantitative (no numbers) considerations that should be factored into the decision.  For example, what are the advantages of the project, what are the disadvantages?</w:t>
      </w:r>
    </w:p>
    <w:p w:rsidR="00CA2D51" w:rsidRPr="00CA2D51" w:rsidRDefault="00CA2D51" w:rsidP="00CA2D51">
      <w:pPr>
        <w:widowControl w:val="0"/>
        <w:numPr>
          <w:ilvl w:val="0"/>
          <w:numId w:val="3"/>
        </w:numPr>
        <w:tabs>
          <w:tab w:val="left" w:pos="220"/>
          <w:tab w:val="left" w:pos="720"/>
        </w:tabs>
        <w:autoSpaceDE w:val="0"/>
        <w:autoSpaceDN w:val="0"/>
        <w:adjustRightInd w:val="0"/>
        <w:spacing w:after="140"/>
        <w:ind w:right="300" w:hanging="720"/>
        <w:rPr>
          <w:rFonts w:ascii="Arial" w:hAnsi="Arial" w:cs="Arial"/>
          <w:szCs w:val="30"/>
        </w:rPr>
      </w:pPr>
      <w:r w:rsidRPr="00CA2D51">
        <w:rPr>
          <w:rFonts w:ascii="Arial" w:hAnsi="Arial" w:cs="Arial"/>
          <w:b/>
          <w:bCs/>
          <w:szCs w:val="30"/>
        </w:rPr>
        <w:t>Quantitative Analysis (50%)</w:t>
      </w:r>
    </w:p>
    <w:p w:rsidR="00CA2D51" w:rsidRPr="00CA2D51" w:rsidRDefault="00CA2D51" w:rsidP="00CA2D51">
      <w:pPr>
        <w:widowControl w:val="0"/>
        <w:numPr>
          <w:ilvl w:val="1"/>
          <w:numId w:val="3"/>
        </w:numPr>
        <w:tabs>
          <w:tab w:val="left" w:pos="940"/>
          <w:tab w:val="left" w:pos="1440"/>
        </w:tabs>
        <w:autoSpaceDE w:val="0"/>
        <w:autoSpaceDN w:val="0"/>
        <w:adjustRightInd w:val="0"/>
        <w:spacing w:after="140"/>
        <w:ind w:left="1440" w:right="280" w:hanging="1440"/>
        <w:rPr>
          <w:rFonts w:ascii="Arial" w:hAnsi="Arial" w:cs="Arial"/>
          <w:szCs w:val="30"/>
        </w:rPr>
      </w:pPr>
      <w:r w:rsidRPr="00CA2D51">
        <w:rPr>
          <w:rFonts w:ascii="Arial" w:hAnsi="Arial" w:cs="Arial"/>
          <w:szCs w:val="30"/>
        </w:rPr>
        <w:tab/>
        <w:t>Using the course material as a guide, complete the financial analysis. Be sure to show all of your calculations and assumptions, so that full marks can be awarded.</w:t>
      </w:r>
    </w:p>
    <w:p w:rsidR="00CA2D51" w:rsidRPr="00CA2D51" w:rsidRDefault="00CA2D51" w:rsidP="00CA2D51">
      <w:pPr>
        <w:widowControl w:val="0"/>
        <w:numPr>
          <w:ilvl w:val="0"/>
          <w:numId w:val="3"/>
        </w:numPr>
        <w:tabs>
          <w:tab w:val="left" w:pos="220"/>
          <w:tab w:val="left" w:pos="720"/>
        </w:tabs>
        <w:autoSpaceDE w:val="0"/>
        <w:autoSpaceDN w:val="0"/>
        <w:adjustRightInd w:val="0"/>
        <w:spacing w:after="140"/>
        <w:ind w:right="300" w:hanging="720"/>
        <w:rPr>
          <w:rFonts w:ascii="Arial" w:hAnsi="Arial" w:cs="Arial"/>
          <w:szCs w:val="30"/>
        </w:rPr>
      </w:pPr>
      <w:r w:rsidRPr="00CA2D51">
        <w:rPr>
          <w:rFonts w:ascii="Arial" w:hAnsi="Arial" w:cs="Arial"/>
          <w:b/>
          <w:bCs/>
          <w:szCs w:val="30"/>
        </w:rPr>
        <w:t>Recommendations (10%)</w:t>
      </w:r>
    </w:p>
    <w:p w:rsidR="00CA2D51" w:rsidRPr="00CA2D51" w:rsidRDefault="00CA2D51" w:rsidP="00CA2D51">
      <w:pPr>
        <w:widowControl w:val="0"/>
        <w:numPr>
          <w:ilvl w:val="1"/>
          <w:numId w:val="3"/>
        </w:numPr>
        <w:tabs>
          <w:tab w:val="left" w:pos="940"/>
          <w:tab w:val="left" w:pos="1440"/>
        </w:tabs>
        <w:autoSpaceDE w:val="0"/>
        <w:autoSpaceDN w:val="0"/>
        <w:adjustRightInd w:val="0"/>
        <w:spacing w:after="140"/>
        <w:ind w:left="1440" w:right="280" w:hanging="1440"/>
        <w:rPr>
          <w:rFonts w:ascii="Arial" w:hAnsi="Arial" w:cs="Arial"/>
          <w:szCs w:val="30"/>
        </w:rPr>
      </w:pPr>
      <w:r w:rsidRPr="00CA2D51">
        <w:rPr>
          <w:rFonts w:ascii="Arial" w:hAnsi="Arial" w:cs="Arial"/>
          <w:szCs w:val="30"/>
        </w:rPr>
        <w:tab/>
        <w:t>Based on the results of the qualitative and quantitative analysis, provide a recommendation/solution to the issues identified at that beginning of the case study.</w:t>
      </w:r>
    </w:p>
    <w:p w:rsidR="00CA2D51" w:rsidRPr="00CA2D51" w:rsidRDefault="00CA2D51" w:rsidP="00CA2D51">
      <w:pPr>
        <w:widowControl w:val="0"/>
        <w:numPr>
          <w:ilvl w:val="0"/>
          <w:numId w:val="3"/>
        </w:numPr>
        <w:tabs>
          <w:tab w:val="left" w:pos="220"/>
          <w:tab w:val="left" w:pos="720"/>
        </w:tabs>
        <w:autoSpaceDE w:val="0"/>
        <w:autoSpaceDN w:val="0"/>
        <w:adjustRightInd w:val="0"/>
        <w:spacing w:after="140"/>
        <w:ind w:right="300" w:hanging="720"/>
        <w:rPr>
          <w:rFonts w:ascii="Arial" w:hAnsi="Arial" w:cs="Arial"/>
          <w:szCs w:val="30"/>
        </w:rPr>
      </w:pPr>
      <w:r w:rsidRPr="00CA2D51">
        <w:rPr>
          <w:rFonts w:ascii="Arial" w:hAnsi="Arial" w:cs="Arial"/>
          <w:b/>
          <w:bCs/>
          <w:szCs w:val="30"/>
        </w:rPr>
        <w:t>Overall impression and presentation (</w:t>
      </w:r>
      <w:r w:rsidR="00D45CD3">
        <w:rPr>
          <w:rFonts w:ascii="Arial" w:hAnsi="Arial" w:cs="Arial"/>
          <w:b/>
          <w:bCs/>
          <w:szCs w:val="30"/>
        </w:rPr>
        <w:t>10</w:t>
      </w:r>
      <w:r w:rsidRPr="00CA2D51">
        <w:rPr>
          <w:rFonts w:ascii="Arial" w:hAnsi="Arial" w:cs="Arial"/>
          <w:b/>
          <w:bCs/>
          <w:szCs w:val="30"/>
        </w:rPr>
        <w:t>%)</w:t>
      </w:r>
    </w:p>
    <w:p w:rsidR="00CA2D51" w:rsidRPr="00CA2D51" w:rsidRDefault="00CA2D51" w:rsidP="00CA2D51">
      <w:pPr>
        <w:widowControl w:val="0"/>
        <w:numPr>
          <w:ilvl w:val="1"/>
          <w:numId w:val="3"/>
        </w:numPr>
        <w:tabs>
          <w:tab w:val="left" w:pos="940"/>
          <w:tab w:val="left" w:pos="1440"/>
        </w:tabs>
        <w:autoSpaceDE w:val="0"/>
        <w:autoSpaceDN w:val="0"/>
        <w:adjustRightInd w:val="0"/>
        <w:spacing w:after="140"/>
        <w:ind w:left="1440" w:right="280" w:hanging="1440"/>
        <w:rPr>
          <w:rFonts w:ascii="Arial" w:hAnsi="Arial" w:cs="Arial"/>
          <w:szCs w:val="30"/>
        </w:rPr>
      </w:pPr>
      <w:r w:rsidRPr="00CA2D51">
        <w:rPr>
          <w:rFonts w:ascii="Arial" w:hAnsi="Arial" w:cs="Arial"/>
          <w:szCs w:val="30"/>
        </w:rPr>
        <w:tab/>
        <w:t xml:space="preserve">A specific case format is not required, but the submission should be well written, clear and concise.  Hint:  the easiest way to receive maximum marks is to make your submission easy to mark.  For example, </w:t>
      </w:r>
      <w:proofErr w:type="gramStart"/>
      <w:r w:rsidRPr="00CA2D51">
        <w:rPr>
          <w:rFonts w:ascii="Arial" w:hAnsi="Arial" w:cs="Arial"/>
          <w:szCs w:val="30"/>
        </w:rPr>
        <w:t>use</w:t>
      </w:r>
      <w:proofErr w:type="gramEnd"/>
      <w:r w:rsidRPr="00CA2D51">
        <w:rPr>
          <w:rFonts w:ascii="Arial" w:hAnsi="Arial" w:cs="Arial"/>
          <w:szCs w:val="30"/>
        </w:rPr>
        <w:t xml:space="preserve"> of heading that correspond to the marking structure make it easier for the professor/TA to identify and award marks. </w:t>
      </w:r>
    </w:p>
    <w:p w:rsidR="00CA2D51" w:rsidRPr="003C2182" w:rsidRDefault="00CA2D51" w:rsidP="003C2182">
      <w:pPr>
        <w:rPr>
          <w:rFonts w:ascii="Palatino" w:eastAsia="Times New Roman" w:hAnsi="Palatino" w:cs="Times New Roman"/>
          <w:b/>
          <w:sz w:val="22"/>
          <w:szCs w:val="22"/>
          <w:lang w:val="en-GB"/>
        </w:rPr>
      </w:pPr>
    </w:p>
    <w:sectPr w:rsidR="00CA2D51" w:rsidRPr="003C2182" w:rsidSect="005F7233">
      <w:pgSz w:w="12240" w:h="15840"/>
      <w:pgMar w:top="993" w:right="1467"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Palatino">
    <w:altName w:val="Book Antiqu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2EB1"/>
    <w:multiLevelType w:val="hybridMultilevel"/>
    <w:tmpl w:val="0752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5123D"/>
    <w:multiLevelType w:val="hybridMultilevel"/>
    <w:tmpl w:val="C9EA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00DDB"/>
    <w:multiLevelType w:val="hybridMultilevel"/>
    <w:tmpl w:val="5E429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5E90353"/>
    <w:multiLevelType w:val="hybridMultilevel"/>
    <w:tmpl w:val="61D0D8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CA151D"/>
    <w:multiLevelType w:val="hybridMultilevel"/>
    <w:tmpl w:val="5B7E64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3B2982"/>
    <w:multiLevelType w:val="hybridMultilevel"/>
    <w:tmpl w:val="2BC447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savePreviewPicture/>
  <w:compat>
    <w:useFELayout/>
  </w:compat>
  <w:rsids>
    <w:rsidRoot w:val="00DA72F7"/>
    <w:rsid w:val="0000350A"/>
    <w:rsid w:val="000105FE"/>
    <w:rsid w:val="00077752"/>
    <w:rsid w:val="000D23EF"/>
    <w:rsid w:val="000E5ABD"/>
    <w:rsid w:val="000F23C7"/>
    <w:rsid w:val="000F4A53"/>
    <w:rsid w:val="00103538"/>
    <w:rsid w:val="00120DCB"/>
    <w:rsid w:val="001253B5"/>
    <w:rsid w:val="00180CDB"/>
    <w:rsid w:val="001B37FC"/>
    <w:rsid w:val="002365B2"/>
    <w:rsid w:val="002456B1"/>
    <w:rsid w:val="00275727"/>
    <w:rsid w:val="002F080A"/>
    <w:rsid w:val="0030210A"/>
    <w:rsid w:val="00346D77"/>
    <w:rsid w:val="00380A0C"/>
    <w:rsid w:val="003C2182"/>
    <w:rsid w:val="0041212D"/>
    <w:rsid w:val="00425908"/>
    <w:rsid w:val="004835A5"/>
    <w:rsid w:val="00494F2A"/>
    <w:rsid w:val="0053166B"/>
    <w:rsid w:val="00542A6C"/>
    <w:rsid w:val="0057321E"/>
    <w:rsid w:val="00575155"/>
    <w:rsid w:val="005802B6"/>
    <w:rsid w:val="0058225D"/>
    <w:rsid w:val="0059549B"/>
    <w:rsid w:val="005D01BB"/>
    <w:rsid w:val="005D2B13"/>
    <w:rsid w:val="005F026D"/>
    <w:rsid w:val="005F7233"/>
    <w:rsid w:val="00687DCB"/>
    <w:rsid w:val="006946E5"/>
    <w:rsid w:val="00695069"/>
    <w:rsid w:val="006966A3"/>
    <w:rsid w:val="006A61A1"/>
    <w:rsid w:val="006D00A4"/>
    <w:rsid w:val="00725B04"/>
    <w:rsid w:val="00732EDE"/>
    <w:rsid w:val="007412B7"/>
    <w:rsid w:val="00762217"/>
    <w:rsid w:val="00770205"/>
    <w:rsid w:val="00773988"/>
    <w:rsid w:val="00775B55"/>
    <w:rsid w:val="007A03DC"/>
    <w:rsid w:val="007A4693"/>
    <w:rsid w:val="007F55C6"/>
    <w:rsid w:val="007F69D4"/>
    <w:rsid w:val="00863AE0"/>
    <w:rsid w:val="008E780D"/>
    <w:rsid w:val="00921333"/>
    <w:rsid w:val="00974D38"/>
    <w:rsid w:val="00974FA3"/>
    <w:rsid w:val="00983ADC"/>
    <w:rsid w:val="0098739D"/>
    <w:rsid w:val="009C1CEF"/>
    <w:rsid w:val="009D51D4"/>
    <w:rsid w:val="009E6999"/>
    <w:rsid w:val="00A0024F"/>
    <w:rsid w:val="00A11762"/>
    <w:rsid w:val="00A65C13"/>
    <w:rsid w:val="00A83CE6"/>
    <w:rsid w:val="00AA5077"/>
    <w:rsid w:val="00AC5D90"/>
    <w:rsid w:val="00B2521A"/>
    <w:rsid w:val="00B375C2"/>
    <w:rsid w:val="00B4116A"/>
    <w:rsid w:val="00B64664"/>
    <w:rsid w:val="00B73B1A"/>
    <w:rsid w:val="00B84246"/>
    <w:rsid w:val="00BA3BE2"/>
    <w:rsid w:val="00BC2B25"/>
    <w:rsid w:val="00BC408F"/>
    <w:rsid w:val="00BD554F"/>
    <w:rsid w:val="00BE4B99"/>
    <w:rsid w:val="00BF2B41"/>
    <w:rsid w:val="00BF5B76"/>
    <w:rsid w:val="00C20595"/>
    <w:rsid w:val="00C20B30"/>
    <w:rsid w:val="00C30F7B"/>
    <w:rsid w:val="00C40A7A"/>
    <w:rsid w:val="00C66CC1"/>
    <w:rsid w:val="00C879DA"/>
    <w:rsid w:val="00CA1F00"/>
    <w:rsid w:val="00CA2D51"/>
    <w:rsid w:val="00CA6328"/>
    <w:rsid w:val="00D102D4"/>
    <w:rsid w:val="00D45CD3"/>
    <w:rsid w:val="00D60259"/>
    <w:rsid w:val="00D733B5"/>
    <w:rsid w:val="00DA72F7"/>
    <w:rsid w:val="00DB4776"/>
    <w:rsid w:val="00DC2572"/>
    <w:rsid w:val="00DC293B"/>
    <w:rsid w:val="00DD5080"/>
    <w:rsid w:val="00DD63E0"/>
    <w:rsid w:val="00E064D7"/>
    <w:rsid w:val="00E47A08"/>
    <w:rsid w:val="00E720B2"/>
    <w:rsid w:val="00E8689B"/>
    <w:rsid w:val="00E87FBD"/>
    <w:rsid w:val="00E9382A"/>
    <w:rsid w:val="00E95456"/>
    <w:rsid w:val="00EA1356"/>
    <w:rsid w:val="00EA2591"/>
    <w:rsid w:val="00EC36A7"/>
    <w:rsid w:val="00F02579"/>
    <w:rsid w:val="00F16604"/>
    <w:rsid w:val="00F16A49"/>
    <w:rsid w:val="00F2255C"/>
    <w:rsid w:val="00F303CC"/>
    <w:rsid w:val="00F45471"/>
    <w:rsid w:val="00F85FE7"/>
    <w:rsid w:val="00FB2BE1"/>
    <w:rsid w:val="00FB2BE9"/>
    <w:rsid w:val="00FD48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F7"/>
    <w:pPr>
      <w:spacing w:after="200" w:line="276" w:lineRule="auto"/>
      <w:ind w:left="720"/>
      <w:contextualSpacing/>
    </w:pPr>
    <w:rPr>
      <w:rFonts w:ascii="Calibri" w:eastAsia="Calibri" w:hAnsi="Calibri" w:cs="Times New Roman"/>
      <w:sz w:val="22"/>
      <w:szCs w:val="22"/>
      <w:lang w:val="en-CA"/>
    </w:rPr>
  </w:style>
  <w:style w:type="character" w:customStyle="1" w:styleId="blockemailwithname2">
    <w:name w:val="blockemailwithname2"/>
    <w:rsid w:val="00DA72F7"/>
    <w:rPr>
      <w:color w:val="2A2A2A"/>
    </w:rPr>
  </w:style>
  <w:style w:type="character" w:styleId="Hyperlink">
    <w:name w:val="Hyperlink"/>
    <w:uiPriority w:val="99"/>
    <w:unhideWhenUsed/>
    <w:rsid w:val="00E87FBD"/>
    <w:rPr>
      <w:color w:val="0000FF"/>
      <w:u w:val="single"/>
    </w:rPr>
  </w:style>
  <w:style w:type="paragraph" w:customStyle="1" w:styleId="h2">
    <w:name w:val="h2"/>
    <w:rsid w:val="00B375C2"/>
    <w:pPr>
      <w:tabs>
        <w:tab w:val="left" w:pos="2391"/>
        <w:tab w:val="left" w:pos="3108"/>
        <w:tab w:val="left" w:pos="3826"/>
        <w:tab w:val="left" w:pos="5260"/>
        <w:tab w:val="left" w:pos="6695"/>
        <w:tab w:val="left" w:pos="8129"/>
      </w:tabs>
      <w:autoSpaceDE w:val="0"/>
      <w:autoSpaceDN w:val="0"/>
      <w:adjustRightInd w:val="0"/>
      <w:spacing w:before="398" w:line="319" w:lineRule="exact"/>
      <w:ind w:left="2393"/>
    </w:pPr>
    <w:rPr>
      <w:rFonts w:ascii="Palatino" w:eastAsia="Times New Roman" w:hAnsi="Palatino" w:cs="Times New Roman"/>
      <w:sz w:val="28"/>
      <w:szCs w:val="28"/>
      <w:lang w:val="en-GB"/>
    </w:rPr>
  </w:style>
  <w:style w:type="paragraph" w:customStyle="1" w:styleId="np">
    <w:name w:val="np"/>
    <w:rsid w:val="00B375C2"/>
    <w:pPr>
      <w:tabs>
        <w:tab w:val="left" w:pos="2391"/>
        <w:tab w:val="left" w:pos="3108"/>
        <w:tab w:val="left" w:pos="3826"/>
        <w:tab w:val="left" w:pos="5260"/>
        <w:tab w:val="left" w:pos="6695"/>
        <w:tab w:val="left" w:pos="8129"/>
      </w:tabs>
      <w:autoSpaceDE w:val="0"/>
      <w:autoSpaceDN w:val="0"/>
      <w:adjustRightInd w:val="0"/>
      <w:spacing w:before="219" w:line="259" w:lineRule="exact"/>
      <w:ind w:left="2391"/>
    </w:pPr>
    <w:rPr>
      <w:rFonts w:ascii="Palatino" w:eastAsia="Times New Roman" w:hAnsi="Palatino" w:cs="Palatino"/>
      <w:sz w:val="22"/>
      <w:szCs w:val="22"/>
      <w:lang w:val="en-GB"/>
    </w:rPr>
  </w:style>
  <w:style w:type="paragraph" w:styleId="NormalWeb">
    <w:name w:val="Normal (Web)"/>
    <w:basedOn w:val="Normal"/>
    <w:rsid w:val="00B375C2"/>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F7"/>
    <w:pPr>
      <w:spacing w:after="200" w:line="276" w:lineRule="auto"/>
      <w:ind w:left="720"/>
      <w:contextualSpacing/>
    </w:pPr>
    <w:rPr>
      <w:rFonts w:ascii="Calibri" w:eastAsia="Calibri" w:hAnsi="Calibri" w:cs="Times New Roman"/>
      <w:sz w:val="22"/>
      <w:szCs w:val="22"/>
      <w:lang w:val="en-CA"/>
    </w:rPr>
  </w:style>
  <w:style w:type="character" w:customStyle="1" w:styleId="blockemailwithname2">
    <w:name w:val="blockemailwithname2"/>
    <w:rsid w:val="00DA72F7"/>
    <w:rPr>
      <w:color w:val="2A2A2A"/>
    </w:rPr>
  </w:style>
  <w:style w:type="character" w:styleId="Hyperlink">
    <w:name w:val="Hyperlink"/>
    <w:uiPriority w:val="99"/>
    <w:unhideWhenUsed/>
    <w:rsid w:val="00E87FBD"/>
    <w:rPr>
      <w:color w:val="0000FF"/>
      <w:u w:val="single"/>
    </w:rPr>
  </w:style>
  <w:style w:type="paragraph" w:customStyle="1" w:styleId="h2">
    <w:name w:val="h2"/>
    <w:rsid w:val="00B375C2"/>
    <w:pPr>
      <w:tabs>
        <w:tab w:val="left" w:pos="2391"/>
        <w:tab w:val="left" w:pos="3108"/>
        <w:tab w:val="left" w:pos="3826"/>
        <w:tab w:val="left" w:pos="5260"/>
        <w:tab w:val="left" w:pos="6695"/>
        <w:tab w:val="left" w:pos="8129"/>
      </w:tabs>
      <w:autoSpaceDE w:val="0"/>
      <w:autoSpaceDN w:val="0"/>
      <w:adjustRightInd w:val="0"/>
      <w:spacing w:before="398" w:line="319" w:lineRule="exact"/>
      <w:ind w:left="2393"/>
    </w:pPr>
    <w:rPr>
      <w:rFonts w:ascii="Palatino" w:eastAsia="Times New Roman" w:hAnsi="Palatino" w:cs="Times New Roman"/>
      <w:sz w:val="28"/>
      <w:szCs w:val="28"/>
      <w:lang w:val="en-GB"/>
    </w:rPr>
  </w:style>
  <w:style w:type="paragraph" w:customStyle="1" w:styleId="np">
    <w:name w:val="np"/>
    <w:rsid w:val="00B375C2"/>
    <w:pPr>
      <w:tabs>
        <w:tab w:val="left" w:pos="2391"/>
        <w:tab w:val="left" w:pos="3108"/>
        <w:tab w:val="left" w:pos="3826"/>
        <w:tab w:val="left" w:pos="5260"/>
        <w:tab w:val="left" w:pos="6695"/>
        <w:tab w:val="left" w:pos="8129"/>
      </w:tabs>
      <w:autoSpaceDE w:val="0"/>
      <w:autoSpaceDN w:val="0"/>
      <w:adjustRightInd w:val="0"/>
      <w:spacing w:before="219" w:line="259" w:lineRule="exact"/>
      <w:ind w:left="2391"/>
    </w:pPr>
    <w:rPr>
      <w:rFonts w:ascii="Palatino" w:eastAsia="Times New Roman" w:hAnsi="Palatino" w:cs="Palatino"/>
      <w:sz w:val="22"/>
      <w:szCs w:val="22"/>
      <w:lang w:val="en-GB"/>
    </w:rPr>
  </w:style>
  <w:style w:type="paragraph" w:styleId="NormalWeb">
    <w:name w:val="Normal (Web)"/>
    <w:basedOn w:val="Normal"/>
    <w:rsid w:val="00B375C2"/>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undergrad_calendar/c08/c08-ac.shtml" TargetMode="External"/><Relationship Id="rId13" Type="http://schemas.openxmlformats.org/officeDocument/2006/relationships/hyperlink" Target="http://canadianrestaurateur.wordpress.com/2010/02/13/counting-inventory-a-waste-of-time/" TargetMode="External"/><Relationship Id="rId18" Type="http://schemas.openxmlformats.org/officeDocument/2006/relationships/hyperlink" Target="http://www.ctv.ca/CTVNews/Canada/20110801/restaurant-tax-fraud-1108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uoguelph.ca/registrar/calendars/undergraduate/current/c08/c08-amisconduct.shtml" TargetMode="External"/><Relationship Id="rId12" Type="http://schemas.openxmlformats.org/officeDocument/2006/relationships/hyperlink" Target="http://canadianrestaurateur.wordpress.com/2011/02/12/restaurant-fraud-theft-part-ii/" TargetMode="External"/><Relationship Id="rId17" Type="http://schemas.openxmlformats.org/officeDocument/2006/relationships/hyperlink" Target="http://cdnbartaxadvisor.wordpress.com/2009/11/14/restaurant-tax-fraud-then-and-now/" TargetMode="External"/><Relationship Id="rId2" Type="http://schemas.openxmlformats.org/officeDocument/2006/relationships/numbering" Target="numbering.xml"/><Relationship Id="rId16" Type="http://schemas.openxmlformats.org/officeDocument/2006/relationships/hyperlink" Target="http://canadianrestaurateur.wordpress.com/2011/02/14/restaurant-fraud-theft-part-i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uoguelph.ca" TargetMode="External"/><Relationship Id="rId11" Type="http://schemas.openxmlformats.org/officeDocument/2006/relationships/hyperlink" Target="http://canadianrestaurateur.wordpress.com/2011/01/30/restaurant-fraud-theft-part-i/" TargetMode="External"/><Relationship Id="rId5" Type="http://schemas.openxmlformats.org/officeDocument/2006/relationships/webSettings" Target="webSettings.xml"/><Relationship Id="rId15" Type="http://schemas.openxmlformats.org/officeDocument/2006/relationships/hyperlink" Target="http://canadianrestaurateur.wordpress.com/2010/02/09/internal-controls-for-fun-profit/" TargetMode="External"/><Relationship Id="rId10" Type="http://schemas.openxmlformats.org/officeDocument/2006/relationships/hyperlink" Target="mailto:http://canadianrestaurateur.wordpress.com/2010/02/14/cost-control-is-the-key-to-survival/" TargetMode="External"/><Relationship Id="rId19" Type="http://schemas.openxmlformats.org/officeDocument/2006/relationships/hyperlink" Target="http://canadianrestaurateur.wordpress.com/2011/02/12/restaurant-fraud-theft-part-iii/" TargetMode="External"/><Relationship Id="rId4" Type="http://schemas.openxmlformats.org/officeDocument/2006/relationships/settings" Target="settings.xml"/><Relationship Id="rId9" Type="http://schemas.openxmlformats.org/officeDocument/2006/relationships/hyperlink" Target="http://www.uoguelph.ca/hre/hr/hrholydays.shtml" TargetMode="External"/><Relationship Id="rId14" Type="http://schemas.openxmlformats.org/officeDocument/2006/relationships/hyperlink" Target="mailto:http://www.cliffsnotes.com/study_guide/Internal-Control.topicArticleId-21081,articleId-21006.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0C82-F24A-4572-BBE7-E8724B893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4</DocSecurity>
  <Lines>97</Lines>
  <Paragraphs>27</Paragraphs>
  <ScaleCrop>false</ScaleCrop>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Zavitz</dc:creator>
  <cp:keywords/>
  <dc:description/>
  <cp:lastModifiedBy>kmitz</cp:lastModifiedBy>
  <cp:revision>2</cp:revision>
  <cp:lastPrinted>2013-08-21T17:31:00Z</cp:lastPrinted>
  <dcterms:created xsi:type="dcterms:W3CDTF">2013-09-10T13:18:00Z</dcterms:created>
  <dcterms:modified xsi:type="dcterms:W3CDTF">2013-09-10T13:18:00Z</dcterms:modified>
</cp:coreProperties>
</file>