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4A948" w14:textId="77777777" w:rsidR="00CF4218" w:rsidRDefault="00CF4218" w:rsidP="00CF4218"/>
    <w:tbl>
      <w:tblPr>
        <w:tblpPr w:leftFromText="180" w:rightFromText="180" w:vertAnchor="text" w:tblpY="1"/>
        <w:tblOverlap w:val="never"/>
        <w:tblW w:w="9810" w:type="dxa"/>
        <w:tblLayout w:type="fixed"/>
        <w:tblLook w:val="00A0" w:firstRow="1" w:lastRow="0" w:firstColumn="1" w:lastColumn="0" w:noHBand="0" w:noVBand="0"/>
      </w:tblPr>
      <w:tblGrid>
        <w:gridCol w:w="1440"/>
        <w:gridCol w:w="810"/>
        <w:gridCol w:w="143"/>
        <w:gridCol w:w="847"/>
        <w:gridCol w:w="2700"/>
        <w:gridCol w:w="1530"/>
        <w:gridCol w:w="2340"/>
      </w:tblGrid>
      <w:tr w:rsidR="00CF4218" w:rsidRPr="00B82363" w14:paraId="67CD90E4" w14:textId="77777777" w:rsidTr="00AD5DAB">
        <w:trPr>
          <w:trHeight w:val="1802"/>
        </w:trPr>
        <w:tc>
          <w:tcPr>
            <w:tcW w:w="3240" w:type="dxa"/>
            <w:gridSpan w:val="4"/>
          </w:tcPr>
          <w:p w14:paraId="73FEE062" w14:textId="77777777" w:rsidR="00CF4218" w:rsidRPr="00B82363" w:rsidRDefault="00CF4218" w:rsidP="00AD5DAB">
            <w:pPr>
              <w:ind w:left="-108"/>
              <w:rPr>
                <w:rFonts w:ascii="Calibri" w:hAnsi="Calibri"/>
                <w:sz w:val="16"/>
                <w:szCs w:val="16"/>
                <w:lang w:val="en-CA"/>
              </w:rPr>
            </w:pPr>
          </w:p>
          <w:p w14:paraId="13F2F668" w14:textId="77777777" w:rsidR="00CF4218" w:rsidRPr="00B82363" w:rsidRDefault="00CF4218" w:rsidP="00AD5DAB">
            <w:pPr>
              <w:ind w:left="-108"/>
              <w:rPr>
                <w:rFonts w:ascii="Calibri" w:hAnsi="Calibri"/>
                <w:sz w:val="16"/>
                <w:szCs w:val="16"/>
                <w:lang w:val="en-CA"/>
              </w:rPr>
            </w:pPr>
            <w:r w:rsidRPr="00B82363">
              <w:rPr>
                <w:rFonts w:ascii="Calibri" w:hAnsi="Calibri"/>
                <w:noProof/>
                <w:sz w:val="16"/>
                <w:szCs w:val="16"/>
              </w:rPr>
              <mc:AlternateContent>
                <mc:Choice Requires="wps">
                  <w:drawing>
                    <wp:anchor distT="0" distB="0" distL="114300" distR="114300" simplePos="0" relativeHeight="251659264" behindDoc="0" locked="0" layoutInCell="1" allowOverlap="1" wp14:anchorId="255E8B57" wp14:editId="37144B84">
                      <wp:simplePos x="0" y="0"/>
                      <wp:positionH relativeFrom="column">
                        <wp:posOffset>-30480</wp:posOffset>
                      </wp:positionH>
                      <wp:positionV relativeFrom="paragraph">
                        <wp:posOffset>46990</wp:posOffset>
                      </wp:positionV>
                      <wp:extent cx="2600325" cy="1028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600325" cy="1028700"/>
                              </a:xfrm>
                              <a:prstGeom prst="rect">
                                <a:avLst/>
                              </a:prstGeom>
                              <a:solidFill>
                                <a:sysClr val="window" lastClr="FFFFFF"/>
                              </a:solidFill>
                              <a:ln w="6350">
                                <a:noFill/>
                              </a:ln>
                            </wps:spPr>
                            <wps:txbx>
                              <w:txbxContent>
                                <w:p w14:paraId="232608DE" w14:textId="77777777" w:rsidR="00CF4218" w:rsidRDefault="00CF4218" w:rsidP="00CF4218">
                                  <w:r>
                                    <w:rPr>
                                      <w:noProof/>
                                    </w:rPr>
                                    <w:drawing>
                                      <wp:inline distT="0" distB="0" distL="0" distR="0" wp14:anchorId="7310F504" wp14:editId="6C949F00">
                                        <wp:extent cx="2411095" cy="836930"/>
                                        <wp:effectExtent l="0" t="0" r="8255" b="1270"/>
                                        <wp:docPr id="23" name="Picture 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6">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5E8B57" id="_x0000_t202" coordsize="21600,21600" o:spt="202" path="m,l,21600r21600,l21600,xe">
                      <v:stroke joinstyle="miter"/>
                      <v:path gradientshapeok="t" o:connecttype="rect"/>
                    </v:shapetype>
                    <v:shape id="Text Box 4" o:spid="_x0000_s1026" type="#_x0000_t202" style="position:absolute;left:0;text-align:left;margin-left:-2.4pt;margin-top:3.7pt;width:204.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" fillcolor="window" stroked="f" strokeweight=".5pt">
                      <v:textbox>
                        <w:txbxContent>
                          <w:p w14:paraId="232608DE" w14:textId="77777777" w:rsidR="00CF4218" w:rsidRDefault="00CF4218" w:rsidP="00CF4218">
                            <w:r>
                              <w:rPr>
                                <w:noProof/>
                              </w:rPr>
                              <w:drawing>
                                <wp:inline distT="0" distB="0" distL="0" distR="0" wp14:anchorId="7310F504" wp14:editId="6C949F00">
                                  <wp:extent cx="2411095" cy="836930"/>
                                  <wp:effectExtent l="0" t="0" r="8255" b="1270"/>
                                  <wp:docPr id="23" name="Picture 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7">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v:textbox>
                    </v:shape>
                  </w:pict>
                </mc:Fallback>
              </mc:AlternateContent>
            </w:r>
          </w:p>
        </w:tc>
        <w:tc>
          <w:tcPr>
            <w:tcW w:w="6570" w:type="dxa"/>
            <w:gridSpan w:val="3"/>
          </w:tcPr>
          <w:p w14:paraId="6AE3AF59" w14:textId="77777777" w:rsidR="00CF4218" w:rsidRPr="00B82363" w:rsidRDefault="00CF4218" w:rsidP="00AD5DAB">
            <w:pPr>
              <w:tabs>
                <w:tab w:val="left" w:pos="0"/>
                <w:tab w:val="left" w:pos="5760"/>
                <w:tab w:val="left" w:pos="6480"/>
                <w:tab w:val="left" w:pos="7200"/>
                <w:tab w:val="left" w:pos="7920"/>
                <w:tab w:val="left" w:pos="8640"/>
                <w:tab w:val="left" w:pos="9360"/>
                <w:tab w:val="left" w:pos="10080"/>
              </w:tabs>
              <w:rPr>
                <w:rFonts w:ascii="Calibri Light" w:hAnsi="Calibri Light" w:cs="Arial"/>
                <w:b/>
                <w:bCs/>
                <w:sz w:val="28"/>
                <w:szCs w:val="20"/>
                <w:lang w:val="en-GB"/>
              </w:rPr>
            </w:pPr>
          </w:p>
          <w:p w14:paraId="3BCAD2AF" w14:textId="77777777" w:rsidR="00CF4218" w:rsidRPr="00B82363" w:rsidRDefault="00CF4218" w:rsidP="00AD5DAB">
            <w:pPr>
              <w:tabs>
                <w:tab w:val="left" w:pos="0"/>
                <w:tab w:val="left" w:pos="5760"/>
                <w:tab w:val="left" w:pos="6480"/>
                <w:tab w:val="left" w:pos="7200"/>
                <w:tab w:val="left" w:pos="7920"/>
                <w:tab w:val="left" w:pos="8640"/>
                <w:tab w:val="left" w:pos="9360"/>
                <w:tab w:val="left" w:pos="10080"/>
              </w:tabs>
              <w:rPr>
                <w:rFonts w:ascii="Calibri Light" w:hAnsi="Calibri Light" w:cs="Arial"/>
                <w:b/>
                <w:bCs/>
                <w:sz w:val="28"/>
                <w:szCs w:val="20"/>
                <w:lang w:val="en-GB"/>
              </w:rPr>
            </w:pPr>
          </w:p>
          <w:p w14:paraId="6F014608" w14:textId="77777777" w:rsidR="00CF4218" w:rsidRPr="00B82363" w:rsidRDefault="00CF4218" w:rsidP="00AD5DAB">
            <w:pPr>
              <w:tabs>
                <w:tab w:val="left" w:pos="0"/>
                <w:tab w:val="left" w:pos="5760"/>
                <w:tab w:val="left" w:pos="6480"/>
                <w:tab w:val="left" w:pos="7200"/>
                <w:tab w:val="left" w:pos="7920"/>
                <w:tab w:val="left" w:pos="8640"/>
                <w:tab w:val="left" w:pos="9360"/>
                <w:tab w:val="left" w:pos="10080"/>
              </w:tabs>
              <w:jc w:val="center"/>
              <w:rPr>
                <w:rFonts w:ascii="Calibri Light" w:hAnsi="Calibri Light" w:cs="Arial"/>
                <w:b/>
                <w:bCs/>
                <w:sz w:val="28"/>
                <w:szCs w:val="20"/>
                <w:lang w:val="en-GB"/>
              </w:rPr>
            </w:pPr>
            <w:r>
              <w:rPr>
                <w:rFonts w:ascii="Calibri Light" w:hAnsi="Calibri Light" w:cs="Arial"/>
                <w:b/>
                <w:bCs/>
                <w:sz w:val="28"/>
                <w:szCs w:val="20"/>
                <w:lang w:val="en-GB"/>
              </w:rPr>
              <w:t>REAL 3810 Real Estate Market Analysis</w:t>
            </w:r>
          </w:p>
          <w:p w14:paraId="1EE8A588" w14:textId="2DB0FF3F" w:rsidR="00CF4218" w:rsidRDefault="00CF4218" w:rsidP="00AD5DAB">
            <w:pPr>
              <w:tabs>
                <w:tab w:val="left" w:pos="0"/>
                <w:tab w:val="left" w:pos="5760"/>
                <w:tab w:val="left" w:pos="6480"/>
                <w:tab w:val="left" w:pos="7200"/>
                <w:tab w:val="left" w:pos="7920"/>
                <w:tab w:val="left" w:pos="8640"/>
                <w:tab w:val="left" w:pos="9360"/>
                <w:tab w:val="left" w:pos="10080"/>
              </w:tabs>
              <w:jc w:val="center"/>
              <w:rPr>
                <w:rFonts w:ascii="Calibri Light" w:hAnsi="Calibri Light" w:cs="Arial"/>
                <w:b/>
                <w:bCs/>
                <w:sz w:val="28"/>
                <w:szCs w:val="20"/>
                <w:lang w:val="en-GB"/>
              </w:rPr>
            </w:pPr>
            <w:r>
              <w:rPr>
                <w:rFonts w:ascii="Calibri Light" w:hAnsi="Calibri Light" w:cs="Arial"/>
                <w:b/>
                <w:bCs/>
                <w:sz w:val="28"/>
                <w:szCs w:val="20"/>
                <w:lang w:val="en-GB"/>
              </w:rPr>
              <w:t xml:space="preserve">Fall 2021 </w:t>
            </w:r>
          </w:p>
          <w:p w14:paraId="5E23195D" w14:textId="77777777" w:rsidR="00CF4218" w:rsidRDefault="00CF4218" w:rsidP="00AD5DAB">
            <w:pPr>
              <w:tabs>
                <w:tab w:val="left" w:pos="0"/>
                <w:tab w:val="left" w:pos="5760"/>
                <w:tab w:val="left" w:pos="6480"/>
                <w:tab w:val="left" w:pos="7200"/>
                <w:tab w:val="left" w:pos="7920"/>
                <w:tab w:val="left" w:pos="8640"/>
                <w:tab w:val="left" w:pos="9360"/>
                <w:tab w:val="left" w:pos="10080"/>
              </w:tabs>
              <w:jc w:val="center"/>
              <w:rPr>
                <w:rFonts w:ascii="Calibri Light" w:hAnsi="Calibri Light" w:cs="Arial"/>
                <w:b/>
                <w:bCs/>
                <w:sz w:val="28"/>
                <w:szCs w:val="20"/>
                <w:lang w:val="en-GB"/>
              </w:rPr>
            </w:pPr>
            <w:r w:rsidRPr="00B82363">
              <w:rPr>
                <w:rFonts w:ascii="Calibri Light" w:hAnsi="Calibri Light" w:cs="Arial"/>
                <w:b/>
                <w:bCs/>
                <w:sz w:val="28"/>
                <w:szCs w:val="20"/>
                <w:lang w:val="en-GB"/>
              </w:rPr>
              <w:t>0.5 Credits</w:t>
            </w:r>
          </w:p>
          <w:p w14:paraId="0390DF27" w14:textId="77777777" w:rsidR="00CF4218" w:rsidRPr="00894D96" w:rsidRDefault="00CF4218" w:rsidP="00AD5DAB">
            <w:pPr>
              <w:tabs>
                <w:tab w:val="left" w:pos="0"/>
                <w:tab w:val="left" w:pos="5760"/>
                <w:tab w:val="left" w:pos="6480"/>
                <w:tab w:val="left" w:pos="7200"/>
                <w:tab w:val="left" w:pos="7920"/>
                <w:tab w:val="left" w:pos="8640"/>
                <w:tab w:val="left" w:pos="9360"/>
                <w:tab w:val="left" w:pos="10080"/>
              </w:tabs>
              <w:jc w:val="center"/>
              <w:rPr>
                <w:rFonts w:ascii="Calibri" w:hAnsi="Calibri" w:cs="Arial"/>
                <w:b/>
                <w:bCs/>
                <w:i/>
                <w:sz w:val="28"/>
                <w:szCs w:val="28"/>
                <w:lang w:val="en-GB"/>
              </w:rPr>
            </w:pPr>
          </w:p>
        </w:tc>
      </w:tr>
      <w:tr w:rsidR="00CF4218" w:rsidRPr="00B82363" w14:paraId="2AE4C625" w14:textId="77777777" w:rsidTr="00AD5DAB">
        <w:tc>
          <w:tcPr>
            <w:tcW w:w="9810" w:type="dxa"/>
            <w:gridSpan w:val="7"/>
            <w:shd w:val="clear" w:color="auto" w:fill="E0E0E0"/>
            <w:vAlign w:val="center"/>
          </w:tcPr>
          <w:p w14:paraId="543C5DBC"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r w:rsidRPr="00B82363">
              <w:rPr>
                <w:rFonts w:ascii="Calibri Light" w:hAnsi="Calibri Light"/>
                <w:bCs/>
                <w:sz w:val="28"/>
                <w:szCs w:val="20"/>
                <w:lang w:val="en-GB"/>
              </w:rPr>
              <w:t>General Course Information</w:t>
            </w:r>
          </w:p>
        </w:tc>
      </w:tr>
      <w:tr w:rsidR="00CF4218" w:rsidRPr="00B82363" w14:paraId="408C06F4" w14:textId="77777777" w:rsidTr="00AD5DAB">
        <w:trPr>
          <w:trHeight w:val="304"/>
        </w:trPr>
        <w:tc>
          <w:tcPr>
            <w:tcW w:w="2393" w:type="dxa"/>
            <w:gridSpan w:val="3"/>
          </w:tcPr>
          <w:p w14:paraId="259252E8" w14:textId="77777777" w:rsidR="00CF4218" w:rsidRPr="00B82363" w:rsidRDefault="00CF4218" w:rsidP="00AD5DAB">
            <w:pPr>
              <w:keepNext/>
              <w:outlineLvl w:val="1"/>
              <w:rPr>
                <w:rFonts w:ascii="Calibri" w:hAnsi="Calibri"/>
                <w:b/>
                <w:bCs/>
                <w:iCs/>
                <w:lang w:val="en-CA"/>
              </w:rPr>
            </w:pPr>
            <w:r w:rsidRPr="00B82363">
              <w:rPr>
                <w:rFonts w:ascii="Calibri" w:hAnsi="Calibri"/>
                <w:b/>
                <w:bCs/>
                <w:iCs/>
                <w:lang w:val="en-CA"/>
              </w:rPr>
              <w:t>Instructor:</w:t>
            </w:r>
          </w:p>
        </w:tc>
        <w:tc>
          <w:tcPr>
            <w:tcW w:w="7417" w:type="dxa"/>
            <w:gridSpan w:val="4"/>
            <w:vAlign w:val="bottom"/>
          </w:tcPr>
          <w:p w14:paraId="79836379" w14:textId="77777777" w:rsidR="00CF4218" w:rsidRPr="00B82363" w:rsidRDefault="00CF4218" w:rsidP="00AD5DAB">
            <w:pPr>
              <w:widowControl w:val="0"/>
              <w:rPr>
                <w:rFonts w:ascii="Calibri" w:hAnsi="Calibri"/>
                <w:lang w:val="en-CA"/>
              </w:rPr>
            </w:pPr>
            <w:r>
              <w:rPr>
                <w:rFonts w:ascii="Calibri" w:hAnsi="Calibri"/>
                <w:lang w:val="en-CA"/>
              </w:rPr>
              <w:t>Paul Anglin</w:t>
            </w:r>
          </w:p>
        </w:tc>
      </w:tr>
      <w:tr w:rsidR="00CF4218" w:rsidRPr="00B82363" w14:paraId="77C7E980" w14:textId="77777777" w:rsidTr="00AD5DAB">
        <w:tc>
          <w:tcPr>
            <w:tcW w:w="2393" w:type="dxa"/>
            <w:gridSpan w:val="3"/>
          </w:tcPr>
          <w:p w14:paraId="56F38AFE" w14:textId="77777777" w:rsidR="00CF4218" w:rsidRPr="00B82363" w:rsidRDefault="00CF4218" w:rsidP="00AD5DAB">
            <w:pPr>
              <w:rPr>
                <w:rFonts w:ascii="Calibri" w:hAnsi="Calibri"/>
                <w:i/>
                <w:lang w:val="en-CA"/>
              </w:rPr>
            </w:pPr>
            <w:r w:rsidRPr="00B82363">
              <w:rPr>
                <w:rFonts w:ascii="Calibri" w:hAnsi="Calibri"/>
                <w:i/>
                <w:lang w:val="en-CA"/>
              </w:rPr>
              <w:t>Email</w:t>
            </w:r>
          </w:p>
        </w:tc>
        <w:tc>
          <w:tcPr>
            <w:tcW w:w="7417" w:type="dxa"/>
            <w:gridSpan w:val="4"/>
          </w:tcPr>
          <w:p w14:paraId="58280FA2" w14:textId="77777777" w:rsidR="00CF4218" w:rsidRDefault="00CB4D6B" w:rsidP="00AD5DAB">
            <w:pPr>
              <w:pStyle w:val="BodyText"/>
              <w:widowControl w:val="0"/>
              <w:spacing w:after="0" w:line="240" w:lineRule="auto"/>
              <w:rPr>
                <w:rStyle w:val="Hyperlink"/>
                <w:rFonts w:asciiTheme="minorHAnsi" w:hAnsiTheme="minorHAnsi"/>
                <w:sz w:val="24"/>
                <w:szCs w:val="24"/>
              </w:rPr>
            </w:pPr>
            <w:hyperlink r:id="rId8" w:history="1">
              <w:r w:rsidR="00CF4218" w:rsidRPr="00D52881">
                <w:rPr>
                  <w:rStyle w:val="Hyperlink"/>
                  <w:rFonts w:asciiTheme="minorHAnsi" w:hAnsiTheme="minorHAnsi"/>
                  <w:sz w:val="24"/>
                  <w:szCs w:val="24"/>
                </w:rPr>
                <w:t>panglin@uoguelph.ca</w:t>
              </w:r>
            </w:hyperlink>
            <w:r w:rsidR="00CF4218">
              <w:rPr>
                <w:rStyle w:val="Hyperlink"/>
                <w:rFonts w:asciiTheme="minorHAnsi" w:hAnsiTheme="minorHAnsi"/>
                <w:sz w:val="24"/>
                <w:szCs w:val="24"/>
              </w:rPr>
              <w:t xml:space="preserve"> </w:t>
            </w:r>
          </w:p>
          <w:p w14:paraId="13ECA022" w14:textId="77777777" w:rsidR="00CF4218" w:rsidRPr="00B82363" w:rsidRDefault="00CF4218" w:rsidP="00AD5DAB">
            <w:pPr>
              <w:widowControl w:val="0"/>
              <w:rPr>
                <w:rFonts w:ascii="Calibri" w:hAnsi="Calibri"/>
                <w:lang w:val="en-CA"/>
              </w:rPr>
            </w:pPr>
            <w:r w:rsidRPr="00D52881">
              <w:rPr>
                <w:rFonts w:asciiTheme="minorHAnsi" w:hAnsiTheme="minorHAnsi"/>
              </w:rPr>
              <w:t xml:space="preserve">Please include the course </w:t>
            </w:r>
            <w:r>
              <w:rPr>
                <w:rFonts w:asciiTheme="minorHAnsi" w:hAnsiTheme="minorHAnsi"/>
              </w:rPr>
              <w:t>code</w:t>
            </w:r>
            <w:r w:rsidRPr="00D52881">
              <w:rPr>
                <w:rFonts w:asciiTheme="minorHAnsi" w:hAnsiTheme="minorHAnsi"/>
              </w:rPr>
              <w:t xml:space="preserve"> in the subject line or your message may be deleted without being read. Some questions can be answered by checking </w:t>
            </w:r>
            <w:proofErr w:type="spellStart"/>
            <w:r w:rsidRPr="00D52881">
              <w:rPr>
                <w:rFonts w:asciiTheme="minorHAnsi" w:hAnsiTheme="minorHAnsi"/>
              </w:rPr>
              <w:t>Courselink</w:t>
            </w:r>
            <w:proofErr w:type="spellEnd"/>
            <w:r w:rsidRPr="00D52881">
              <w:rPr>
                <w:rFonts w:asciiTheme="minorHAnsi" w:hAnsiTheme="minorHAnsi"/>
              </w:rPr>
              <w:t>.</w:t>
            </w:r>
          </w:p>
        </w:tc>
      </w:tr>
      <w:tr w:rsidR="00CF4218" w:rsidRPr="00B82363" w14:paraId="46D3A053" w14:textId="77777777" w:rsidTr="00AD5DAB">
        <w:tc>
          <w:tcPr>
            <w:tcW w:w="2393" w:type="dxa"/>
            <w:gridSpan w:val="3"/>
          </w:tcPr>
          <w:p w14:paraId="4B55D9B2" w14:textId="77777777" w:rsidR="00CF4218" w:rsidRPr="00B82363" w:rsidRDefault="00CF4218" w:rsidP="00AD5DAB">
            <w:pPr>
              <w:rPr>
                <w:rFonts w:ascii="Calibri" w:hAnsi="Calibri"/>
                <w:i/>
                <w:lang w:val="en-CA"/>
              </w:rPr>
            </w:pPr>
            <w:r w:rsidRPr="00B82363">
              <w:rPr>
                <w:rFonts w:ascii="Calibri" w:hAnsi="Calibri"/>
                <w:i/>
                <w:lang w:val="en-CA"/>
              </w:rPr>
              <w:t xml:space="preserve">Office Location </w:t>
            </w:r>
          </w:p>
        </w:tc>
        <w:tc>
          <w:tcPr>
            <w:tcW w:w="7417" w:type="dxa"/>
            <w:gridSpan w:val="4"/>
            <w:vAlign w:val="bottom"/>
          </w:tcPr>
          <w:p w14:paraId="378D67CB" w14:textId="77777777" w:rsidR="00CF4218" w:rsidRPr="00016D95" w:rsidRDefault="00CF4218" w:rsidP="00AD5DAB">
            <w:pPr>
              <w:widowControl w:val="0"/>
              <w:rPr>
                <w:rFonts w:ascii="Calibri" w:hAnsi="Calibri"/>
                <w:iCs/>
                <w:lang w:val="en-CA"/>
              </w:rPr>
            </w:pPr>
            <w:r w:rsidRPr="00016D95">
              <w:rPr>
                <w:rFonts w:ascii="Calibri" w:hAnsi="Calibri"/>
                <w:iCs/>
                <w:lang w:val="en-CA"/>
              </w:rPr>
              <w:t xml:space="preserve">MINS 213F </w:t>
            </w:r>
            <w:r>
              <w:rPr>
                <w:rFonts w:ascii="Calibri" w:hAnsi="Calibri"/>
                <w:iCs/>
                <w:lang w:val="en-CA"/>
              </w:rPr>
              <w:t>(but, given Covid-19, you will rarely see me there)</w:t>
            </w:r>
          </w:p>
        </w:tc>
      </w:tr>
      <w:tr w:rsidR="00CF4218" w:rsidRPr="00B82363" w14:paraId="6236E287" w14:textId="77777777" w:rsidTr="00AD5DAB">
        <w:tc>
          <w:tcPr>
            <w:tcW w:w="2393" w:type="dxa"/>
            <w:gridSpan w:val="3"/>
          </w:tcPr>
          <w:p w14:paraId="3FBA783A" w14:textId="77777777" w:rsidR="00CF4218" w:rsidRPr="00B82363" w:rsidRDefault="00CF4218" w:rsidP="00AD5DAB">
            <w:pPr>
              <w:rPr>
                <w:rFonts w:ascii="Calibri" w:hAnsi="Calibri"/>
                <w:i/>
                <w:lang w:val="en-CA"/>
              </w:rPr>
            </w:pPr>
            <w:r w:rsidRPr="00B82363">
              <w:rPr>
                <w:rFonts w:ascii="Calibri" w:hAnsi="Calibri"/>
                <w:i/>
                <w:lang w:val="en-CA"/>
              </w:rPr>
              <w:t xml:space="preserve">Office Hours </w:t>
            </w:r>
          </w:p>
        </w:tc>
        <w:tc>
          <w:tcPr>
            <w:tcW w:w="7417" w:type="dxa"/>
            <w:gridSpan w:val="4"/>
            <w:vAlign w:val="bottom"/>
          </w:tcPr>
          <w:p w14:paraId="6FA32E5F" w14:textId="77777777" w:rsidR="00CF4218" w:rsidRPr="00B82363" w:rsidRDefault="00CF4218" w:rsidP="00AD5DAB">
            <w:pPr>
              <w:widowControl w:val="0"/>
              <w:rPr>
                <w:rFonts w:ascii="Calibri" w:hAnsi="Calibri"/>
                <w:lang w:val="en-CA"/>
              </w:rPr>
            </w:pPr>
            <w:r>
              <w:rPr>
                <w:rFonts w:ascii="Calibri" w:hAnsi="Calibri"/>
                <w:lang w:val="en-CA"/>
              </w:rPr>
              <w:t xml:space="preserve">Tuesdays and Thursdays 2:30- 3:00 or via Zoom/Teams by appointment (given generously) </w:t>
            </w:r>
          </w:p>
        </w:tc>
      </w:tr>
      <w:tr w:rsidR="00CF4218" w:rsidRPr="00B82363" w14:paraId="7596AF6A" w14:textId="77777777" w:rsidTr="00AD5DAB">
        <w:tc>
          <w:tcPr>
            <w:tcW w:w="2393" w:type="dxa"/>
            <w:gridSpan w:val="3"/>
          </w:tcPr>
          <w:p w14:paraId="6E9D4429" w14:textId="77777777" w:rsidR="00CF4218" w:rsidRPr="00B82363" w:rsidRDefault="00CF4218" w:rsidP="00AD5DAB">
            <w:pPr>
              <w:rPr>
                <w:rFonts w:ascii="Calibri" w:hAnsi="Calibri"/>
                <w:i/>
                <w:lang w:val="en-CA"/>
              </w:rPr>
            </w:pPr>
            <w:r w:rsidRPr="00B82363">
              <w:rPr>
                <w:rFonts w:ascii="Calibri" w:hAnsi="Calibri"/>
                <w:i/>
                <w:lang w:val="en-CA"/>
              </w:rPr>
              <w:t>Department/School</w:t>
            </w:r>
          </w:p>
        </w:tc>
        <w:tc>
          <w:tcPr>
            <w:tcW w:w="7417" w:type="dxa"/>
            <w:gridSpan w:val="4"/>
            <w:vAlign w:val="bottom"/>
          </w:tcPr>
          <w:p w14:paraId="224CC10C" w14:textId="77777777" w:rsidR="00CF4218" w:rsidRPr="00B82363" w:rsidRDefault="00CF4218" w:rsidP="00AD5DAB">
            <w:pPr>
              <w:widowControl w:val="0"/>
              <w:rPr>
                <w:rFonts w:ascii="Calibri" w:hAnsi="Calibri"/>
                <w:lang w:val="en-CA"/>
              </w:rPr>
            </w:pPr>
            <w:r>
              <w:rPr>
                <w:rFonts w:ascii="Calibri" w:hAnsi="Calibri"/>
                <w:lang w:val="en-CA"/>
              </w:rPr>
              <w:t xml:space="preserve">Marketing and Consumer Studies </w:t>
            </w:r>
          </w:p>
        </w:tc>
      </w:tr>
      <w:tr w:rsidR="00CF4218" w:rsidRPr="00B82363" w14:paraId="4AFAEDCF" w14:textId="77777777" w:rsidTr="00AD5DAB">
        <w:tc>
          <w:tcPr>
            <w:tcW w:w="2393" w:type="dxa"/>
            <w:gridSpan w:val="3"/>
          </w:tcPr>
          <w:p w14:paraId="30D46F58" w14:textId="77777777" w:rsidR="00CF4218" w:rsidRPr="00B82363" w:rsidRDefault="00CF4218" w:rsidP="00AD5DAB">
            <w:pPr>
              <w:keepNext/>
              <w:outlineLvl w:val="1"/>
              <w:rPr>
                <w:rFonts w:ascii="Calibri" w:hAnsi="Calibri"/>
                <w:b/>
                <w:bCs/>
                <w:iCs/>
                <w:lang w:val="en-CA"/>
              </w:rPr>
            </w:pPr>
            <w:r w:rsidRPr="00B82363">
              <w:rPr>
                <w:rFonts w:ascii="Calibri" w:hAnsi="Calibri"/>
                <w:b/>
                <w:bCs/>
                <w:iCs/>
                <w:lang w:val="en-CA"/>
              </w:rPr>
              <w:t xml:space="preserve">Class Schedule: </w:t>
            </w:r>
          </w:p>
        </w:tc>
        <w:tc>
          <w:tcPr>
            <w:tcW w:w="7417" w:type="dxa"/>
            <w:gridSpan w:val="4"/>
            <w:vAlign w:val="bottom"/>
          </w:tcPr>
          <w:p w14:paraId="60C043EE" w14:textId="77777777" w:rsidR="00CF4218" w:rsidRPr="00B82363" w:rsidRDefault="00CF4218" w:rsidP="00AD5DAB">
            <w:pPr>
              <w:widowControl w:val="0"/>
              <w:rPr>
                <w:rFonts w:ascii="Calibri" w:hAnsi="Calibri"/>
                <w:lang w:val="en-CA"/>
              </w:rPr>
            </w:pPr>
            <w:r>
              <w:rPr>
                <w:rFonts w:ascii="Calibri" w:hAnsi="Calibri"/>
                <w:lang w:val="en-CA"/>
              </w:rPr>
              <w:t xml:space="preserve">Tuesdays and Thursdays 1:00- 2:20 </w:t>
            </w:r>
          </w:p>
        </w:tc>
      </w:tr>
      <w:tr w:rsidR="00CF4218" w:rsidRPr="00B82363" w14:paraId="53800E30" w14:textId="77777777" w:rsidTr="00AD5DAB">
        <w:tc>
          <w:tcPr>
            <w:tcW w:w="2393" w:type="dxa"/>
            <w:gridSpan w:val="3"/>
          </w:tcPr>
          <w:p w14:paraId="1781EAB4" w14:textId="77777777" w:rsidR="00CF4218" w:rsidRPr="00B82363" w:rsidRDefault="00CF4218" w:rsidP="00AD5DAB">
            <w:pPr>
              <w:keepNext/>
              <w:outlineLvl w:val="1"/>
              <w:rPr>
                <w:rFonts w:ascii="Calibri" w:hAnsi="Calibri"/>
                <w:b/>
                <w:bCs/>
                <w:iCs/>
                <w:szCs w:val="28"/>
                <w:lang w:val="en-CA"/>
              </w:rPr>
            </w:pPr>
            <w:r w:rsidRPr="00B82363">
              <w:rPr>
                <w:rFonts w:ascii="Calibri" w:hAnsi="Calibri"/>
                <w:b/>
                <w:bCs/>
                <w:iCs/>
                <w:szCs w:val="28"/>
                <w:lang w:val="en-CA"/>
              </w:rPr>
              <w:t>Pre-requisites:</w:t>
            </w:r>
          </w:p>
        </w:tc>
        <w:tc>
          <w:tcPr>
            <w:tcW w:w="7417" w:type="dxa"/>
            <w:gridSpan w:val="4"/>
            <w:vAlign w:val="bottom"/>
          </w:tcPr>
          <w:p w14:paraId="6E15C052" w14:textId="77777777" w:rsidR="00CF4218" w:rsidRPr="00B82363" w:rsidRDefault="00CF4218" w:rsidP="00AD5DAB">
            <w:pPr>
              <w:widowControl w:val="0"/>
              <w:rPr>
                <w:rFonts w:ascii="Calibri" w:hAnsi="Calibri"/>
                <w:sz w:val="20"/>
                <w:lang w:val="en-CA"/>
              </w:rPr>
            </w:pPr>
            <w:r w:rsidRPr="00D52881">
              <w:rPr>
                <w:rFonts w:asciiTheme="minorHAnsi" w:hAnsiTheme="minorHAnsi"/>
              </w:rPr>
              <w:t>REAL*1820</w:t>
            </w:r>
            <w:r>
              <w:rPr>
                <w:rFonts w:asciiTheme="minorHAnsi" w:hAnsiTheme="minorHAnsi"/>
              </w:rPr>
              <w:t xml:space="preserve"> and</w:t>
            </w:r>
            <w:r w:rsidRPr="00D52881">
              <w:rPr>
                <w:rFonts w:asciiTheme="minorHAnsi" w:hAnsiTheme="minorHAnsi"/>
              </w:rPr>
              <w:t xml:space="preserve"> (ECON*2740 or STAT*2060)</w:t>
            </w:r>
          </w:p>
        </w:tc>
      </w:tr>
      <w:tr w:rsidR="00CF4218" w:rsidRPr="00B82363" w14:paraId="76A8F50C" w14:textId="77777777" w:rsidTr="00AD5DAB">
        <w:tc>
          <w:tcPr>
            <w:tcW w:w="9810" w:type="dxa"/>
            <w:gridSpan w:val="7"/>
            <w:shd w:val="clear" w:color="auto" w:fill="E0E0E0"/>
          </w:tcPr>
          <w:p w14:paraId="72AD1FC6"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r w:rsidRPr="00B82363">
              <w:rPr>
                <w:rFonts w:ascii="Calibri Light" w:hAnsi="Calibri Light"/>
                <w:bCs/>
                <w:sz w:val="28"/>
                <w:szCs w:val="20"/>
                <w:lang w:val="en-GB"/>
              </w:rPr>
              <w:t xml:space="preserve">Course Description </w:t>
            </w:r>
          </w:p>
        </w:tc>
      </w:tr>
      <w:tr w:rsidR="00CF4218" w:rsidRPr="00B82363" w14:paraId="5522D5BF" w14:textId="77777777" w:rsidTr="00AD5DAB">
        <w:tc>
          <w:tcPr>
            <w:tcW w:w="9810" w:type="dxa"/>
            <w:gridSpan w:val="7"/>
          </w:tcPr>
          <w:p w14:paraId="4ACDD2F5" w14:textId="77777777" w:rsidR="00CF4218" w:rsidRPr="00B82363" w:rsidRDefault="00CF4218" w:rsidP="00AD5DAB">
            <w:pPr>
              <w:jc w:val="both"/>
              <w:rPr>
                <w:rFonts w:ascii="Calibri" w:hAnsi="Calibri"/>
                <w:sz w:val="20"/>
                <w:lang w:val="en-CA"/>
              </w:rPr>
            </w:pPr>
            <w:r w:rsidRPr="00D52881">
              <w:rPr>
                <w:rFonts w:asciiTheme="minorHAnsi" w:hAnsiTheme="minorHAnsi"/>
              </w:rPr>
              <w:t>In this course, students examine the processes used to analyze supply and demand in the real estate market. The course focuses on using research methodologies to define the scope of analysis; identify data needs; collect information from various sources, including on-line resources; and interpret the results. Applications to different property types are discussed. Current market trends are also examined. As well, the course deals with marketing real estate: listing procedures, advertising, negotiating.</w:t>
            </w:r>
          </w:p>
        </w:tc>
      </w:tr>
      <w:tr w:rsidR="00CF4218" w:rsidRPr="00B82363" w14:paraId="1E37B7E8" w14:textId="77777777" w:rsidTr="00AD5DAB">
        <w:tc>
          <w:tcPr>
            <w:tcW w:w="9810" w:type="dxa"/>
            <w:gridSpan w:val="7"/>
            <w:shd w:val="clear" w:color="auto" w:fill="E0E0E0"/>
          </w:tcPr>
          <w:p w14:paraId="346EEAF0"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r w:rsidRPr="00B82363">
              <w:rPr>
                <w:rFonts w:ascii="Calibri Light" w:hAnsi="Calibri Light"/>
                <w:bCs/>
                <w:sz w:val="28"/>
                <w:szCs w:val="20"/>
                <w:lang w:val="en-GB"/>
              </w:rPr>
              <w:t xml:space="preserve">Course Learning Outcomes  </w:t>
            </w:r>
            <w:r w:rsidRPr="00B82363">
              <w:rPr>
                <w:rFonts w:ascii="Calibri Light" w:hAnsi="Calibri Light"/>
                <w:bCs/>
                <w:i/>
                <w:sz w:val="28"/>
                <w:szCs w:val="20"/>
                <w:lang w:val="en-GB"/>
              </w:rPr>
              <w:t xml:space="preserve"> </w:t>
            </w:r>
          </w:p>
        </w:tc>
      </w:tr>
      <w:tr w:rsidR="00CF4218" w:rsidRPr="00B82363" w14:paraId="3614F389" w14:textId="77777777" w:rsidTr="00AD5DAB">
        <w:tc>
          <w:tcPr>
            <w:tcW w:w="9810" w:type="dxa"/>
            <w:gridSpan w:val="7"/>
          </w:tcPr>
          <w:p w14:paraId="5A96F408" w14:textId="77777777" w:rsidR="00CF4218" w:rsidRPr="00965D9A" w:rsidRDefault="00CF4218" w:rsidP="00AD5DAB">
            <w:pPr>
              <w:rPr>
                <w:rFonts w:ascii="Calibri" w:hAnsi="Calibri"/>
                <w:bCs/>
                <w:lang w:val="en-CA"/>
              </w:rPr>
            </w:pPr>
            <w:r w:rsidRPr="00965D9A">
              <w:rPr>
                <w:rFonts w:ascii="Calibri" w:hAnsi="Calibri"/>
                <w:bCs/>
                <w:lang w:val="en-CA"/>
              </w:rPr>
              <w:t xml:space="preserve">Upon successfully completing this course, a student should be able to </w:t>
            </w:r>
          </w:p>
          <w:p w14:paraId="6C1CABF3" w14:textId="77777777" w:rsidR="00CF4218" w:rsidRPr="00965D9A" w:rsidRDefault="00CF4218" w:rsidP="00AD5DAB">
            <w:pPr>
              <w:pStyle w:val="BodyText"/>
              <w:widowControl w:val="0"/>
              <w:spacing w:after="0" w:line="240" w:lineRule="auto"/>
              <w:rPr>
                <w:rFonts w:asciiTheme="minorHAnsi" w:hAnsiTheme="minorHAnsi"/>
                <w:bCs/>
                <w:sz w:val="24"/>
                <w:szCs w:val="24"/>
              </w:rPr>
            </w:pPr>
            <w:r w:rsidRPr="00965D9A">
              <w:rPr>
                <w:rFonts w:asciiTheme="minorHAnsi" w:hAnsiTheme="minorHAnsi"/>
                <w:bCs/>
                <w:sz w:val="24"/>
                <w:szCs w:val="24"/>
              </w:rPr>
              <w:tab/>
              <w:t xml:space="preserve">a) Create a thoughtful business plan </w:t>
            </w:r>
          </w:p>
          <w:p w14:paraId="22FD6956" w14:textId="77777777" w:rsidR="00CF4218" w:rsidRPr="00965D9A" w:rsidRDefault="00CF4218" w:rsidP="00AD5DAB">
            <w:pPr>
              <w:pStyle w:val="BodyText"/>
              <w:widowControl w:val="0"/>
              <w:spacing w:after="0" w:line="240" w:lineRule="auto"/>
              <w:rPr>
                <w:rFonts w:asciiTheme="minorHAnsi" w:hAnsiTheme="minorHAnsi"/>
                <w:bCs/>
                <w:sz w:val="24"/>
                <w:szCs w:val="24"/>
              </w:rPr>
            </w:pPr>
            <w:r w:rsidRPr="00965D9A">
              <w:rPr>
                <w:rFonts w:asciiTheme="minorHAnsi" w:hAnsiTheme="minorHAnsi"/>
                <w:bCs/>
                <w:sz w:val="24"/>
                <w:szCs w:val="24"/>
              </w:rPr>
              <w:tab/>
              <w:t>b) Evaluate data sources and describe data</w:t>
            </w:r>
          </w:p>
          <w:p w14:paraId="6EBEDCFC" w14:textId="77777777" w:rsidR="00CF4218" w:rsidRPr="00965D9A" w:rsidRDefault="00CF4218" w:rsidP="00AD5DAB">
            <w:pPr>
              <w:pStyle w:val="BodyText"/>
              <w:widowControl w:val="0"/>
              <w:spacing w:after="0" w:line="240" w:lineRule="auto"/>
              <w:rPr>
                <w:rFonts w:asciiTheme="minorHAnsi" w:hAnsiTheme="minorHAnsi"/>
                <w:bCs/>
                <w:sz w:val="24"/>
                <w:szCs w:val="24"/>
              </w:rPr>
            </w:pPr>
            <w:r w:rsidRPr="00965D9A">
              <w:rPr>
                <w:rFonts w:asciiTheme="minorHAnsi" w:hAnsiTheme="minorHAnsi"/>
                <w:bCs/>
                <w:sz w:val="24"/>
                <w:szCs w:val="24"/>
              </w:rPr>
              <w:tab/>
              <w:t xml:space="preserve">c) </w:t>
            </w:r>
            <w:proofErr w:type="spellStart"/>
            <w:r w:rsidRPr="00965D9A">
              <w:rPr>
                <w:rFonts w:asciiTheme="minorHAnsi" w:hAnsiTheme="minorHAnsi"/>
                <w:bCs/>
                <w:sz w:val="24"/>
                <w:szCs w:val="24"/>
              </w:rPr>
              <w:t>Analyse</w:t>
            </w:r>
            <w:proofErr w:type="spellEnd"/>
            <w:r w:rsidRPr="00965D9A">
              <w:rPr>
                <w:rFonts w:asciiTheme="minorHAnsi" w:hAnsiTheme="minorHAnsi"/>
                <w:bCs/>
                <w:sz w:val="24"/>
                <w:szCs w:val="24"/>
              </w:rPr>
              <w:t xml:space="preserve"> market trends and property-specific features, including distinguishing an</w:t>
            </w:r>
          </w:p>
          <w:p w14:paraId="2B309A19" w14:textId="77777777" w:rsidR="00CF4218" w:rsidRPr="00965D9A" w:rsidRDefault="00CF4218" w:rsidP="00AD5DAB">
            <w:pPr>
              <w:pStyle w:val="BodyText"/>
              <w:widowControl w:val="0"/>
              <w:spacing w:after="0" w:line="240" w:lineRule="auto"/>
              <w:rPr>
                <w:rFonts w:asciiTheme="minorHAnsi" w:hAnsiTheme="minorHAnsi"/>
                <w:bCs/>
                <w:sz w:val="24"/>
                <w:szCs w:val="24"/>
              </w:rPr>
            </w:pPr>
            <w:r w:rsidRPr="00965D9A">
              <w:rPr>
                <w:rFonts w:asciiTheme="minorHAnsi" w:hAnsiTheme="minorHAnsi"/>
                <w:bCs/>
                <w:sz w:val="24"/>
                <w:szCs w:val="24"/>
              </w:rPr>
              <w:t xml:space="preserve">“indicator” and a “driver” </w:t>
            </w:r>
          </w:p>
          <w:p w14:paraId="02946FF3" w14:textId="77777777" w:rsidR="00CF4218" w:rsidRPr="00965D9A" w:rsidRDefault="00CF4218" w:rsidP="00AD5DAB">
            <w:pPr>
              <w:pStyle w:val="BodyText"/>
              <w:widowControl w:val="0"/>
              <w:spacing w:after="0" w:line="240" w:lineRule="auto"/>
              <w:rPr>
                <w:rFonts w:asciiTheme="minorHAnsi" w:hAnsiTheme="minorHAnsi"/>
                <w:bCs/>
                <w:sz w:val="24"/>
                <w:szCs w:val="24"/>
              </w:rPr>
            </w:pPr>
            <w:r w:rsidRPr="00965D9A">
              <w:rPr>
                <w:rFonts w:asciiTheme="minorHAnsi" w:hAnsiTheme="minorHAnsi"/>
                <w:bCs/>
                <w:sz w:val="24"/>
                <w:szCs w:val="24"/>
              </w:rPr>
              <w:tab/>
              <w:t>d) Estimate multivariate relationships using regression analysis, and to apply the output for purposes of prediction, hypothesis testing, Sensitivity Analysis and What If Analysis</w:t>
            </w:r>
          </w:p>
          <w:p w14:paraId="13977FF7" w14:textId="77777777" w:rsidR="00CF4218" w:rsidRPr="0053406D" w:rsidRDefault="00CF4218" w:rsidP="00AD5DAB">
            <w:pPr>
              <w:pStyle w:val="BodyText"/>
              <w:widowControl w:val="0"/>
              <w:spacing w:after="0" w:line="240" w:lineRule="auto"/>
              <w:rPr>
                <w:rFonts w:asciiTheme="minorHAnsi" w:hAnsiTheme="minorHAnsi"/>
                <w:bCs/>
                <w:sz w:val="24"/>
                <w:szCs w:val="24"/>
              </w:rPr>
            </w:pPr>
            <w:r w:rsidRPr="00965D9A">
              <w:rPr>
                <w:rFonts w:asciiTheme="minorHAnsi" w:hAnsiTheme="minorHAnsi"/>
                <w:bCs/>
                <w:sz w:val="24"/>
                <w:szCs w:val="24"/>
              </w:rPr>
              <w:tab/>
              <w:t>e) Recognize the difference between statistical significance and operational significance,</w:t>
            </w:r>
            <w:r>
              <w:rPr>
                <w:rFonts w:asciiTheme="minorHAnsi" w:hAnsiTheme="minorHAnsi"/>
                <w:bCs/>
                <w:sz w:val="24"/>
                <w:szCs w:val="24"/>
              </w:rPr>
              <w:t xml:space="preserve"> </w:t>
            </w:r>
            <w:r w:rsidRPr="00965D9A">
              <w:rPr>
                <w:rFonts w:asciiTheme="minorHAnsi" w:hAnsiTheme="minorHAnsi"/>
                <w:bCs/>
                <w:sz w:val="24"/>
                <w:szCs w:val="24"/>
              </w:rPr>
              <w:t>and to discriminate between “important” and “trivia”</w:t>
            </w:r>
            <w:r>
              <w:rPr>
                <w:rFonts w:asciiTheme="minorHAnsi" w:hAnsiTheme="minorHAnsi"/>
                <w:bCs/>
                <w:sz w:val="24"/>
                <w:szCs w:val="24"/>
              </w:rPr>
              <w:t xml:space="preserve">. </w:t>
            </w:r>
          </w:p>
        </w:tc>
      </w:tr>
      <w:tr w:rsidR="00CF4218" w:rsidRPr="00B82363" w14:paraId="244248D5" w14:textId="77777777" w:rsidTr="00AD5DAB">
        <w:tc>
          <w:tcPr>
            <w:tcW w:w="9810" w:type="dxa"/>
            <w:gridSpan w:val="7"/>
            <w:shd w:val="clear" w:color="auto" w:fill="D9D9D9"/>
          </w:tcPr>
          <w:p w14:paraId="5CCFA037" w14:textId="77777777" w:rsidR="00CF4218" w:rsidRPr="00B82363" w:rsidRDefault="00CF4218" w:rsidP="00AD5DAB">
            <w:pPr>
              <w:keepNext/>
              <w:outlineLvl w:val="1"/>
              <w:rPr>
                <w:rFonts w:ascii="Calibri" w:hAnsi="Calibri"/>
                <w:b/>
                <w:bCs/>
                <w:iCs/>
                <w:szCs w:val="28"/>
                <w:lang w:val="en-CA"/>
              </w:rPr>
            </w:pPr>
            <w:r w:rsidRPr="00B82363">
              <w:rPr>
                <w:rFonts w:ascii="Calibri" w:hAnsi="Calibri"/>
                <w:b/>
                <w:bCs/>
                <w:iCs/>
                <w:szCs w:val="28"/>
                <w:lang w:val="en-CA"/>
              </w:rPr>
              <w:t>Knowledge and Understanding:</w:t>
            </w:r>
          </w:p>
        </w:tc>
      </w:tr>
      <w:tr w:rsidR="00CF4218" w:rsidRPr="00B82363" w14:paraId="0DD580BC" w14:textId="77777777" w:rsidTr="00AD5DAB">
        <w:tc>
          <w:tcPr>
            <w:tcW w:w="9810" w:type="dxa"/>
            <w:gridSpan w:val="7"/>
          </w:tcPr>
          <w:p w14:paraId="1DF0C79B" w14:textId="77777777" w:rsidR="00CF4218" w:rsidRDefault="00CF4218" w:rsidP="00AD5DAB">
            <w:pPr>
              <w:rPr>
                <w:rFonts w:ascii="Calibri" w:hAnsi="Calibri"/>
                <w:lang w:val="en-CA"/>
              </w:rPr>
            </w:pPr>
            <w:r>
              <w:rPr>
                <w:rFonts w:ascii="Calibri" w:hAnsi="Calibri"/>
                <w:lang w:val="en-CA"/>
              </w:rPr>
              <w:t>D</w:t>
            </w:r>
            <w:r w:rsidRPr="00B82363">
              <w:rPr>
                <w:rFonts w:ascii="Calibri" w:hAnsi="Calibri"/>
                <w:lang w:val="en-CA"/>
              </w:rPr>
              <w:t xml:space="preserve">escribe </w:t>
            </w:r>
            <w:r>
              <w:rPr>
                <w:rFonts w:ascii="Calibri" w:hAnsi="Calibri"/>
                <w:lang w:val="en-CA"/>
              </w:rPr>
              <w:t>the process of preparing a business plan, plus understand its purpose and many uses</w:t>
            </w:r>
          </w:p>
          <w:p w14:paraId="39264FF0" w14:textId="77777777" w:rsidR="00CF4218" w:rsidRPr="00B82363" w:rsidRDefault="00CF4218" w:rsidP="00AD5DAB">
            <w:pPr>
              <w:rPr>
                <w:rFonts w:ascii="Calibri" w:hAnsi="Calibri"/>
                <w:sz w:val="22"/>
                <w:szCs w:val="20"/>
                <w:lang w:val="en-CA"/>
              </w:rPr>
            </w:pPr>
            <w:r>
              <w:rPr>
                <w:rFonts w:ascii="Calibri" w:hAnsi="Calibri"/>
                <w:lang w:val="en-CA"/>
              </w:rPr>
              <w:t xml:space="preserve">Able to apply statistical tools when making decisions </w:t>
            </w:r>
          </w:p>
        </w:tc>
      </w:tr>
      <w:tr w:rsidR="00CF4218" w:rsidRPr="00B82363" w14:paraId="05112E2F" w14:textId="77777777" w:rsidTr="00AD5DAB">
        <w:tc>
          <w:tcPr>
            <w:tcW w:w="9810" w:type="dxa"/>
            <w:gridSpan w:val="7"/>
            <w:shd w:val="clear" w:color="auto" w:fill="D9D9D9"/>
          </w:tcPr>
          <w:p w14:paraId="52B857E8" w14:textId="77777777" w:rsidR="00CF4218" w:rsidRPr="00B82363" w:rsidRDefault="00CF4218" w:rsidP="00AD5DAB">
            <w:pPr>
              <w:keepNext/>
              <w:outlineLvl w:val="1"/>
              <w:rPr>
                <w:rFonts w:ascii="Calibri" w:hAnsi="Calibri"/>
                <w:b/>
                <w:bCs/>
                <w:iCs/>
                <w:szCs w:val="28"/>
                <w:lang w:val="en-CA"/>
              </w:rPr>
            </w:pPr>
            <w:r w:rsidRPr="00B82363">
              <w:rPr>
                <w:rFonts w:ascii="Calibri" w:hAnsi="Calibri"/>
                <w:b/>
                <w:bCs/>
                <w:iCs/>
                <w:szCs w:val="28"/>
                <w:lang w:val="en-CA"/>
              </w:rPr>
              <w:t>Discipline/Professional and Transferable Skills:</w:t>
            </w:r>
          </w:p>
        </w:tc>
      </w:tr>
      <w:tr w:rsidR="00CF4218" w:rsidRPr="00B82363" w14:paraId="0A46DC42" w14:textId="77777777" w:rsidTr="00AD5DAB">
        <w:tc>
          <w:tcPr>
            <w:tcW w:w="9810" w:type="dxa"/>
            <w:gridSpan w:val="7"/>
          </w:tcPr>
          <w:p w14:paraId="7F257ED0" w14:textId="77777777" w:rsidR="00CF4218" w:rsidRDefault="00CF4218" w:rsidP="00AD5DAB">
            <w:pPr>
              <w:tabs>
                <w:tab w:val="left" w:pos="342"/>
              </w:tabs>
              <w:overflowPunct w:val="0"/>
              <w:autoSpaceDE w:val="0"/>
              <w:autoSpaceDN w:val="0"/>
              <w:adjustRightInd w:val="0"/>
              <w:contextualSpacing/>
              <w:jc w:val="both"/>
              <w:textAlignment w:val="baseline"/>
              <w:rPr>
                <w:rFonts w:ascii="Calibri" w:hAnsi="Calibri"/>
                <w:lang w:val="en-CA"/>
              </w:rPr>
            </w:pPr>
            <w:r>
              <w:rPr>
                <w:rFonts w:ascii="Calibri" w:hAnsi="Calibri"/>
                <w:lang w:val="en-CA"/>
              </w:rPr>
              <w:t>Able to use evidence effectively when planning</w:t>
            </w:r>
          </w:p>
          <w:p w14:paraId="5C7EE52D" w14:textId="77777777" w:rsidR="00CF4218" w:rsidRDefault="00CF4218" w:rsidP="00AD5DAB">
            <w:pPr>
              <w:tabs>
                <w:tab w:val="left" w:pos="342"/>
              </w:tabs>
              <w:overflowPunct w:val="0"/>
              <w:autoSpaceDE w:val="0"/>
              <w:autoSpaceDN w:val="0"/>
              <w:adjustRightInd w:val="0"/>
              <w:contextualSpacing/>
              <w:jc w:val="both"/>
              <w:textAlignment w:val="baseline"/>
              <w:rPr>
                <w:rFonts w:ascii="Calibri" w:hAnsi="Calibri"/>
                <w:lang w:val="en-CA"/>
              </w:rPr>
            </w:pPr>
            <w:r>
              <w:rPr>
                <w:rFonts w:ascii="Calibri" w:hAnsi="Calibri"/>
                <w:lang w:val="en-CA"/>
              </w:rPr>
              <w:t xml:space="preserve">Able to analyse trends </w:t>
            </w:r>
          </w:p>
          <w:p w14:paraId="0B2AD3AE" w14:textId="77777777" w:rsidR="00CF4218" w:rsidRDefault="00CF4218" w:rsidP="00AD5DAB">
            <w:pPr>
              <w:tabs>
                <w:tab w:val="left" w:pos="342"/>
              </w:tabs>
              <w:overflowPunct w:val="0"/>
              <w:autoSpaceDE w:val="0"/>
              <w:autoSpaceDN w:val="0"/>
              <w:adjustRightInd w:val="0"/>
              <w:contextualSpacing/>
              <w:jc w:val="both"/>
              <w:textAlignment w:val="baseline"/>
              <w:rPr>
                <w:rFonts w:ascii="Calibri" w:hAnsi="Calibri"/>
                <w:lang w:val="en-CA"/>
              </w:rPr>
            </w:pPr>
            <w:r>
              <w:rPr>
                <w:rFonts w:ascii="Calibri" w:hAnsi="Calibri"/>
                <w:lang w:val="en-CA"/>
              </w:rPr>
              <w:lastRenderedPageBreak/>
              <w:t xml:space="preserve">Able to analyse multivariate relationships </w:t>
            </w:r>
          </w:p>
          <w:p w14:paraId="05077602" w14:textId="77777777" w:rsidR="00CF4218" w:rsidRPr="00B82363" w:rsidRDefault="00CF4218" w:rsidP="00AD5DAB">
            <w:pPr>
              <w:tabs>
                <w:tab w:val="left" w:pos="342"/>
              </w:tabs>
              <w:overflowPunct w:val="0"/>
              <w:autoSpaceDE w:val="0"/>
              <w:autoSpaceDN w:val="0"/>
              <w:adjustRightInd w:val="0"/>
              <w:contextualSpacing/>
              <w:jc w:val="both"/>
              <w:textAlignment w:val="baseline"/>
              <w:rPr>
                <w:rFonts w:ascii="Calibri" w:hAnsi="Calibri"/>
                <w:lang w:val="en-CA"/>
              </w:rPr>
            </w:pPr>
            <w:r>
              <w:rPr>
                <w:rFonts w:ascii="Calibri" w:hAnsi="Calibri"/>
                <w:lang w:val="en-CA"/>
              </w:rPr>
              <w:t xml:space="preserve">Able to create predictions and to evaluate their reliability </w:t>
            </w:r>
          </w:p>
        </w:tc>
      </w:tr>
      <w:tr w:rsidR="00CF4218" w:rsidRPr="00B82363" w14:paraId="532AA68B" w14:textId="77777777" w:rsidTr="00AD5DAB">
        <w:trPr>
          <w:trHeight w:val="304"/>
        </w:trPr>
        <w:tc>
          <w:tcPr>
            <w:tcW w:w="9810" w:type="dxa"/>
            <w:gridSpan w:val="7"/>
            <w:shd w:val="clear" w:color="auto" w:fill="D9D9D9"/>
          </w:tcPr>
          <w:p w14:paraId="5B7C85EC" w14:textId="77777777" w:rsidR="00CF4218" w:rsidRPr="00B82363" w:rsidRDefault="00CF4218" w:rsidP="00AD5DAB">
            <w:pPr>
              <w:jc w:val="both"/>
              <w:rPr>
                <w:rFonts w:ascii="Calibri" w:hAnsi="Calibri"/>
                <w:b/>
                <w:lang w:val="en-CA"/>
              </w:rPr>
            </w:pPr>
            <w:r w:rsidRPr="00B82363">
              <w:rPr>
                <w:rFonts w:ascii="Calibri" w:hAnsi="Calibri"/>
                <w:b/>
                <w:lang w:val="en-CA"/>
              </w:rPr>
              <w:lastRenderedPageBreak/>
              <w:t>Attitudes and Values</w:t>
            </w:r>
          </w:p>
        </w:tc>
      </w:tr>
      <w:tr w:rsidR="00CF4218" w:rsidRPr="00B82363" w14:paraId="1BC0C38F" w14:textId="77777777" w:rsidTr="00AD5DAB">
        <w:trPr>
          <w:trHeight w:val="124"/>
        </w:trPr>
        <w:tc>
          <w:tcPr>
            <w:tcW w:w="9810" w:type="dxa"/>
            <w:gridSpan w:val="7"/>
            <w:shd w:val="clear" w:color="auto" w:fill="FFFFFF"/>
          </w:tcPr>
          <w:p w14:paraId="26440D59" w14:textId="77777777" w:rsidR="00CF4218" w:rsidRPr="00B82363" w:rsidRDefault="00CF4218" w:rsidP="00AD5DAB">
            <w:pPr>
              <w:jc w:val="both"/>
              <w:rPr>
                <w:rFonts w:ascii="Calibri" w:hAnsi="Calibri"/>
                <w:lang w:val="en-CA"/>
              </w:rPr>
            </w:pPr>
            <w:r>
              <w:rPr>
                <w:rFonts w:ascii="Calibri" w:hAnsi="Calibri"/>
                <w:lang w:val="en-CA"/>
              </w:rPr>
              <w:t xml:space="preserve">Enhance curiosity and improve judgment </w:t>
            </w:r>
          </w:p>
        </w:tc>
      </w:tr>
      <w:tr w:rsidR="00CF4218" w:rsidRPr="00B82363" w14:paraId="2231774F" w14:textId="77777777" w:rsidTr="00AD5DAB">
        <w:tc>
          <w:tcPr>
            <w:tcW w:w="9810" w:type="dxa"/>
            <w:gridSpan w:val="7"/>
            <w:shd w:val="clear" w:color="auto" w:fill="E0E0E0"/>
          </w:tcPr>
          <w:p w14:paraId="4D1B0F94"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r>
              <w:rPr>
                <w:rFonts w:ascii="Calibri Light" w:hAnsi="Calibri Light"/>
                <w:bCs/>
                <w:sz w:val="28"/>
                <w:szCs w:val="20"/>
                <w:lang w:val="en-GB"/>
              </w:rPr>
              <w:t xml:space="preserve">Anticipated Schedule (subject to change) </w:t>
            </w:r>
          </w:p>
        </w:tc>
      </w:tr>
      <w:tr w:rsidR="00CF4218" w:rsidRPr="00B82363" w14:paraId="43C829BC" w14:textId="77777777" w:rsidTr="00AD5DAB">
        <w:tc>
          <w:tcPr>
            <w:tcW w:w="9810" w:type="dxa"/>
            <w:gridSpan w:val="7"/>
            <w:shd w:val="clear" w:color="auto" w:fill="auto"/>
          </w:tcPr>
          <w:tbl>
            <w:tblPr>
              <w:tblpPr w:leftFromText="180" w:rightFromText="180" w:vertAnchor="text" w:tblpY="1"/>
              <w:tblOverlap w:val="never"/>
              <w:tblW w:w="9738" w:type="dxa"/>
              <w:tblLayout w:type="fixed"/>
              <w:tblLook w:val="00A0" w:firstRow="1" w:lastRow="0" w:firstColumn="1" w:lastColumn="0" w:noHBand="0" w:noVBand="0"/>
            </w:tblPr>
            <w:tblGrid>
              <w:gridCol w:w="720"/>
              <w:gridCol w:w="1165"/>
              <w:gridCol w:w="7853"/>
            </w:tblGrid>
            <w:tr w:rsidR="00CF4218" w:rsidRPr="00D52881" w14:paraId="7848C000" w14:textId="77777777" w:rsidTr="00AD5DAB">
              <w:trPr>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EBAE3AB" w14:textId="77777777" w:rsidR="00CF4218" w:rsidRPr="0057574F" w:rsidRDefault="00CF4218" w:rsidP="00AD5DAB">
                  <w:pPr>
                    <w:pStyle w:val="BodyText"/>
                    <w:widowControl w:val="0"/>
                    <w:spacing w:after="0" w:line="240" w:lineRule="auto"/>
                    <w:rPr>
                      <w:rFonts w:asciiTheme="minorHAnsi" w:hAnsiTheme="minorHAnsi" w:cstheme="minorHAnsi"/>
                      <w:bCs/>
                      <w:sz w:val="24"/>
                      <w:szCs w:val="24"/>
                    </w:rPr>
                  </w:pPr>
                  <w:r w:rsidRPr="0057574F">
                    <w:rPr>
                      <w:rFonts w:asciiTheme="minorHAnsi" w:hAnsiTheme="minorHAnsi" w:cstheme="minorHAnsi"/>
                      <w:bCs/>
                      <w:sz w:val="24"/>
                      <w:szCs w:val="24"/>
                    </w:rPr>
                    <w:t>Class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42BD0C62" w14:textId="77777777" w:rsidR="00CF4218" w:rsidRPr="0057574F" w:rsidRDefault="00CF4218" w:rsidP="00AD5DAB">
                  <w:pPr>
                    <w:pStyle w:val="BodyText"/>
                    <w:widowControl w:val="0"/>
                    <w:spacing w:after="0" w:line="240" w:lineRule="auto"/>
                    <w:rPr>
                      <w:rFonts w:asciiTheme="minorHAnsi" w:hAnsiTheme="minorHAnsi" w:cstheme="minorHAnsi"/>
                      <w:bCs/>
                      <w:sz w:val="24"/>
                      <w:szCs w:val="24"/>
                    </w:rPr>
                  </w:pPr>
                  <w:r w:rsidRPr="0057574F">
                    <w:rPr>
                      <w:rFonts w:asciiTheme="minorHAnsi" w:hAnsiTheme="minorHAnsi" w:cstheme="minorHAnsi"/>
                      <w:bCs/>
                      <w:sz w:val="24"/>
                      <w:szCs w:val="24"/>
                    </w:rPr>
                    <w:t>Date</w:t>
                  </w:r>
                </w:p>
              </w:tc>
              <w:tc>
                <w:tcPr>
                  <w:tcW w:w="7853" w:type="dxa"/>
                  <w:tcBorders>
                    <w:top w:val="single" w:sz="4" w:space="0" w:color="auto"/>
                    <w:left w:val="single" w:sz="4" w:space="0" w:color="auto"/>
                    <w:bottom w:val="single" w:sz="4" w:space="0" w:color="auto"/>
                    <w:right w:val="single" w:sz="4" w:space="0" w:color="auto"/>
                  </w:tcBorders>
                  <w:shd w:val="clear" w:color="auto" w:fill="auto"/>
                  <w:vAlign w:val="bottom"/>
                </w:tcPr>
                <w:p w14:paraId="6990EFB4" w14:textId="77777777" w:rsidR="00CF4218" w:rsidRPr="0057574F" w:rsidRDefault="00CF4218" w:rsidP="00AD5DAB">
                  <w:pPr>
                    <w:pStyle w:val="BodyText"/>
                    <w:widowControl w:val="0"/>
                    <w:spacing w:after="0" w:line="240" w:lineRule="auto"/>
                    <w:rPr>
                      <w:rFonts w:asciiTheme="minorHAnsi" w:hAnsiTheme="minorHAnsi" w:cstheme="minorHAnsi"/>
                      <w:bCs/>
                      <w:sz w:val="24"/>
                      <w:szCs w:val="24"/>
                    </w:rPr>
                  </w:pPr>
                  <w:r w:rsidRPr="0057574F">
                    <w:rPr>
                      <w:rFonts w:asciiTheme="minorHAnsi" w:hAnsiTheme="minorHAnsi" w:cstheme="minorHAnsi"/>
                      <w:bCs/>
                      <w:sz w:val="24"/>
                      <w:szCs w:val="24"/>
                    </w:rPr>
                    <w:t xml:space="preserve">Topics and Associated Readings </w:t>
                  </w:r>
                </w:p>
              </w:tc>
            </w:tr>
            <w:tr w:rsidR="00CF4218" w:rsidRPr="00D52881" w14:paraId="027E624C"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19FACA9F"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53BEABC"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Sept. 9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26A9183F"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Introduction (Ch. 1) </w:t>
                  </w:r>
                </w:p>
                <w:p w14:paraId="4013FC95"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Market analysis produces evidence for a Business Plan</w:t>
                  </w:r>
                </w:p>
                <w:p w14:paraId="59CDB5D8" w14:textId="77777777" w:rsidR="00CF4218"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w:t>
                  </w:r>
                  <w:proofErr w:type="gramStart"/>
                  <w:r w:rsidRPr="0057574F">
                    <w:rPr>
                      <w:rFonts w:asciiTheme="minorHAnsi" w:hAnsiTheme="minorHAnsi" w:cstheme="minorHAnsi"/>
                      <w:sz w:val="24"/>
                      <w:szCs w:val="24"/>
                    </w:rPr>
                    <w:t>see</w:t>
                  </w:r>
                  <w:proofErr w:type="gramEnd"/>
                  <w:r w:rsidRPr="0057574F">
                    <w:rPr>
                      <w:rFonts w:asciiTheme="minorHAnsi" w:hAnsiTheme="minorHAnsi" w:cstheme="minorHAnsi"/>
                      <w:sz w:val="24"/>
                      <w:szCs w:val="24"/>
                    </w:rPr>
                    <w:t xml:space="preserve"> Notes on </w:t>
                  </w:r>
                  <w:r w:rsidRPr="0085706B">
                    <w:rPr>
                      <w:rFonts w:asciiTheme="minorHAnsi" w:hAnsiTheme="minorHAnsi" w:cstheme="minorHAnsi"/>
                      <w:i/>
                      <w:iCs/>
                      <w:sz w:val="24"/>
                      <w:szCs w:val="24"/>
                    </w:rPr>
                    <w:t>Business Plans</w:t>
                  </w:r>
                  <w:r w:rsidRPr="0057574F">
                    <w:rPr>
                      <w:rFonts w:asciiTheme="minorHAnsi" w:hAnsiTheme="minorHAnsi" w:cstheme="minorHAnsi"/>
                      <w:sz w:val="24"/>
                      <w:szCs w:val="24"/>
                    </w:rPr>
                    <w:t xml:space="preserve"> and on </w:t>
                  </w:r>
                  <w:r w:rsidRPr="0085706B">
                    <w:rPr>
                      <w:rFonts w:asciiTheme="minorHAnsi" w:hAnsiTheme="minorHAnsi" w:cstheme="minorHAnsi"/>
                      <w:i/>
                      <w:iCs/>
                      <w:sz w:val="24"/>
                      <w:szCs w:val="24"/>
                    </w:rPr>
                    <w:t>Financial Statements</w:t>
                  </w:r>
                  <w:r w:rsidRPr="0057574F">
                    <w:rPr>
                      <w:rFonts w:asciiTheme="minorHAnsi" w:hAnsiTheme="minorHAnsi" w:cstheme="minorHAnsi"/>
                      <w:sz w:val="24"/>
                      <w:szCs w:val="24"/>
                    </w:rPr>
                    <w:t>)</w:t>
                  </w:r>
                  <w:r>
                    <w:rPr>
                      <w:rFonts w:asciiTheme="minorHAnsi" w:hAnsiTheme="minorHAnsi" w:cstheme="minorHAnsi"/>
                      <w:sz w:val="24"/>
                      <w:szCs w:val="24"/>
                    </w:rPr>
                    <w:t xml:space="preserve"> </w:t>
                  </w:r>
                </w:p>
                <w:p w14:paraId="43C617E1" w14:textId="77777777" w:rsidR="00CF4218" w:rsidRDefault="00CB4D6B" w:rsidP="00AD5DAB">
                  <w:pPr>
                    <w:pStyle w:val="BodyText"/>
                    <w:widowControl w:val="0"/>
                    <w:spacing w:after="0" w:line="240" w:lineRule="auto"/>
                    <w:rPr>
                      <w:rFonts w:asciiTheme="minorHAnsi" w:hAnsiTheme="minorHAnsi" w:cstheme="minorHAnsi"/>
                      <w:bCs/>
                      <w:sz w:val="24"/>
                      <w:szCs w:val="24"/>
                    </w:rPr>
                  </w:pPr>
                  <w:hyperlink r:id="rId9" w:history="1">
                    <w:r w:rsidR="00CF4218" w:rsidRPr="00ED17A5">
                      <w:rPr>
                        <w:rStyle w:val="Hyperlink"/>
                        <w:rFonts w:asciiTheme="minorHAnsi" w:hAnsiTheme="minorHAnsi" w:cstheme="minorHAnsi"/>
                        <w:bCs/>
                        <w:sz w:val="24"/>
                        <w:szCs w:val="24"/>
                      </w:rPr>
                      <w:t>https://www.pwc.com/ca/en/industries/real-estate/emerging-trends-in-real-estate-2021.html</w:t>
                    </w:r>
                  </w:hyperlink>
                  <w:r w:rsidR="00CF4218">
                    <w:rPr>
                      <w:rFonts w:asciiTheme="minorHAnsi" w:hAnsiTheme="minorHAnsi" w:cstheme="minorHAnsi"/>
                      <w:bCs/>
                      <w:sz w:val="24"/>
                      <w:szCs w:val="24"/>
                    </w:rPr>
                    <w:t xml:space="preserve"> </w:t>
                  </w:r>
                </w:p>
                <w:p w14:paraId="218EE89C"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On an on-going basis, students should read </w:t>
                  </w:r>
                  <w:hyperlink r:id="rId10" w:history="1">
                    <w:r w:rsidRPr="0057574F">
                      <w:rPr>
                        <w:rStyle w:val="Hyperlink"/>
                        <w:rFonts w:asciiTheme="minorHAnsi" w:hAnsiTheme="minorHAnsi" w:cstheme="minorHAnsi"/>
                        <w:sz w:val="24"/>
                        <w:szCs w:val="24"/>
                      </w:rPr>
                      <w:t>https://renx.ca/</w:t>
                    </w:r>
                  </w:hyperlink>
                  <w:r w:rsidRPr="0057574F">
                    <w:rPr>
                      <w:rFonts w:asciiTheme="minorHAnsi" w:hAnsiTheme="minorHAnsi" w:cstheme="minorHAnsi"/>
                      <w:sz w:val="24"/>
                      <w:szCs w:val="24"/>
                    </w:rPr>
                    <w:t xml:space="preserve"> or </w:t>
                  </w:r>
                  <w:hyperlink r:id="rId11" w:history="1">
                    <w:r w:rsidRPr="0057574F">
                      <w:rPr>
                        <w:rStyle w:val="Hyperlink"/>
                        <w:rFonts w:asciiTheme="minorHAnsi" w:hAnsiTheme="minorHAnsi" w:cstheme="minorHAnsi"/>
                        <w:sz w:val="24"/>
                        <w:szCs w:val="24"/>
                      </w:rPr>
                      <w:t>https://www.bisnow.com/toronto</w:t>
                    </w:r>
                  </w:hyperlink>
                  <w:r w:rsidRPr="0057574F">
                    <w:rPr>
                      <w:rFonts w:asciiTheme="minorHAnsi" w:hAnsiTheme="minorHAnsi" w:cstheme="minorHAnsi"/>
                      <w:sz w:val="24"/>
                      <w:szCs w:val="24"/>
                    </w:rPr>
                    <w:t xml:space="preserve">  or other newsletter on the industry</w:t>
                  </w:r>
                  <w:r>
                    <w:rPr>
                      <w:rFonts w:asciiTheme="minorHAnsi" w:hAnsiTheme="minorHAnsi" w:cstheme="minorHAnsi"/>
                      <w:sz w:val="24"/>
                      <w:szCs w:val="24"/>
                    </w:rPr>
                    <w:t xml:space="preserve"> </w:t>
                  </w:r>
                </w:p>
              </w:tc>
            </w:tr>
            <w:tr w:rsidR="00CF4218" w:rsidRPr="00D52881" w14:paraId="2F0996F3"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458DA4DF"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2</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5FADFBF"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Sept. 14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64667FF8"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Business plans (cont.) </w:t>
                  </w:r>
                </w:p>
                <w:p w14:paraId="4B484847"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Basics of Market Analysis (Ch. 2 and 3)  </w:t>
                  </w:r>
                </w:p>
              </w:tc>
            </w:tr>
            <w:tr w:rsidR="00CF4218" w:rsidRPr="00D52881" w14:paraId="46BE0A52"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1DF0A2E0"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3</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3A52080"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Sept. 16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60DCA005"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Residential Property (Ch. 4) </w:t>
                  </w:r>
                </w:p>
                <w:p w14:paraId="0AF3D1A3" w14:textId="77777777" w:rsidR="00CF4218" w:rsidRPr="0057574F" w:rsidRDefault="00CB4D6B" w:rsidP="00AD5DAB">
                  <w:pPr>
                    <w:pStyle w:val="BodyText"/>
                    <w:widowControl w:val="0"/>
                    <w:spacing w:after="0" w:line="240" w:lineRule="auto"/>
                    <w:rPr>
                      <w:rFonts w:asciiTheme="minorHAnsi" w:hAnsiTheme="minorHAnsi" w:cstheme="minorHAnsi"/>
                      <w:sz w:val="24"/>
                      <w:szCs w:val="24"/>
                    </w:rPr>
                  </w:pPr>
                  <w:hyperlink r:id="rId12" w:history="1">
                    <w:r w:rsidR="00CF4218" w:rsidRPr="00E330CF">
                      <w:rPr>
                        <w:rStyle w:val="Hyperlink"/>
                        <w:rFonts w:asciiTheme="minorHAnsi" w:hAnsiTheme="minorHAnsi" w:cstheme="minorHAnsi"/>
                        <w:sz w:val="24"/>
                        <w:szCs w:val="24"/>
                      </w:rPr>
                      <w:t>https://www.avisonyoung.ca/market-report/-/ayr/view/greater-toronto-area-multi-residential-investment-review-q1-2021-/in/toronto-gta</w:t>
                    </w:r>
                  </w:hyperlink>
                  <w:r w:rsidR="00CF4218">
                    <w:rPr>
                      <w:rFonts w:asciiTheme="minorHAnsi" w:hAnsiTheme="minorHAnsi" w:cstheme="minorHAnsi"/>
                      <w:sz w:val="24"/>
                      <w:szCs w:val="24"/>
                    </w:rPr>
                    <w:t xml:space="preserve"> </w:t>
                  </w:r>
                </w:p>
              </w:tc>
            </w:tr>
            <w:tr w:rsidR="00CF4218" w:rsidRPr="00D52881" w14:paraId="5559D7AC"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039EB6CC"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4</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AD75CC3"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Sept. 21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30EAEEF"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Consumers </w:t>
                  </w:r>
                </w:p>
              </w:tc>
            </w:tr>
            <w:tr w:rsidR="00CF4218" w:rsidRPr="00D52881" w14:paraId="36F70B27"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72B3BAF2"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5</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417D178"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Sept. 23</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50CBD6AA"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More on Consumers </w:t>
                  </w:r>
                </w:p>
              </w:tc>
            </w:tr>
            <w:tr w:rsidR="00CF4218" w:rsidRPr="00D52881" w14:paraId="2DACE171"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3E73B760"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6</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84EC067"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Sept. 28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00382A28"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Estimation and Prediction: Lab on </w:t>
                  </w:r>
                  <w:r>
                    <w:rPr>
                      <w:rFonts w:asciiTheme="minorHAnsi" w:hAnsiTheme="minorHAnsi" w:cstheme="minorHAnsi"/>
                      <w:sz w:val="24"/>
                      <w:szCs w:val="24"/>
                    </w:rPr>
                    <w:t xml:space="preserve">Estimating </w:t>
                  </w:r>
                  <w:r w:rsidRPr="0057574F">
                    <w:rPr>
                      <w:rFonts w:asciiTheme="minorHAnsi" w:hAnsiTheme="minorHAnsi" w:cstheme="minorHAnsi"/>
                      <w:sz w:val="24"/>
                      <w:szCs w:val="24"/>
                    </w:rPr>
                    <w:t xml:space="preserve">Price Functions </w:t>
                  </w:r>
                </w:p>
                <w:p w14:paraId="05B5E207"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(Please you read the </w:t>
                  </w:r>
                  <w:r w:rsidRPr="0057574F">
                    <w:rPr>
                      <w:rFonts w:asciiTheme="minorHAnsi" w:hAnsiTheme="minorHAnsi" w:cstheme="minorHAnsi"/>
                      <w:i/>
                      <w:iCs/>
                      <w:sz w:val="24"/>
                      <w:szCs w:val="24"/>
                    </w:rPr>
                    <w:t>Step-by-Step Instructions</w:t>
                  </w:r>
                  <w:r w:rsidRPr="0057574F">
                    <w:rPr>
                      <w:rFonts w:asciiTheme="minorHAnsi" w:hAnsiTheme="minorHAnsi" w:cstheme="minorHAnsi"/>
                      <w:sz w:val="24"/>
                      <w:szCs w:val="24"/>
                    </w:rPr>
                    <w:t xml:space="preserve"> before class begins.  For lots more info, see </w:t>
                  </w:r>
                  <w:r>
                    <w:rPr>
                      <w:rFonts w:asciiTheme="minorHAnsi" w:hAnsiTheme="minorHAnsi" w:cstheme="minorHAnsi"/>
                      <w:sz w:val="24"/>
                      <w:szCs w:val="24"/>
                    </w:rPr>
                    <w:t xml:space="preserve">files on </w:t>
                  </w:r>
                  <w:r>
                    <w:rPr>
                      <w:rFonts w:asciiTheme="minorHAnsi" w:hAnsiTheme="minorHAnsi" w:cstheme="minorHAnsi"/>
                      <w:i/>
                      <w:iCs/>
                      <w:sz w:val="24"/>
                      <w:szCs w:val="24"/>
                    </w:rPr>
                    <w:t>Raw Data and Description</w:t>
                  </w:r>
                  <w:r w:rsidRPr="0085706B">
                    <w:rPr>
                      <w:rFonts w:asciiTheme="minorHAnsi" w:hAnsiTheme="minorHAnsi" w:cstheme="minorHAnsi"/>
                      <w:sz w:val="24"/>
                      <w:szCs w:val="24"/>
                    </w:rPr>
                    <w:t xml:space="preserve"> and on </w:t>
                  </w:r>
                  <w:r>
                    <w:rPr>
                      <w:rFonts w:asciiTheme="minorHAnsi" w:hAnsiTheme="minorHAnsi" w:cstheme="minorHAnsi"/>
                      <w:i/>
                      <w:iCs/>
                      <w:sz w:val="24"/>
                      <w:szCs w:val="24"/>
                    </w:rPr>
                    <w:t>Multivariate Estimation</w:t>
                  </w:r>
                  <w:r w:rsidRPr="0057574F">
                    <w:rPr>
                      <w:rFonts w:asciiTheme="minorHAnsi" w:hAnsiTheme="minorHAnsi" w:cstheme="minorHAnsi"/>
                      <w:sz w:val="24"/>
                      <w:szCs w:val="24"/>
                    </w:rPr>
                    <w:t xml:space="preserve">.)    </w:t>
                  </w:r>
                </w:p>
              </w:tc>
            </w:tr>
            <w:tr w:rsidR="00CF4218" w:rsidRPr="00D52881" w14:paraId="7B387A84"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C51650E"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7</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99EBC2A"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Sept. 30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19A572F9"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Guest Speaker: Karl </w:t>
                  </w:r>
                  <w:proofErr w:type="spellStart"/>
                  <w:r w:rsidRPr="0057574F">
                    <w:rPr>
                      <w:rFonts w:asciiTheme="minorHAnsi" w:hAnsiTheme="minorHAnsi" w:cstheme="minorHAnsi"/>
                      <w:sz w:val="24"/>
                      <w:szCs w:val="24"/>
                    </w:rPr>
                    <w:t>Innanen</w:t>
                  </w:r>
                  <w:proofErr w:type="spellEnd"/>
                  <w:r w:rsidRPr="0057574F">
                    <w:rPr>
                      <w:rFonts w:asciiTheme="minorHAnsi" w:hAnsiTheme="minorHAnsi" w:cstheme="minorHAnsi"/>
                      <w:sz w:val="24"/>
                      <w:szCs w:val="24"/>
                    </w:rPr>
                    <w:t xml:space="preserve"> (Colliers, </w:t>
                  </w:r>
                  <w:hyperlink r:id="rId13" w:history="1">
                    <w:r w:rsidRPr="0057574F">
                      <w:rPr>
                        <w:rStyle w:val="Hyperlink"/>
                        <w:rFonts w:asciiTheme="minorHAnsi" w:hAnsiTheme="minorHAnsi" w:cstheme="minorHAnsi"/>
                        <w:sz w:val="24"/>
                        <w:szCs w:val="24"/>
                      </w:rPr>
                      <w:t>http://www.colliers.com/</w:t>
                    </w:r>
                  </w:hyperlink>
                  <w:r w:rsidRPr="0057574F">
                    <w:rPr>
                      <w:rFonts w:asciiTheme="minorHAnsi" w:hAnsiTheme="minorHAnsi" w:cstheme="minorHAnsi"/>
                      <w:sz w:val="24"/>
                      <w:szCs w:val="24"/>
                    </w:rPr>
                    <w:t xml:space="preserve">) </w:t>
                  </w:r>
                </w:p>
              </w:tc>
            </w:tr>
            <w:tr w:rsidR="00CF4218" w:rsidRPr="00D52881" w14:paraId="411B6197"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40C125C5"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8</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CD2CE4F"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5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4E417B13"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Prediction I: Sensitivity Analysis and What if Analysis</w:t>
                  </w:r>
                </w:p>
              </w:tc>
            </w:tr>
            <w:tr w:rsidR="00CF4218" w:rsidRPr="00D52881" w14:paraId="2580DE3B"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27BC7F4"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9</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1B2BD45"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7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7113F3E7"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Prediction II: Puzzles and Reliability Problems: Questions to ask a </w:t>
                  </w:r>
                  <w:proofErr w:type="gramStart"/>
                  <w:r w:rsidRPr="0057574F">
                    <w:rPr>
                      <w:rFonts w:asciiTheme="minorHAnsi" w:hAnsiTheme="minorHAnsi" w:cstheme="minorHAnsi"/>
                      <w:sz w:val="24"/>
                      <w:szCs w:val="24"/>
                    </w:rPr>
                    <w:t>Consultant</w:t>
                  </w:r>
                  <w:proofErr w:type="gramEnd"/>
                </w:p>
              </w:tc>
            </w:tr>
            <w:tr w:rsidR="00CF4218" w:rsidRPr="00D52881" w14:paraId="579DC043"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BDA33E8"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D062724"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12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50188471"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Fall Break </w:t>
                  </w:r>
                </w:p>
              </w:tc>
            </w:tr>
            <w:tr w:rsidR="00CF4218" w:rsidRPr="00D52881" w14:paraId="37E11C72"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9E5A2AE"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10</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99ECCF8"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14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C2A252E"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Case I: Guelph Apartment Market</w:t>
                  </w:r>
                </w:p>
              </w:tc>
            </w:tr>
            <w:tr w:rsidR="00CF4218" w:rsidRPr="00D52881" w14:paraId="78B9E165"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20D06DF"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11</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8CD8176"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Oct. 19</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5EEC6DA6" w14:textId="77777777" w:rsidR="00CF4218"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Office and Industrial Property (Ch. 6 and 7)</w:t>
                  </w:r>
                  <w:r>
                    <w:rPr>
                      <w:rFonts w:asciiTheme="minorHAnsi" w:hAnsiTheme="minorHAnsi" w:cstheme="minorHAnsi"/>
                      <w:sz w:val="24"/>
                      <w:szCs w:val="24"/>
                    </w:rPr>
                    <w:t xml:space="preserve"> </w:t>
                  </w:r>
                </w:p>
                <w:p w14:paraId="2F3754B8" w14:textId="77777777" w:rsidR="00CF4218" w:rsidRPr="0057574F" w:rsidRDefault="00CB4D6B" w:rsidP="00AD5DAB">
                  <w:pPr>
                    <w:pStyle w:val="BodyText"/>
                    <w:widowControl w:val="0"/>
                    <w:spacing w:after="0" w:line="240" w:lineRule="auto"/>
                    <w:rPr>
                      <w:rFonts w:asciiTheme="minorHAnsi" w:hAnsiTheme="minorHAnsi" w:cstheme="minorHAnsi"/>
                      <w:sz w:val="24"/>
                      <w:szCs w:val="24"/>
                    </w:rPr>
                  </w:pPr>
                  <w:hyperlink r:id="rId14" w:history="1">
                    <w:r w:rsidR="00CF4218" w:rsidRPr="00E330CF">
                      <w:rPr>
                        <w:rStyle w:val="Hyperlink"/>
                        <w:rFonts w:asciiTheme="minorHAnsi" w:hAnsiTheme="minorHAnsi" w:cstheme="minorHAnsi"/>
                        <w:sz w:val="24"/>
                        <w:szCs w:val="24"/>
                      </w:rPr>
                      <w:t>https://www.jll.ca/en/trends-and-insights/research/canada-office-insight-reports-q2-2021</w:t>
                    </w:r>
                  </w:hyperlink>
                  <w:r w:rsidR="00CF4218">
                    <w:rPr>
                      <w:rFonts w:asciiTheme="minorHAnsi" w:hAnsiTheme="minorHAnsi" w:cstheme="minorHAnsi"/>
                      <w:sz w:val="24"/>
                      <w:szCs w:val="24"/>
                    </w:rPr>
                    <w:t xml:space="preserve"> </w:t>
                  </w:r>
                </w:p>
              </w:tc>
            </w:tr>
            <w:tr w:rsidR="00CF4218" w:rsidRPr="00D52881" w14:paraId="69B96B13"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0E08D5A2"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12</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3F857BC"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21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694A7D65"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Midterm Test  </w:t>
                  </w:r>
                </w:p>
              </w:tc>
            </w:tr>
            <w:tr w:rsidR="00CF4218" w:rsidRPr="00D52881" w14:paraId="5C8E3673"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094D9A83"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13</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12D4891"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26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4145A643" w14:textId="77777777" w:rsidR="00CF4218"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More on Office and Industrial Property </w:t>
                  </w:r>
                </w:p>
                <w:p w14:paraId="28082C0A" w14:textId="77777777" w:rsidR="00CF4218" w:rsidRPr="0057574F" w:rsidRDefault="00CB4D6B" w:rsidP="00AD5DAB">
                  <w:pPr>
                    <w:pStyle w:val="BodyText"/>
                    <w:widowControl w:val="0"/>
                    <w:spacing w:after="0" w:line="240" w:lineRule="auto"/>
                    <w:rPr>
                      <w:rFonts w:asciiTheme="minorHAnsi" w:hAnsiTheme="minorHAnsi" w:cstheme="minorHAnsi"/>
                      <w:sz w:val="24"/>
                      <w:szCs w:val="24"/>
                    </w:rPr>
                  </w:pPr>
                  <w:hyperlink r:id="rId15" w:history="1">
                    <w:r w:rsidR="00CF4218" w:rsidRPr="00E330CF">
                      <w:rPr>
                        <w:rStyle w:val="Hyperlink"/>
                        <w:rFonts w:asciiTheme="minorHAnsi" w:hAnsiTheme="minorHAnsi" w:cstheme="minorHAnsi"/>
                        <w:sz w:val="24"/>
                        <w:szCs w:val="24"/>
                      </w:rPr>
                      <w:t>https://www.collierscanada.com/en-ca/news/q1-2021-gta-investment-update</w:t>
                    </w:r>
                  </w:hyperlink>
                  <w:r w:rsidR="00CF4218">
                    <w:rPr>
                      <w:rFonts w:asciiTheme="minorHAnsi" w:hAnsiTheme="minorHAnsi" w:cstheme="minorHAnsi"/>
                      <w:sz w:val="24"/>
                      <w:szCs w:val="24"/>
                    </w:rPr>
                    <w:t xml:space="preserve"> (</w:t>
                  </w:r>
                  <w:proofErr w:type="gramStart"/>
                  <w:r w:rsidR="00CF4218">
                    <w:rPr>
                      <w:rFonts w:asciiTheme="minorHAnsi" w:hAnsiTheme="minorHAnsi" w:cstheme="minorHAnsi"/>
                      <w:sz w:val="24"/>
                      <w:szCs w:val="24"/>
                    </w:rPr>
                    <w:t>30 minute</w:t>
                  </w:r>
                  <w:proofErr w:type="gramEnd"/>
                  <w:r w:rsidR="00CF4218">
                    <w:rPr>
                      <w:rFonts w:asciiTheme="minorHAnsi" w:hAnsiTheme="minorHAnsi" w:cstheme="minorHAnsi"/>
                      <w:sz w:val="24"/>
                      <w:szCs w:val="24"/>
                    </w:rPr>
                    <w:t xml:space="preserve"> podcast) </w:t>
                  </w:r>
                </w:p>
              </w:tc>
            </w:tr>
            <w:tr w:rsidR="00CF4218" w:rsidRPr="00D52881" w14:paraId="4FC3BEC2"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6CBCA2B"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14</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317BF24"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28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210CBB05"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Retail Property (Ch. 5) </w:t>
                  </w:r>
                </w:p>
                <w:p w14:paraId="006F7AB9" w14:textId="77777777" w:rsidR="00CF4218" w:rsidRPr="0057574F" w:rsidRDefault="00CB4D6B" w:rsidP="00AD5DAB">
                  <w:pPr>
                    <w:pStyle w:val="BodyText"/>
                    <w:widowControl w:val="0"/>
                    <w:spacing w:after="0" w:line="240" w:lineRule="auto"/>
                    <w:rPr>
                      <w:rFonts w:asciiTheme="minorHAnsi" w:hAnsiTheme="minorHAnsi" w:cstheme="minorHAnsi"/>
                      <w:sz w:val="24"/>
                      <w:szCs w:val="24"/>
                    </w:rPr>
                  </w:pPr>
                  <w:hyperlink r:id="rId16" w:history="1">
                    <w:r w:rsidR="00CF4218" w:rsidRPr="00E330CF">
                      <w:rPr>
                        <w:rStyle w:val="Hyperlink"/>
                        <w:rFonts w:asciiTheme="minorHAnsi" w:hAnsiTheme="minorHAnsi" w:cstheme="minorHAnsi"/>
                        <w:sz w:val="24"/>
                        <w:szCs w:val="24"/>
                      </w:rPr>
                      <w:t>https://www.cbre.ca/en/research-and-reports/Canada-Retail-Report-Spring-2021</w:t>
                    </w:r>
                  </w:hyperlink>
                  <w:r w:rsidR="00CF4218">
                    <w:rPr>
                      <w:rFonts w:asciiTheme="minorHAnsi" w:hAnsiTheme="minorHAnsi" w:cstheme="minorHAnsi"/>
                      <w:sz w:val="24"/>
                      <w:szCs w:val="24"/>
                    </w:rPr>
                    <w:t xml:space="preserve"> </w:t>
                  </w:r>
                </w:p>
              </w:tc>
            </w:tr>
            <w:tr w:rsidR="00CF4218" w:rsidRPr="00D52881" w14:paraId="04F18537" w14:textId="77777777" w:rsidTr="00AD5DAB">
              <w:trPr>
                <w:trHeight w:val="171"/>
              </w:trPr>
              <w:tc>
                <w:tcPr>
                  <w:tcW w:w="720" w:type="dxa"/>
                  <w:tcBorders>
                    <w:top w:val="single" w:sz="4" w:space="0" w:color="auto"/>
                    <w:left w:val="single" w:sz="4" w:space="0" w:color="auto"/>
                    <w:bottom w:val="single" w:sz="4" w:space="0" w:color="auto"/>
                    <w:right w:val="single" w:sz="4" w:space="0" w:color="auto"/>
                  </w:tcBorders>
                  <w:shd w:val="clear" w:color="auto" w:fill="auto"/>
                </w:tcPr>
                <w:p w14:paraId="2379F11F"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15</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823ECA2"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Oct. 30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539C96F"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Guest Speaker: </w:t>
                  </w:r>
                  <w:proofErr w:type="spellStart"/>
                  <w:r w:rsidRPr="0057574F">
                    <w:rPr>
                      <w:rFonts w:asciiTheme="minorHAnsi" w:hAnsiTheme="minorHAnsi" w:cstheme="minorHAnsi"/>
                      <w:sz w:val="24"/>
                      <w:szCs w:val="24"/>
                    </w:rPr>
                    <w:t>Roelof</w:t>
                  </w:r>
                  <w:proofErr w:type="spellEnd"/>
                  <w:r w:rsidRPr="0057574F">
                    <w:rPr>
                      <w:rFonts w:asciiTheme="minorHAnsi" w:hAnsiTheme="minorHAnsi" w:cstheme="minorHAnsi"/>
                      <w:sz w:val="24"/>
                      <w:szCs w:val="24"/>
                    </w:rPr>
                    <w:t xml:space="preserve"> van Dijk (Co</w:t>
                  </w:r>
                  <w:r>
                    <w:rPr>
                      <w:rFonts w:asciiTheme="minorHAnsi" w:hAnsiTheme="minorHAnsi" w:cstheme="minorHAnsi"/>
                      <w:sz w:val="24"/>
                      <w:szCs w:val="24"/>
                    </w:rPr>
                    <w:t xml:space="preserve">lliers, </w:t>
                  </w:r>
                  <w:hyperlink r:id="rId17" w:history="1">
                    <w:r w:rsidRPr="00ED17A5">
                      <w:rPr>
                        <w:rStyle w:val="Hyperlink"/>
                        <w:rFonts w:asciiTheme="minorHAnsi" w:hAnsiTheme="minorHAnsi" w:cstheme="minorHAnsi"/>
                        <w:sz w:val="24"/>
                        <w:szCs w:val="24"/>
                      </w:rPr>
                      <w:t>https://www.collierscanada.com/</w:t>
                    </w:r>
                  </w:hyperlink>
                  <w:r>
                    <w:rPr>
                      <w:rFonts w:asciiTheme="minorHAnsi" w:hAnsiTheme="minorHAnsi" w:cstheme="minorHAnsi"/>
                      <w:sz w:val="24"/>
                      <w:szCs w:val="24"/>
                    </w:rPr>
                    <w:t xml:space="preserve">)  </w:t>
                  </w:r>
                </w:p>
              </w:tc>
            </w:tr>
            <w:tr w:rsidR="00CF4218" w:rsidRPr="00D52881" w14:paraId="64A41610"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409032F2"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16</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6FF4EF1"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Nov. 4</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B847C5F"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Review of Midterm</w:t>
                  </w:r>
                </w:p>
              </w:tc>
            </w:tr>
            <w:tr w:rsidR="00CF4218" w:rsidRPr="00D52881" w14:paraId="7D5C97A8"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05EF3D95"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17</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61A2178"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Nov. 9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7382D61A"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More on Retail </w:t>
                  </w:r>
                </w:p>
              </w:tc>
            </w:tr>
            <w:tr w:rsidR="00CF4218" w:rsidRPr="00D52881" w14:paraId="6399D246"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6432FDBE"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18</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133D49A7"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Nov. 11</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13F472A"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Trend Analysis and Extrapolation</w:t>
                  </w:r>
                </w:p>
              </w:tc>
            </w:tr>
            <w:tr w:rsidR="00CF4218" w:rsidRPr="00D52881" w14:paraId="7A2C8D3F"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1F24B43A"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lastRenderedPageBreak/>
                    <w:t>19</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E22E504"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Nov. 16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7BB8C362"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Guest Speaker  </w:t>
                  </w:r>
                </w:p>
              </w:tc>
            </w:tr>
            <w:tr w:rsidR="00CF4218" w:rsidRPr="00D52881" w14:paraId="054652B5"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1A339377"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20</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47ACED29"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Nov. 18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501308D2"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Lab on evaluating time series analysis: Inflation    </w:t>
                  </w:r>
                </w:p>
              </w:tc>
            </w:tr>
            <w:tr w:rsidR="00CF4218" w:rsidRPr="00D52881" w14:paraId="1AC3DB8B"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75DFAB3D"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21</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20B939EC"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Nov. 23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7CEFE8D3"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Planning Process (</w:t>
                  </w:r>
                  <w:proofErr w:type="gramStart"/>
                  <w:r w:rsidRPr="0057574F">
                    <w:rPr>
                      <w:rFonts w:asciiTheme="minorHAnsi" w:hAnsiTheme="minorHAnsi" w:cstheme="minorHAnsi"/>
                      <w:sz w:val="24"/>
                      <w:szCs w:val="24"/>
                    </w:rPr>
                    <w:t>e.g.</w:t>
                  </w:r>
                  <w:proofErr w:type="gramEnd"/>
                  <w:r w:rsidRPr="0057574F">
                    <w:rPr>
                      <w:rFonts w:asciiTheme="minorHAnsi" w:hAnsiTheme="minorHAnsi" w:cstheme="minorHAnsi"/>
                      <w:sz w:val="24"/>
                      <w:szCs w:val="24"/>
                    </w:rPr>
                    <w:t xml:space="preserve"> LPAT, formerly the OMB) </w:t>
                  </w:r>
                </w:p>
              </w:tc>
            </w:tr>
            <w:tr w:rsidR="00CF4218" w:rsidRPr="00D52881" w14:paraId="3426DBD9"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66CA24C2"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22</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73F10854"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Nov. 25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00D98744"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Guest Speaker</w:t>
                  </w:r>
                  <w:r>
                    <w:rPr>
                      <w:rFonts w:asciiTheme="minorHAnsi" w:hAnsiTheme="minorHAnsi" w:cstheme="minorHAnsi"/>
                      <w:sz w:val="24"/>
                      <w:szCs w:val="24"/>
                    </w:rPr>
                    <w:t xml:space="preserve"> </w:t>
                  </w:r>
                </w:p>
              </w:tc>
            </w:tr>
            <w:tr w:rsidR="00CF4218" w:rsidRPr="00D52881" w14:paraId="76A708CC"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51CCEAC0"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23</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D56A1B4"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Nov. 30</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F863F5F" w14:textId="77777777" w:rsidR="00CF4218"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Property Taxes and Municipal Finances   </w:t>
                  </w:r>
                </w:p>
                <w:p w14:paraId="1C39F635" w14:textId="77777777" w:rsidR="00CF4218" w:rsidRPr="0057574F" w:rsidRDefault="00CB4D6B" w:rsidP="00AD5DAB">
                  <w:pPr>
                    <w:pStyle w:val="BodyText"/>
                    <w:widowControl w:val="0"/>
                    <w:spacing w:after="0" w:line="240" w:lineRule="auto"/>
                    <w:rPr>
                      <w:rFonts w:asciiTheme="minorHAnsi" w:hAnsiTheme="minorHAnsi" w:cstheme="minorHAnsi"/>
                      <w:sz w:val="24"/>
                      <w:szCs w:val="24"/>
                    </w:rPr>
                  </w:pPr>
                  <w:hyperlink r:id="rId18" w:history="1">
                    <w:r w:rsidR="00CF4218" w:rsidRPr="00DB1290">
                      <w:rPr>
                        <w:rStyle w:val="Hyperlink"/>
                        <w:rFonts w:asciiTheme="minorHAnsi" w:hAnsiTheme="minorHAnsi" w:cstheme="minorHAnsi"/>
                        <w:sz w:val="24"/>
                        <w:szCs w:val="24"/>
                      </w:rPr>
                      <w:t>https://www.reminetwork.com/articles/historic-property-tax-disparity-dismantled/</w:t>
                    </w:r>
                  </w:hyperlink>
                  <w:r w:rsidR="00CF4218">
                    <w:rPr>
                      <w:rFonts w:asciiTheme="minorHAnsi" w:hAnsiTheme="minorHAnsi" w:cstheme="minorHAnsi"/>
                      <w:sz w:val="24"/>
                      <w:szCs w:val="24"/>
                    </w:rPr>
                    <w:t xml:space="preserve"> </w:t>
                  </w:r>
                </w:p>
              </w:tc>
            </w:tr>
            <w:tr w:rsidR="00CF4218" w:rsidRPr="00D52881" w14:paraId="74D1609B" w14:textId="77777777" w:rsidTr="00AD5DAB">
              <w:tc>
                <w:tcPr>
                  <w:tcW w:w="720" w:type="dxa"/>
                  <w:tcBorders>
                    <w:top w:val="single" w:sz="4" w:space="0" w:color="auto"/>
                    <w:left w:val="single" w:sz="4" w:space="0" w:color="auto"/>
                    <w:bottom w:val="single" w:sz="4" w:space="0" w:color="auto"/>
                    <w:right w:val="single" w:sz="4" w:space="0" w:color="auto"/>
                  </w:tcBorders>
                  <w:shd w:val="clear" w:color="auto" w:fill="auto"/>
                </w:tcPr>
                <w:p w14:paraId="01096722" w14:textId="77777777" w:rsidR="00CF4218" w:rsidRPr="0057574F" w:rsidRDefault="00CF4218" w:rsidP="00AD5DAB">
                  <w:pPr>
                    <w:pStyle w:val="BodyText"/>
                    <w:widowControl w:val="0"/>
                    <w:spacing w:after="0" w:line="240" w:lineRule="auto"/>
                    <w:jc w:val="center"/>
                    <w:rPr>
                      <w:rFonts w:asciiTheme="minorHAnsi" w:hAnsiTheme="minorHAnsi" w:cstheme="minorHAnsi"/>
                      <w:sz w:val="24"/>
                      <w:szCs w:val="24"/>
                    </w:rPr>
                  </w:pPr>
                  <w:r w:rsidRPr="0057574F">
                    <w:rPr>
                      <w:rFonts w:asciiTheme="minorHAnsi" w:hAnsiTheme="minorHAnsi" w:cstheme="minorHAnsi"/>
                      <w:sz w:val="24"/>
                      <w:szCs w:val="24"/>
                    </w:rPr>
                    <w:t>24</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0C641EA"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 xml:space="preserve">Dec. </w:t>
                  </w:r>
                  <w:r>
                    <w:rPr>
                      <w:rFonts w:asciiTheme="minorHAnsi" w:hAnsiTheme="minorHAnsi" w:cstheme="minorHAnsi"/>
                      <w:sz w:val="24"/>
                      <w:szCs w:val="24"/>
                    </w:rPr>
                    <w:t>2</w:t>
                  </w:r>
                  <w:r w:rsidRPr="0057574F">
                    <w:rPr>
                      <w:rFonts w:asciiTheme="minorHAnsi" w:hAnsiTheme="minorHAnsi" w:cstheme="minorHAnsi"/>
                      <w:sz w:val="24"/>
                      <w:szCs w:val="24"/>
                    </w:rPr>
                    <w:t xml:space="preserve"> </w:t>
                  </w:r>
                </w:p>
              </w:tc>
              <w:tc>
                <w:tcPr>
                  <w:tcW w:w="7853" w:type="dxa"/>
                  <w:tcBorders>
                    <w:top w:val="single" w:sz="4" w:space="0" w:color="auto"/>
                    <w:left w:val="single" w:sz="4" w:space="0" w:color="auto"/>
                    <w:bottom w:val="single" w:sz="4" w:space="0" w:color="auto"/>
                    <w:right w:val="single" w:sz="4" w:space="0" w:color="auto"/>
                  </w:tcBorders>
                  <w:shd w:val="clear" w:color="auto" w:fill="auto"/>
                </w:tcPr>
                <w:p w14:paraId="30DBA18D" w14:textId="77777777" w:rsidR="00CF4218" w:rsidRPr="0057574F" w:rsidRDefault="00CF4218" w:rsidP="00AD5DAB">
                  <w:pPr>
                    <w:pStyle w:val="BodyText"/>
                    <w:widowControl w:val="0"/>
                    <w:spacing w:after="0" w:line="240" w:lineRule="auto"/>
                    <w:rPr>
                      <w:rFonts w:asciiTheme="minorHAnsi" w:hAnsiTheme="minorHAnsi" w:cstheme="minorHAnsi"/>
                      <w:sz w:val="24"/>
                      <w:szCs w:val="24"/>
                    </w:rPr>
                  </w:pPr>
                  <w:r w:rsidRPr="0057574F">
                    <w:rPr>
                      <w:rFonts w:asciiTheme="minorHAnsi" w:hAnsiTheme="minorHAnsi" w:cstheme="minorHAnsi"/>
                      <w:sz w:val="24"/>
                      <w:szCs w:val="24"/>
                    </w:rPr>
                    <w:t>“The Ultimate Lecture” (</w:t>
                  </w:r>
                  <w:proofErr w:type="gramStart"/>
                  <w:r w:rsidRPr="0057574F">
                    <w:rPr>
                      <w:rFonts w:asciiTheme="minorHAnsi" w:hAnsiTheme="minorHAnsi" w:cstheme="minorHAnsi"/>
                      <w:sz w:val="24"/>
                      <w:szCs w:val="24"/>
                    </w:rPr>
                    <w:t>i.e.</w:t>
                  </w:r>
                  <w:proofErr w:type="gramEnd"/>
                  <w:r w:rsidRPr="0057574F">
                    <w:rPr>
                      <w:rFonts w:asciiTheme="minorHAnsi" w:hAnsiTheme="minorHAnsi" w:cstheme="minorHAnsi"/>
                      <w:sz w:val="24"/>
                      <w:szCs w:val="24"/>
                    </w:rPr>
                    <w:t xml:space="preserve"> your choice)</w:t>
                  </w:r>
                </w:p>
              </w:tc>
            </w:tr>
          </w:tbl>
          <w:p w14:paraId="1F7417F7"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p>
        </w:tc>
      </w:tr>
      <w:tr w:rsidR="00CF4218" w:rsidRPr="00B82363" w14:paraId="2444DB28" w14:textId="77777777" w:rsidTr="00AD5DAB">
        <w:tc>
          <w:tcPr>
            <w:tcW w:w="9810" w:type="dxa"/>
            <w:gridSpan w:val="7"/>
            <w:shd w:val="clear" w:color="auto" w:fill="E0E0E0"/>
          </w:tcPr>
          <w:p w14:paraId="70F5E451"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r w:rsidRPr="00B82363">
              <w:rPr>
                <w:rFonts w:ascii="Calibri Light" w:hAnsi="Calibri Light"/>
                <w:bCs/>
                <w:sz w:val="28"/>
                <w:szCs w:val="20"/>
                <w:lang w:val="en-GB"/>
              </w:rPr>
              <w:lastRenderedPageBreak/>
              <w:t>Course Assessment</w:t>
            </w:r>
          </w:p>
        </w:tc>
      </w:tr>
      <w:tr w:rsidR="00CF4218" w:rsidRPr="009E2127" w14:paraId="0CA22C3D" w14:textId="77777777" w:rsidTr="00AD5DAB">
        <w:tc>
          <w:tcPr>
            <w:tcW w:w="2250" w:type="dxa"/>
            <w:gridSpan w:val="2"/>
          </w:tcPr>
          <w:p w14:paraId="00985E62" w14:textId="77777777" w:rsidR="00CF4218" w:rsidRPr="009E2127" w:rsidRDefault="00CF4218" w:rsidP="00AD5DAB">
            <w:pPr>
              <w:rPr>
                <w:rFonts w:asciiTheme="minorHAnsi" w:hAnsiTheme="minorHAnsi" w:cstheme="minorHAnsi"/>
                <w:iCs/>
                <w:color w:val="C00000"/>
                <w:lang w:val="en-CA"/>
              </w:rPr>
            </w:pPr>
          </w:p>
        </w:tc>
        <w:tc>
          <w:tcPr>
            <w:tcW w:w="990" w:type="dxa"/>
            <w:gridSpan w:val="2"/>
          </w:tcPr>
          <w:p w14:paraId="706988B3" w14:textId="77777777" w:rsidR="00CF4218" w:rsidRPr="009E2127" w:rsidRDefault="00CF4218" w:rsidP="00AD5DAB">
            <w:pPr>
              <w:rPr>
                <w:rFonts w:asciiTheme="minorHAnsi" w:hAnsiTheme="minorHAnsi" w:cstheme="minorHAnsi"/>
                <w:iCs/>
                <w:color w:val="C0504D"/>
                <w:lang w:val="en-CA"/>
              </w:rPr>
            </w:pPr>
          </w:p>
        </w:tc>
        <w:tc>
          <w:tcPr>
            <w:tcW w:w="2700" w:type="dxa"/>
            <w:shd w:val="clear" w:color="auto" w:fill="auto"/>
          </w:tcPr>
          <w:p w14:paraId="1BAE3696" w14:textId="77777777" w:rsidR="00CF4218" w:rsidRPr="009E2127" w:rsidRDefault="00CF4218" w:rsidP="00AD5DAB">
            <w:pPr>
              <w:rPr>
                <w:rFonts w:asciiTheme="minorHAnsi" w:hAnsiTheme="minorHAnsi" w:cstheme="minorHAnsi"/>
                <w:iCs/>
                <w:lang w:val="en-CA"/>
              </w:rPr>
            </w:pPr>
          </w:p>
        </w:tc>
        <w:tc>
          <w:tcPr>
            <w:tcW w:w="1530" w:type="dxa"/>
            <w:shd w:val="clear" w:color="auto" w:fill="auto"/>
          </w:tcPr>
          <w:p w14:paraId="0570EBBE"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Associated Learning Outcomes</w:t>
            </w:r>
          </w:p>
        </w:tc>
        <w:tc>
          <w:tcPr>
            <w:tcW w:w="2340" w:type="dxa"/>
            <w:shd w:val="clear" w:color="auto" w:fill="auto"/>
          </w:tcPr>
          <w:p w14:paraId="581083EE"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Due Date</w:t>
            </w:r>
          </w:p>
        </w:tc>
      </w:tr>
      <w:tr w:rsidR="00CF4218" w:rsidRPr="009E2127" w14:paraId="5128E5AC" w14:textId="77777777" w:rsidTr="00AD5DAB">
        <w:tc>
          <w:tcPr>
            <w:tcW w:w="2250" w:type="dxa"/>
            <w:gridSpan w:val="2"/>
            <w:vAlign w:val="center"/>
          </w:tcPr>
          <w:p w14:paraId="4487CD6B"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 xml:space="preserve">Case 1 </w:t>
            </w:r>
          </w:p>
        </w:tc>
        <w:tc>
          <w:tcPr>
            <w:tcW w:w="990" w:type="dxa"/>
            <w:gridSpan w:val="2"/>
            <w:vAlign w:val="center"/>
          </w:tcPr>
          <w:p w14:paraId="28E0509F" w14:textId="77777777" w:rsidR="00CF4218" w:rsidRPr="009E2127" w:rsidRDefault="00CF4218" w:rsidP="00AD5DAB">
            <w:pPr>
              <w:jc w:val="center"/>
              <w:rPr>
                <w:rFonts w:ascii="Calibri" w:hAnsi="Calibri"/>
                <w:lang w:val="en-CA"/>
              </w:rPr>
            </w:pPr>
            <w:r w:rsidRPr="009E2127">
              <w:rPr>
                <w:rFonts w:ascii="Calibri" w:hAnsi="Calibri"/>
                <w:lang w:val="en-CA"/>
              </w:rPr>
              <w:t>10%</w:t>
            </w:r>
          </w:p>
        </w:tc>
        <w:tc>
          <w:tcPr>
            <w:tcW w:w="2700" w:type="dxa"/>
            <w:shd w:val="clear" w:color="auto" w:fill="auto"/>
            <w:vAlign w:val="center"/>
          </w:tcPr>
          <w:p w14:paraId="4081B9EE" w14:textId="77777777" w:rsidR="00CF4218" w:rsidRPr="009E2127" w:rsidRDefault="00CF4218" w:rsidP="00AD5DAB">
            <w:pPr>
              <w:rPr>
                <w:rFonts w:ascii="Calibri" w:hAnsi="Calibri"/>
                <w:lang w:val="en-CA"/>
              </w:rPr>
            </w:pPr>
            <w:r w:rsidRPr="009E2127">
              <w:rPr>
                <w:rFonts w:ascii="Calibri" w:hAnsi="Calibri"/>
                <w:lang w:val="en-CA"/>
              </w:rPr>
              <w:t xml:space="preserve">Guelph Rental Market  </w:t>
            </w:r>
          </w:p>
        </w:tc>
        <w:tc>
          <w:tcPr>
            <w:tcW w:w="1530" w:type="dxa"/>
            <w:shd w:val="clear" w:color="auto" w:fill="auto"/>
            <w:vAlign w:val="center"/>
          </w:tcPr>
          <w:p w14:paraId="4BC6B4F4" w14:textId="77777777" w:rsidR="00CF4218" w:rsidRPr="009E2127" w:rsidRDefault="00CF4218" w:rsidP="00AD5DAB">
            <w:pPr>
              <w:rPr>
                <w:rFonts w:ascii="Calibri" w:hAnsi="Calibri"/>
                <w:lang w:val="en-CA"/>
              </w:rPr>
            </w:pPr>
            <w:r>
              <w:rPr>
                <w:rFonts w:ascii="Calibri" w:hAnsi="Calibri"/>
                <w:lang w:val="en-CA"/>
              </w:rPr>
              <w:t xml:space="preserve">d, e </w:t>
            </w:r>
          </w:p>
        </w:tc>
        <w:tc>
          <w:tcPr>
            <w:tcW w:w="2340" w:type="dxa"/>
            <w:shd w:val="clear" w:color="auto" w:fill="auto"/>
            <w:vAlign w:val="center"/>
          </w:tcPr>
          <w:p w14:paraId="2118D826" w14:textId="77777777" w:rsidR="00CF4218" w:rsidRPr="009E2127" w:rsidRDefault="00CF4218" w:rsidP="00AD5DAB">
            <w:pPr>
              <w:rPr>
                <w:rFonts w:ascii="Calibri" w:hAnsi="Calibri"/>
                <w:iCs/>
                <w:lang w:val="en-CA"/>
              </w:rPr>
            </w:pPr>
            <w:r w:rsidRPr="009E2127">
              <w:rPr>
                <w:rFonts w:ascii="Calibri" w:hAnsi="Calibri"/>
                <w:iCs/>
                <w:lang w:val="en-CA"/>
              </w:rPr>
              <w:t xml:space="preserve">Oct. </w:t>
            </w:r>
            <w:r>
              <w:rPr>
                <w:rFonts w:ascii="Calibri" w:hAnsi="Calibri"/>
                <w:iCs/>
                <w:lang w:val="en-CA"/>
              </w:rPr>
              <w:t>15</w:t>
            </w:r>
          </w:p>
        </w:tc>
      </w:tr>
      <w:tr w:rsidR="00CF4218" w:rsidRPr="009E2127" w14:paraId="216F33B4" w14:textId="77777777" w:rsidTr="00AD5DAB">
        <w:tc>
          <w:tcPr>
            <w:tcW w:w="2250" w:type="dxa"/>
            <w:gridSpan w:val="2"/>
            <w:vAlign w:val="center"/>
          </w:tcPr>
          <w:p w14:paraId="28FFD658"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Case 2 (A, B)</w:t>
            </w:r>
          </w:p>
        </w:tc>
        <w:tc>
          <w:tcPr>
            <w:tcW w:w="990" w:type="dxa"/>
            <w:gridSpan w:val="2"/>
            <w:vAlign w:val="center"/>
          </w:tcPr>
          <w:p w14:paraId="79CEC628" w14:textId="77777777" w:rsidR="00CF4218" w:rsidRPr="009E2127" w:rsidRDefault="00CF4218" w:rsidP="00AD5DAB">
            <w:pPr>
              <w:jc w:val="center"/>
              <w:rPr>
                <w:rFonts w:ascii="Calibri" w:hAnsi="Calibri"/>
                <w:lang w:val="en-CA"/>
              </w:rPr>
            </w:pPr>
            <w:r w:rsidRPr="009E2127">
              <w:rPr>
                <w:rFonts w:ascii="Calibri" w:hAnsi="Calibri"/>
                <w:lang w:val="en-CA"/>
              </w:rPr>
              <w:t>10%</w:t>
            </w:r>
          </w:p>
        </w:tc>
        <w:tc>
          <w:tcPr>
            <w:tcW w:w="2700" w:type="dxa"/>
            <w:shd w:val="clear" w:color="auto" w:fill="auto"/>
            <w:vAlign w:val="center"/>
          </w:tcPr>
          <w:p w14:paraId="0C94E4B8" w14:textId="77777777" w:rsidR="00CF4218" w:rsidRPr="009E2127" w:rsidRDefault="00CF4218" w:rsidP="00AD5DAB">
            <w:pPr>
              <w:rPr>
                <w:rFonts w:ascii="Calibri" w:hAnsi="Calibri"/>
                <w:lang w:val="en-CA"/>
              </w:rPr>
            </w:pPr>
            <w:r w:rsidRPr="009E2127">
              <w:rPr>
                <w:rFonts w:ascii="Calibri" w:hAnsi="Calibri"/>
                <w:lang w:val="en-CA"/>
              </w:rPr>
              <w:t xml:space="preserve">Executive Summaries </w:t>
            </w:r>
          </w:p>
        </w:tc>
        <w:tc>
          <w:tcPr>
            <w:tcW w:w="1530" w:type="dxa"/>
            <w:shd w:val="clear" w:color="auto" w:fill="auto"/>
            <w:vAlign w:val="center"/>
          </w:tcPr>
          <w:p w14:paraId="471727CE" w14:textId="77777777" w:rsidR="00CF4218" w:rsidRPr="009E2127" w:rsidRDefault="00CF4218" w:rsidP="00AD5DAB">
            <w:pPr>
              <w:rPr>
                <w:rFonts w:ascii="Calibri" w:hAnsi="Calibri"/>
                <w:lang w:val="en-CA"/>
              </w:rPr>
            </w:pPr>
            <w:r>
              <w:rPr>
                <w:rFonts w:ascii="Calibri" w:hAnsi="Calibri"/>
                <w:lang w:val="en-CA"/>
              </w:rPr>
              <w:t xml:space="preserve">a, b </w:t>
            </w:r>
          </w:p>
        </w:tc>
        <w:tc>
          <w:tcPr>
            <w:tcW w:w="2340" w:type="dxa"/>
            <w:shd w:val="clear" w:color="auto" w:fill="auto"/>
            <w:vAlign w:val="center"/>
          </w:tcPr>
          <w:p w14:paraId="5E5EF62E" w14:textId="77777777" w:rsidR="00CF4218" w:rsidRPr="009E2127" w:rsidRDefault="00CF4218" w:rsidP="00AD5DAB">
            <w:pPr>
              <w:rPr>
                <w:rFonts w:ascii="Calibri" w:hAnsi="Calibri"/>
                <w:iCs/>
                <w:lang w:val="en-CA"/>
              </w:rPr>
            </w:pPr>
            <w:r w:rsidRPr="009E2127">
              <w:rPr>
                <w:rFonts w:ascii="Calibri" w:hAnsi="Calibri"/>
                <w:iCs/>
                <w:lang w:val="en-CA"/>
              </w:rPr>
              <w:t>A:</w:t>
            </w:r>
            <w:r>
              <w:rPr>
                <w:rFonts w:ascii="Calibri" w:hAnsi="Calibri"/>
                <w:iCs/>
                <w:lang w:val="en-CA"/>
              </w:rPr>
              <w:t xml:space="preserve"> Sept. 24 </w:t>
            </w:r>
          </w:p>
          <w:p w14:paraId="7C173593" w14:textId="77777777" w:rsidR="00CF4218" w:rsidRPr="009E2127" w:rsidRDefault="00CF4218" w:rsidP="00AD5DAB">
            <w:pPr>
              <w:rPr>
                <w:rFonts w:ascii="Calibri" w:hAnsi="Calibri"/>
                <w:iCs/>
                <w:lang w:val="en-CA"/>
              </w:rPr>
            </w:pPr>
            <w:r w:rsidRPr="009E2127">
              <w:rPr>
                <w:rFonts w:ascii="Calibri" w:hAnsi="Calibri"/>
                <w:iCs/>
                <w:lang w:val="en-CA"/>
              </w:rPr>
              <w:t xml:space="preserve">B: </w:t>
            </w:r>
            <w:r>
              <w:rPr>
                <w:rFonts w:ascii="Calibri" w:hAnsi="Calibri"/>
                <w:iCs/>
                <w:lang w:val="en-CA"/>
              </w:rPr>
              <w:t>Nov. 10 (approx.)</w:t>
            </w:r>
          </w:p>
        </w:tc>
      </w:tr>
      <w:tr w:rsidR="00CF4218" w:rsidRPr="009E2127" w14:paraId="7398A449" w14:textId="77777777" w:rsidTr="00AD5DAB">
        <w:tc>
          <w:tcPr>
            <w:tcW w:w="2250" w:type="dxa"/>
            <w:gridSpan w:val="2"/>
            <w:vAlign w:val="center"/>
          </w:tcPr>
          <w:p w14:paraId="421F3810"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 xml:space="preserve">Online Cases </w:t>
            </w:r>
          </w:p>
        </w:tc>
        <w:tc>
          <w:tcPr>
            <w:tcW w:w="990" w:type="dxa"/>
            <w:gridSpan w:val="2"/>
            <w:vAlign w:val="center"/>
          </w:tcPr>
          <w:p w14:paraId="42B69614" w14:textId="77777777" w:rsidR="00CF4218" w:rsidRPr="009E2127" w:rsidRDefault="00CF4218" w:rsidP="00AD5DAB">
            <w:pPr>
              <w:jc w:val="center"/>
              <w:rPr>
                <w:rFonts w:ascii="Calibri" w:hAnsi="Calibri"/>
                <w:lang w:val="en-CA"/>
              </w:rPr>
            </w:pPr>
            <w:r>
              <w:rPr>
                <w:rFonts w:ascii="Calibri" w:hAnsi="Calibri"/>
                <w:lang w:val="en-CA"/>
              </w:rPr>
              <w:t>15</w:t>
            </w:r>
            <w:r w:rsidRPr="009E2127">
              <w:rPr>
                <w:rFonts w:ascii="Calibri" w:hAnsi="Calibri"/>
                <w:lang w:val="en-CA"/>
              </w:rPr>
              <w:t>%</w:t>
            </w:r>
          </w:p>
        </w:tc>
        <w:tc>
          <w:tcPr>
            <w:tcW w:w="2700" w:type="dxa"/>
            <w:shd w:val="clear" w:color="auto" w:fill="auto"/>
            <w:vAlign w:val="center"/>
          </w:tcPr>
          <w:p w14:paraId="71A8560E" w14:textId="77777777" w:rsidR="00CF4218" w:rsidRPr="009E2127" w:rsidRDefault="00CF4218" w:rsidP="00AD5DAB">
            <w:pPr>
              <w:rPr>
                <w:rFonts w:ascii="Calibri" w:hAnsi="Calibri"/>
                <w:lang w:val="en-CA"/>
              </w:rPr>
            </w:pPr>
            <w:r w:rsidRPr="009E2127">
              <w:rPr>
                <w:rFonts w:ascii="Calibri" w:hAnsi="Calibri"/>
                <w:lang w:val="en-CA"/>
              </w:rPr>
              <w:t xml:space="preserve">See questions to be posted on </w:t>
            </w:r>
            <w:proofErr w:type="spellStart"/>
            <w:r w:rsidRPr="009E2127">
              <w:rPr>
                <w:rFonts w:ascii="Calibri" w:hAnsi="Calibri"/>
                <w:lang w:val="en-CA"/>
              </w:rPr>
              <w:t>Courselink</w:t>
            </w:r>
            <w:proofErr w:type="spellEnd"/>
            <w:r w:rsidRPr="009E2127">
              <w:rPr>
                <w:rFonts w:ascii="Calibri" w:hAnsi="Calibri"/>
                <w:lang w:val="en-CA"/>
              </w:rPr>
              <w:t xml:space="preserve"> </w:t>
            </w:r>
          </w:p>
        </w:tc>
        <w:tc>
          <w:tcPr>
            <w:tcW w:w="1530" w:type="dxa"/>
            <w:shd w:val="clear" w:color="auto" w:fill="auto"/>
            <w:vAlign w:val="center"/>
          </w:tcPr>
          <w:p w14:paraId="61FA3A4A" w14:textId="77777777" w:rsidR="00CF4218" w:rsidRPr="009E2127" w:rsidRDefault="00CF4218" w:rsidP="00AD5DAB">
            <w:pPr>
              <w:rPr>
                <w:rFonts w:ascii="Calibri" w:hAnsi="Calibri"/>
                <w:lang w:val="en-CA"/>
              </w:rPr>
            </w:pPr>
            <w:r>
              <w:rPr>
                <w:rFonts w:ascii="Calibri" w:hAnsi="Calibri"/>
                <w:lang w:val="en-CA"/>
              </w:rPr>
              <w:t xml:space="preserve">b, c, e </w:t>
            </w:r>
          </w:p>
        </w:tc>
        <w:tc>
          <w:tcPr>
            <w:tcW w:w="2340" w:type="dxa"/>
            <w:shd w:val="clear" w:color="auto" w:fill="auto"/>
            <w:vAlign w:val="center"/>
          </w:tcPr>
          <w:p w14:paraId="579B159A" w14:textId="77777777" w:rsidR="00CF4218" w:rsidRPr="009E2127" w:rsidRDefault="00CF4218" w:rsidP="00AD5DAB">
            <w:pPr>
              <w:rPr>
                <w:rFonts w:ascii="Calibri" w:hAnsi="Calibri"/>
                <w:iCs/>
                <w:lang w:val="en-CA"/>
              </w:rPr>
            </w:pPr>
            <w:r>
              <w:rPr>
                <w:rFonts w:ascii="Calibri" w:hAnsi="Calibri"/>
                <w:iCs/>
                <w:lang w:val="en-CA"/>
              </w:rPr>
              <w:t xml:space="preserve">Nov. 24 (approx.) </w:t>
            </w:r>
          </w:p>
        </w:tc>
      </w:tr>
      <w:tr w:rsidR="00CF4218" w:rsidRPr="009E2127" w14:paraId="470D8D93" w14:textId="77777777" w:rsidTr="00AD5DAB">
        <w:tc>
          <w:tcPr>
            <w:tcW w:w="2250" w:type="dxa"/>
            <w:gridSpan w:val="2"/>
            <w:vAlign w:val="center"/>
          </w:tcPr>
          <w:p w14:paraId="41E38193"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 xml:space="preserve">Neighbourhood Report </w:t>
            </w:r>
          </w:p>
        </w:tc>
        <w:tc>
          <w:tcPr>
            <w:tcW w:w="990" w:type="dxa"/>
            <w:gridSpan w:val="2"/>
            <w:vAlign w:val="center"/>
          </w:tcPr>
          <w:p w14:paraId="4FEEC463" w14:textId="77777777" w:rsidR="00CF4218" w:rsidRPr="009E2127" w:rsidRDefault="00CF4218" w:rsidP="00AD5DAB">
            <w:pPr>
              <w:jc w:val="center"/>
              <w:rPr>
                <w:rFonts w:ascii="Calibri" w:hAnsi="Calibri"/>
                <w:lang w:val="en-CA"/>
              </w:rPr>
            </w:pPr>
            <w:r w:rsidRPr="009E2127">
              <w:rPr>
                <w:rFonts w:ascii="Calibri" w:hAnsi="Calibri"/>
                <w:lang w:val="en-CA"/>
              </w:rPr>
              <w:t>5%</w:t>
            </w:r>
          </w:p>
        </w:tc>
        <w:tc>
          <w:tcPr>
            <w:tcW w:w="2700" w:type="dxa"/>
            <w:shd w:val="clear" w:color="auto" w:fill="auto"/>
            <w:vAlign w:val="center"/>
          </w:tcPr>
          <w:p w14:paraId="15F0D798" w14:textId="77777777" w:rsidR="00CF4218" w:rsidRPr="009E2127" w:rsidRDefault="00CF4218" w:rsidP="00AD5DAB">
            <w:pPr>
              <w:rPr>
                <w:rFonts w:ascii="Calibri" w:hAnsi="Calibri"/>
                <w:lang w:val="en-CA"/>
              </w:rPr>
            </w:pPr>
            <w:r w:rsidRPr="009E2127">
              <w:rPr>
                <w:rFonts w:ascii="Calibri" w:hAnsi="Calibri"/>
                <w:lang w:val="en-CA"/>
              </w:rPr>
              <w:t xml:space="preserve">Report on a Toronto Neighbourhood </w:t>
            </w:r>
          </w:p>
        </w:tc>
        <w:tc>
          <w:tcPr>
            <w:tcW w:w="1530" w:type="dxa"/>
            <w:shd w:val="clear" w:color="auto" w:fill="auto"/>
            <w:vAlign w:val="center"/>
          </w:tcPr>
          <w:p w14:paraId="538B9C96" w14:textId="77777777" w:rsidR="00CF4218" w:rsidRPr="009E2127" w:rsidRDefault="00CF4218" w:rsidP="00AD5DAB">
            <w:pPr>
              <w:rPr>
                <w:rFonts w:ascii="Calibri" w:hAnsi="Calibri"/>
                <w:lang w:val="en-CA"/>
              </w:rPr>
            </w:pPr>
          </w:p>
        </w:tc>
        <w:tc>
          <w:tcPr>
            <w:tcW w:w="2340" w:type="dxa"/>
            <w:shd w:val="clear" w:color="auto" w:fill="auto"/>
            <w:vAlign w:val="center"/>
          </w:tcPr>
          <w:p w14:paraId="2E031370" w14:textId="77777777" w:rsidR="00CF4218" w:rsidRPr="009E2127" w:rsidRDefault="00CF4218" w:rsidP="00AD5DAB">
            <w:pPr>
              <w:rPr>
                <w:rFonts w:ascii="Calibri" w:hAnsi="Calibri"/>
                <w:iCs/>
                <w:lang w:val="en-CA"/>
              </w:rPr>
            </w:pPr>
            <w:r w:rsidRPr="009E2127">
              <w:rPr>
                <w:rFonts w:ascii="Calibri" w:hAnsi="Calibri"/>
                <w:iCs/>
                <w:lang w:val="en-CA"/>
              </w:rPr>
              <w:t xml:space="preserve">Nov. </w:t>
            </w:r>
            <w:r>
              <w:rPr>
                <w:rFonts w:ascii="Calibri" w:hAnsi="Calibri"/>
                <w:iCs/>
                <w:lang w:val="en-CA"/>
              </w:rPr>
              <w:t xml:space="preserve">10 </w:t>
            </w:r>
          </w:p>
        </w:tc>
      </w:tr>
      <w:tr w:rsidR="00CF4218" w:rsidRPr="009E2127" w14:paraId="1CB2FEFA" w14:textId="77777777" w:rsidTr="00AD5DAB">
        <w:tc>
          <w:tcPr>
            <w:tcW w:w="2250" w:type="dxa"/>
            <w:gridSpan w:val="2"/>
            <w:vAlign w:val="center"/>
          </w:tcPr>
          <w:p w14:paraId="6DFD0ABB"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 xml:space="preserve">Midterm </w:t>
            </w:r>
          </w:p>
        </w:tc>
        <w:tc>
          <w:tcPr>
            <w:tcW w:w="990" w:type="dxa"/>
            <w:gridSpan w:val="2"/>
            <w:vAlign w:val="center"/>
          </w:tcPr>
          <w:p w14:paraId="1F9188F8" w14:textId="77777777" w:rsidR="00CF4218" w:rsidRPr="009E2127" w:rsidRDefault="00CF4218" w:rsidP="00AD5DAB">
            <w:pPr>
              <w:jc w:val="center"/>
              <w:rPr>
                <w:rFonts w:ascii="Calibri" w:hAnsi="Calibri"/>
                <w:lang w:val="en-CA"/>
              </w:rPr>
            </w:pPr>
            <w:r>
              <w:rPr>
                <w:rFonts w:ascii="Calibri" w:hAnsi="Calibri"/>
                <w:lang w:val="en-CA"/>
              </w:rPr>
              <w:t>30</w:t>
            </w:r>
            <w:r w:rsidRPr="009E2127">
              <w:rPr>
                <w:rFonts w:ascii="Calibri" w:hAnsi="Calibri"/>
                <w:lang w:val="en-CA"/>
              </w:rPr>
              <w:t>%</w:t>
            </w:r>
          </w:p>
        </w:tc>
        <w:tc>
          <w:tcPr>
            <w:tcW w:w="2700" w:type="dxa"/>
            <w:shd w:val="clear" w:color="auto" w:fill="auto"/>
            <w:vAlign w:val="center"/>
          </w:tcPr>
          <w:p w14:paraId="2D404E43" w14:textId="77777777" w:rsidR="00CF4218" w:rsidRPr="009E2127" w:rsidRDefault="00CF4218" w:rsidP="00AD5DAB">
            <w:pPr>
              <w:rPr>
                <w:rFonts w:ascii="Calibri" w:hAnsi="Calibri"/>
                <w:lang w:val="en-CA"/>
              </w:rPr>
            </w:pPr>
            <w:r w:rsidRPr="009E2127">
              <w:rPr>
                <w:rFonts w:ascii="Calibri" w:hAnsi="Calibri"/>
                <w:lang w:val="en-CA"/>
              </w:rPr>
              <w:t xml:space="preserve">Midterm </w:t>
            </w:r>
          </w:p>
        </w:tc>
        <w:tc>
          <w:tcPr>
            <w:tcW w:w="1530" w:type="dxa"/>
            <w:shd w:val="clear" w:color="auto" w:fill="auto"/>
            <w:vAlign w:val="center"/>
          </w:tcPr>
          <w:p w14:paraId="170734B6" w14:textId="77777777" w:rsidR="00CF4218" w:rsidRPr="009E2127" w:rsidRDefault="00CF4218" w:rsidP="00AD5DAB">
            <w:pPr>
              <w:rPr>
                <w:rFonts w:ascii="Calibri" w:hAnsi="Calibri"/>
                <w:lang w:val="en-CA"/>
              </w:rPr>
            </w:pPr>
            <w:r>
              <w:rPr>
                <w:rFonts w:ascii="Calibri" w:hAnsi="Calibri"/>
                <w:lang w:val="en-CA"/>
              </w:rPr>
              <w:t xml:space="preserve">a- e </w:t>
            </w:r>
          </w:p>
        </w:tc>
        <w:tc>
          <w:tcPr>
            <w:tcW w:w="2340" w:type="dxa"/>
            <w:shd w:val="clear" w:color="auto" w:fill="auto"/>
            <w:vAlign w:val="center"/>
          </w:tcPr>
          <w:p w14:paraId="0A7DF1D4" w14:textId="77777777" w:rsidR="00CF4218" w:rsidRPr="009E2127" w:rsidRDefault="00CF4218" w:rsidP="00AD5DAB">
            <w:pPr>
              <w:rPr>
                <w:rFonts w:ascii="Calibri" w:hAnsi="Calibri"/>
                <w:iCs/>
                <w:lang w:val="en-CA"/>
              </w:rPr>
            </w:pPr>
            <w:r w:rsidRPr="009E2127">
              <w:rPr>
                <w:rFonts w:ascii="Calibri" w:hAnsi="Calibri"/>
                <w:iCs/>
                <w:lang w:val="en-CA"/>
              </w:rPr>
              <w:t xml:space="preserve">Oct. 22  </w:t>
            </w:r>
          </w:p>
        </w:tc>
      </w:tr>
      <w:tr w:rsidR="00CF4218" w:rsidRPr="009E2127" w14:paraId="5C2DA41C" w14:textId="77777777" w:rsidTr="00AD5DAB">
        <w:tc>
          <w:tcPr>
            <w:tcW w:w="2250" w:type="dxa"/>
            <w:gridSpan w:val="2"/>
            <w:vAlign w:val="center"/>
          </w:tcPr>
          <w:p w14:paraId="19EC6FB3"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 xml:space="preserve">Final Exam </w:t>
            </w:r>
          </w:p>
        </w:tc>
        <w:tc>
          <w:tcPr>
            <w:tcW w:w="990" w:type="dxa"/>
            <w:gridSpan w:val="2"/>
            <w:vAlign w:val="center"/>
          </w:tcPr>
          <w:p w14:paraId="1E85E651" w14:textId="77777777" w:rsidR="00CF4218" w:rsidRPr="009E2127" w:rsidRDefault="00CF4218" w:rsidP="00AD5DAB">
            <w:pPr>
              <w:jc w:val="center"/>
              <w:rPr>
                <w:rFonts w:ascii="Calibri" w:hAnsi="Calibri"/>
                <w:lang w:val="en-CA"/>
              </w:rPr>
            </w:pPr>
            <w:r w:rsidRPr="009E2127">
              <w:rPr>
                <w:rFonts w:ascii="Calibri" w:hAnsi="Calibri"/>
                <w:lang w:val="en-CA"/>
              </w:rPr>
              <w:t>30%</w:t>
            </w:r>
          </w:p>
        </w:tc>
        <w:tc>
          <w:tcPr>
            <w:tcW w:w="2700" w:type="dxa"/>
            <w:shd w:val="clear" w:color="auto" w:fill="auto"/>
            <w:vAlign w:val="center"/>
          </w:tcPr>
          <w:p w14:paraId="11E1856C" w14:textId="77777777" w:rsidR="00CF4218" w:rsidRPr="009E2127" w:rsidRDefault="00CF4218" w:rsidP="00AD5DAB">
            <w:pPr>
              <w:rPr>
                <w:rFonts w:ascii="Calibri" w:hAnsi="Calibri"/>
                <w:lang w:val="en-CA"/>
              </w:rPr>
            </w:pPr>
            <w:r w:rsidRPr="009E2127">
              <w:rPr>
                <w:rFonts w:ascii="Calibri" w:hAnsi="Calibri"/>
                <w:lang w:val="en-CA"/>
              </w:rPr>
              <w:t xml:space="preserve">Final Exam </w:t>
            </w:r>
          </w:p>
        </w:tc>
        <w:tc>
          <w:tcPr>
            <w:tcW w:w="1530" w:type="dxa"/>
            <w:shd w:val="clear" w:color="auto" w:fill="auto"/>
            <w:vAlign w:val="center"/>
          </w:tcPr>
          <w:p w14:paraId="13C84B77" w14:textId="77777777" w:rsidR="00CF4218" w:rsidRPr="009E2127" w:rsidRDefault="00CF4218" w:rsidP="00AD5DAB">
            <w:pPr>
              <w:rPr>
                <w:rFonts w:ascii="Calibri" w:hAnsi="Calibri"/>
                <w:lang w:val="en-CA"/>
              </w:rPr>
            </w:pPr>
            <w:r>
              <w:rPr>
                <w:rFonts w:ascii="Calibri" w:hAnsi="Calibri"/>
                <w:lang w:val="en-CA"/>
              </w:rPr>
              <w:t xml:space="preserve">a- e </w:t>
            </w:r>
          </w:p>
        </w:tc>
        <w:tc>
          <w:tcPr>
            <w:tcW w:w="2340" w:type="dxa"/>
            <w:shd w:val="clear" w:color="auto" w:fill="auto"/>
            <w:vAlign w:val="center"/>
          </w:tcPr>
          <w:p w14:paraId="0603D5CC" w14:textId="77777777" w:rsidR="00CF4218" w:rsidRPr="009E2127" w:rsidRDefault="00CF4218" w:rsidP="00AD5DAB">
            <w:pPr>
              <w:rPr>
                <w:rFonts w:ascii="Calibri" w:hAnsi="Calibri"/>
                <w:iCs/>
                <w:lang w:val="en-CA"/>
              </w:rPr>
            </w:pPr>
            <w:r w:rsidRPr="009E2127">
              <w:rPr>
                <w:rFonts w:ascii="Calibri" w:hAnsi="Calibri"/>
                <w:iCs/>
                <w:lang w:val="en-CA"/>
              </w:rPr>
              <w:t xml:space="preserve">Mon. Dec. </w:t>
            </w:r>
            <w:r>
              <w:rPr>
                <w:rFonts w:ascii="Calibri" w:hAnsi="Calibri"/>
                <w:iCs/>
                <w:lang w:val="en-CA"/>
              </w:rPr>
              <w:t>6</w:t>
            </w:r>
            <w:r w:rsidRPr="009E2127">
              <w:rPr>
                <w:rFonts w:ascii="Calibri" w:hAnsi="Calibri"/>
                <w:iCs/>
                <w:lang w:val="en-CA"/>
              </w:rPr>
              <w:t xml:space="preserve"> </w:t>
            </w:r>
            <w:r>
              <w:rPr>
                <w:rFonts w:ascii="Calibri" w:hAnsi="Calibri"/>
                <w:iCs/>
                <w:lang w:val="en-CA"/>
              </w:rPr>
              <w:t>8</w:t>
            </w:r>
            <w:r w:rsidRPr="009E2127">
              <w:rPr>
                <w:rFonts w:ascii="Calibri" w:hAnsi="Calibri"/>
                <w:iCs/>
                <w:lang w:val="en-CA"/>
              </w:rPr>
              <w:t>:30</w:t>
            </w:r>
          </w:p>
        </w:tc>
      </w:tr>
      <w:tr w:rsidR="00CF4218" w:rsidRPr="009E2127" w14:paraId="79E367CB" w14:textId="77777777" w:rsidTr="00AD5DAB">
        <w:trPr>
          <w:trHeight w:val="250"/>
        </w:trPr>
        <w:tc>
          <w:tcPr>
            <w:tcW w:w="2250" w:type="dxa"/>
            <w:gridSpan w:val="2"/>
          </w:tcPr>
          <w:p w14:paraId="5DFDBE6E" w14:textId="77777777" w:rsidR="00CF4218" w:rsidRPr="009E2127" w:rsidRDefault="00CF4218" w:rsidP="00AD5DAB">
            <w:pPr>
              <w:keepNext/>
              <w:outlineLvl w:val="1"/>
              <w:rPr>
                <w:rFonts w:ascii="Calibri" w:hAnsi="Calibri"/>
                <w:b/>
                <w:bCs/>
                <w:iCs/>
                <w:lang w:val="en-CA"/>
              </w:rPr>
            </w:pPr>
            <w:r w:rsidRPr="009E2127">
              <w:rPr>
                <w:rFonts w:ascii="Calibri" w:hAnsi="Calibri"/>
                <w:b/>
                <w:bCs/>
                <w:iCs/>
                <w:lang w:val="en-CA"/>
              </w:rPr>
              <w:t xml:space="preserve">Total </w:t>
            </w:r>
          </w:p>
        </w:tc>
        <w:tc>
          <w:tcPr>
            <w:tcW w:w="990" w:type="dxa"/>
            <w:gridSpan w:val="2"/>
          </w:tcPr>
          <w:p w14:paraId="6A7F7041" w14:textId="77777777" w:rsidR="00CF4218" w:rsidRPr="009E2127" w:rsidRDefault="00CF4218" w:rsidP="00AD5DAB">
            <w:pPr>
              <w:jc w:val="center"/>
              <w:rPr>
                <w:rFonts w:ascii="Calibri" w:hAnsi="Calibri"/>
                <w:b/>
                <w:lang w:val="en-CA"/>
              </w:rPr>
            </w:pPr>
            <w:r w:rsidRPr="009E2127">
              <w:rPr>
                <w:rFonts w:ascii="Calibri" w:hAnsi="Calibri"/>
                <w:b/>
                <w:lang w:val="en-CA"/>
              </w:rPr>
              <w:t>100%</w:t>
            </w:r>
          </w:p>
        </w:tc>
        <w:tc>
          <w:tcPr>
            <w:tcW w:w="2700" w:type="dxa"/>
            <w:shd w:val="clear" w:color="auto" w:fill="auto"/>
          </w:tcPr>
          <w:p w14:paraId="360255D7" w14:textId="77777777" w:rsidR="00CF4218" w:rsidRPr="009E2127" w:rsidRDefault="00CF4218" w:rsidP="00AD5DAB">
            <w:pPr>
              <w:rPr>
                <w:rFonts w:ascii="Calibri" w:hAnsi="Calibri"/>
                <w:lang w:val="en-CA"/>
              </w:rPr>
            </w:pPr>
          </w:p>
        </w:tc>
        <w:tc>
          <w:tcPr>
            <w:tcW w:w="1530" w:type="dxa"/>
            <w:shd w:val="clear" w:color="auto" w:fill="auto"/>
          </w:tcPr>
          <w:p w14:paraId="12A3E5FC" w14:textId="77777777" w:rsidR="00CF4218" w:rsidRPr="009E2127" w:rsidRDefault="00CF4218" w:rsidP="00AD5DAB">
            <w:pPr>
              <w:rPr>
                <w:rFonts w:ascii="Calibri" w:hAnsi="Calibri"/>
                <w:lang w:val="en-CA"/>
              </w:rPr>
            </w:pPr>
          </w:p>
        </w:tc>
        <w:tc>
          <w:tcPr>
            <w:tcW w:w="2340" w:type="dxa"/>
            <w:shd w:val="clear" w:color="auto" w:fill="auto"/>
          </w:tcPr>
          <w:p w14:paraId="34BAB5F6" w14:textId="77777777" w:rsidR="00CF4218" w:rsidRPr="009E2127" w:rsidRDefault="00CF4218" w:rsidP="00AD5DAB">
            <w:pPr>
              <w:rPr>
                <w:rFonts w:ascii="Calibri" w:hAnsi="Calibri"/>
                <w:lang w:val="en-CA"/>
              </w:rPr>
            </w:pPr>
          </w:p>
        </w:tc>
      </w:tr>
      <w:tr w:rsidR="00CF4218" w:rsidRPr="009E2127" w14:paraId="5B7B7981" w14:textId="77777777" w:rsidTr="00AD5DAB">
        <w:tc>
          <w:tcPr>
            <w:tcW w:w="9810" w:type="dxa"/>
            <w:gridSpan w:val="7"/>
            <w:shd w:val="clear" w:color="auto" w:fill="E0E0E0"/>
          </w:tcPr>
          <w:p w14:paraId="2411D740" w14:textId="77777777" w:rsidR="00CF4218" w:rsidRPr="009E2127"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lang w:val="en-GB"/>
              </w:rPr>
            </w:pPr>
            <w:r w:rsidRPr="009E2127">
              <w:rPr>
                <w:rFonts w:ascii="Calibri Light" w:hAnsi="Calibri Light"/>
                <w:bCs/>
                <w:lang w:val="en-GB"/>
              </w:rPr>
              <w:t xml:space="preserve">Teaching and Learning Practices </w:t>
            </w:r>
            <w:r w:rsidRPr="009E2127">
              <w:rPr>
                <w:rFonts w:ascii="Calibri Light" w:hAnsi="Calibri Light"/>
                <w:bCs/>
                <w:i/>
                <w:lang w:val="en-GB"/>
              </w:rPr>
              <w:t xml:space="preserve"> </w:t>
            </w:r>
          </w:p>
        </w:tc>
      </w:tr>
      <w:tr w:rsidR="00CF4218" w:rsidRPr="00B82363" w14:paraId="15999EA8" w14:textId="77777777" w:rsidTr="00AD5DAB">
        <w:tc>
          <w:tcPr>
            <w:tcW w:w="1440" w:type="dxa"/>
          </w:tcPr>
          <w:p w14:paraId="2AF1401A" w14:textId="77777777" w:rsidR="00CF4218" w:rsidRPr="00B82363" w:rsidRDefault="00CF4218" w:rsidP="00AD5DAB">
            <w:pPr>
              <w:keepNext/>
              <w:jc w:val="both"/>
              <w:outlineLvl w:val="1"/>
              <w:rPr>
                <w:rFonts w:ascii="Calibri" w:hAnsi="Calibri"/>
                <w:b/>
                <w:bCs/>
                <w:iCs/>
                <w:szCs w:val="28"/>
                <w:lang w:val="en-CA"/>
              </w:rPr>
            </w:pPr>
            <w:r w:rsidRPr="00B82363">
              <w:rPr>
                <w:rFonts w:ascii="Calibri" w:hAnsi="Calibri"/>
                <w:b/>
                <w:bCs/>
                <w:iCs/>
                <w:szCs w:val="28"/>
                <w:lang w:val="en-CA"/>
              </w:rPr>
              <w:t>Lectures</w:t>
            </w:r>
          </w:p>
        </w:tc>
        <w:tc>
          <w:tcPr>
            <w:tcW w:w="8370" w:type="dxa"/>
            <w:gridSpan w:val="6"/>
          </w:tcPr>
          <w:p w14:paraId="0434F10D" w14:textId="77777777" w:rsidR="00CF4218" w:rsidRDefault="00CF4218" w:rsidP="00AD5DAB">
            <w:pPr>
              <w:pStyle w:val="BodyText"/>
              <w:widowControl w:val="0"/>
              <w:spacing w:after="0" w:line="240" w:lineRule="auto"/>
              <w:jc w:val="both"/>
              <w:rPr>
                <w:rFonts w:asciiTheme="minorHAnsi" w:hAnsiTheme="minorHAnsi"/>
                <w:sz w:val="24"/>
                <w:szCs w:val="24"/>
              </w:rPr>
            </w:pPr>
            <w:r>
              <w:rPr>
                <w:rFonts w:asciiTheme="minorHAnsi" w:hAnsiTheme="minorHAnsi"/>
                <w:sz w:val="24"/>
                <w:szCs w:val="24"/>
              </w:rPr>
              <w:t>F</w:t>
            </w:r>
            <w:r w:rsidRPr="00D52881">
              <w:rPr>
                <w:rFonts w:asciiTheme="minorHAnsi" w:hAnsiTheme="minorHAnsi"/>
                <w:sz w:val="24"/>
                <w:szCs w:val="24"/>
              </w:rPr>
              <w:t xml:space="preserve">or many students, the real challenge will not be found in “what learning objectives are covered” but in what they </w:t>
            </w:r>
            <w:r>
              <w:rPr>
                <w:rFonts w:asciiTheme="minorHAnsi" w:hAnsiTheme="minorHAnsi"/>
                <w:sz w:val="24"/>
                <w:szCs w:val="24"/>
              </w:rPr>
              <w:t xml:space="preserve">need to </w:t>
            </w:r>
            <w:r w:rsidRPr="00D52881">
              <w:rPr>
                <w:rFonts w:asciiTheme="minorHAnsi" w:hAnsiTheme="minorHAnsi"/>
                <w:sz w:val="24"/>
                <w:szCs w:val="24"/>
              </w:rPr>
              <w:t xml:space="preserve">“uncover” or “discover” for themselves. </w:t>
            </w:r>
            <w:r>
              <w:rPr>
                <w:rFonts w:asciiTheme="minorHAnsi" w:hAnsiTheme="minorHAnsi"/>
                <w:sz w:val="24"/>
                <w:szCs w:val="24"/>
              </w:rPr>
              <w:t xml:space="preserve">Almost </w:t>
            </w:r>
            <w:proofErr w:type="gramStart"/>
            <w:r>
              <w:rPr>
                <w:rFonts w:asciiTheme="minorHAnsi" w:hAnsiTheme="minorHAnsi"/>
                <w:sz w:val="24"/>
                <w:szCs w:val="24"/>
              </w:rPr>
              <w:t>all</w:t>
            </w:r>
            <w:r w:rsidRPr="00D52881">
              <w:rPr>
                <w:rFonts w:asciiTheme="minorHAnsi" w:hAnsiTheme="minorHAnsi"/>
                <w:sz w:val="24"/>
                <w:szCs w:val="24"/>
              </w:rPr>
              <w:t xml:space="preserve"> of</w:t>
            </w:r>
            <w:proofErr w:type="gramEnd"/>
            <w:r w:rsidRPr="00D52881">
              <w:rPr>
                <w:rFonts w:asciiTheme="minorHAnsi" w:hAnsiTheme="minorHAnsi"/>
                <w:sz w:val="24"/>
                <w:szCs w:val="24"/>
              </w:rPr>
              <w:t xml:space="preserve"> the ideas in this course have been explored in </w:t>
            </w:r>
            <w:r>
              <w:rPr>
                <w:rFonts w:asciiTheme="minorHAnsi" w:hAnsiTheme="minorHAnsi"/>
                <w:sz w:val="24"/>
                <w:szCs w:val="24"/>
              </w:rPr>
              <w:t>your previous</w:t>
            </w:r>
            <w:r w:rsidRPr="00D52881">
              <w:rPr>
                <w:rFonts w:asciiTheme="minorHAnsi" w:hAnsiTheme="minorHAnsi"/>
                <w:sz w:val="24"/>
                <w:szCs w:val="24"/>
              </w:rPr>
              <w:t xml:space="preserve"> courses separately, </w:t>
            </w:r>
            <w:r>
              <w:rPr>
                <w:rFonts w:asciiTheme="minorHAnsi" w:hAnsiTheme="minorHAnsi"/>
                <w:sz w:val="24"/>
                <w:szCs w:val="24"/>
              </w:rPr>
              <w:t xml:space="preserve">but </w:t>
            </w:r>
            <w:r w:rsidRPr="00D52881">
              <w:rPr>
                <w:rFonts w:asciiTheme="minorHAnsi" w:hAnsiTheme="minorHAnsi"/>
                <w:sz w:val="24"/>
                <w:szCs w:val="24"/>
              </w:rPr>
              <w:t xml:space="preserve">good market analysis requires a student to “put it all together”. </w:t>
            </w:r>
            <w:r>
              <w:rPr>
                <w:rFonts w:asciiTheme="minorHAnsi" w:hAnsiTheme="minorHAnsi"/>
                <w:sz w:val="24"/>
                <w:szCs w:val="24"/>
              </w:rPr>
              <w:t>C</w:t>
            </w:r>
            <w:r w:rsidRPr="00D52881">
              <w:rPr>
                <w:rFonts w:asciiTheme="minorHAnsi" w:hAnsiTheme="minorHAnsi"/>
                <w:sz w:val="24"/>
                <w:szCs w:val="24"/>
              </w:rPr>
              <w:t>ombin</w:t>
            </w:r>
            <w:r>
              <w:rPr>
                <w:rFonts w:asciiTheme="minorHAnsi" w:hAnsiTheme="minorHAnsi"/>
                <w:sz w:val="24"/>
                <w:szCs w:val="24"/>
              </w:rPr>
              <w:t xml:space="preserve">ing </w:t>
            </w:r>
            <w:proofErr w:type="gramStart"/>
            <w:r w:rsidRPr="00D52881">
              <w:rPr>
                <w:rFonts w:asciiTheme="minorHAnsi" w:hAnsiTheme="minorHAnsi"/>
                <w:sz w:val="24"/>
                <w:szCs w:val="24"/>
              </w:rPr>
              <w:t>ideas, and</w:t>
            </w:r>
            <w:proofErr w:type="gramEnd"/>
            <w:r w:rsidRPr="00D52881">
              <w:rPr>
                <w:rFonts w:asciiTheme="minorHAnsi" w:hAnsiTheme="minorHAnsi"/>
                <w:sz w:val="24"/>
                <w:szCs w:val="24"/>
              </w:rPr>
              <w:t xml:space="preserve"> finding that they </w:t>
            </w:r>
            <w:r>
              <w:rPr>
                <w:rFonts w:asciiTheme="minorHAnsi" w:hAnsiTheme="minorHAnsi"/>
                <w:sz w:val="24"/>
                <w:szCs w:val="24"/>
              </w:rPr>
              <w:t>almost-but-not-quite</w:t>
            </w:r>
            <w:r w:rsidRPr="00D52881">
              <w:rPr>
                <w:rFonts w:asciiTheme="minorHAnsi" w:hAnsiTheme="minorHAnsi"/>
                <w:sz w:val="24"/>
                <w:szCs w:val="24"/>
              </w:rPr>
              <w:t xml:space="preserve"> fit, may uncover points of confusion </w:t>
            </w:r>
            <w:r>
              <w:rPr>
                <w:rFonts w:asciiTheme="minorHAnsi" w:hAnsiTheme="minorHAnsi"/>
                <w:sz w:val="24"/>
                <w:szCs w:val="24"/>
              </w:rPr>
              <w:t xml:space="preserve">you did not </w:t>
            </w:r>
            <w:r w:rsidRPr="00D52881">
              <w:rPr>
                <w:rFonts w:asciiTheme="minorHAnsi" w:hAnsiTheme="minorHAnsi"/>
                <w:sz w:val="24"/>
                <w:szCs w:val="24"/>
              </w:rPr>
              <w:t xml:space="preserve">notice before.  </w:t>
            </w:r>
          </w:p>
          <w:p w14:paraId="7E103DC3" w14:textId="77777777" w:rsidR="00CF4218" w:rsidRPr="00D52881" w:rsidRDefault="00CF4218" w:rsidP="00AD5DAB">
            <w:pPr>
              <w:pStyle w:val="BodyText"/>
              <w:widowControl w:val="0"/>
              <w:spacing w:after="0" w:line="240" w:lineRule="auto"/>
              <w:jc w:val="both"/>
              <w:rPr>
                <w:rFonts w:asciiTheme="minorHAnsi" w:hAnsiTheme="minorHAnsi"/>
                <w:sz w:val="24"/>
                <w:szCs w:val="24"/>
              </w:rPr>
            </w:pPr>
          </w:p>
          <w:p w14:paraId="501E4AF7" w14:textId="77777777" w:rsidR="00CF4218" w:rsidRPr="00D52881" w:rsidRDefault="00CF4218" w:rsidP="00AD5DAB">
            <w:pPr>
              <w:pStyle w:val="BodyText"/>
              <w:widowControl w:val="0"/>
              <w:spacing w:after="0" w:line="240" w:lineRule="auto"/>
              <w:jc w:val="both"/>
              <w:rPr>
                <w:rFonts w:asciiTheme="minorHAnsi" w:hAnsiTheme="minorHAnsi"/>
                <w:sz w:val="24"/>
                <w:szCs w:val="24"/>
              </w:rPr>
            </w:pPr>
            <w:r w:rsidRPr="00D52881">
              <w:rPr>
                <w:rFonts w:asciiTheme="minorHAnsi" w:hAnsiTheme="minorHAnsi"/>
                <w:sz w:val="24"/>
                <w:szCs w:val="24"/>
              </w:rPr>
              <w:t>The course emphasizes the operational implications of market analysis from a user’s perspective in ways which account for imperfections</w:t>
            </w:r>
            <w:r>
              <w:rPr>
                <w:rFonts w:asciiTheme="minorHAnsi" w:hAnsiTheme="minorHAnsi"/>
                <w:sz w:val="24"/>
                <w:szCs w:val="24"/>
              </w:rPr>
              <w:t>.</w:t>
            </w:r>
            <w:r w:rsidRPr="00D52881">
              <w:rPr>
                <w:rFonts w:asciiTheme="minorHAnsi" w:hAnsiTheme="minorHAnsi"/>
                <w:sz w:val="24"/>
                <w:szCs w:val="24"/>
              </w:rPr>
              <w:t xml:space="preserve"> Some students may find this perspective challenging because</w:t>
            </w:r>
            <w:r>
              <w:rPr>
                <w:rFonts w:asciiTheme="minorHAnsi" w:hAnsiTheme="minorHAnsi"/>
                <w:sz w:val="24"/>
                <w:szCs w:val="24"/>
              </w:rPr>
              <w:t>, in a classroom,</w:t>
            </w:r>
            <w:r w:rsidRPr="00D52881">
              <w:rPr>
                <w:rFonts w:asciiTheme="minorHAnsi" w:hAnsiTheme="minorHAnsi"/>
                <w:sz w:val="24"/>
                <w:szCs w:val="24"/>
              </w:rPr>
              <w:t xml:space="preserve"> </w:t>
            </w:r>
            <w:r>
              <w:rPr>
                <w:rFonts w:asciiTheme="minorHAnsi" w:hAnsiTheme="minorHAnsi"/>
                <w:sz w:val="24"/>
                <w:szCs w:val="24"/>
              </w:rPr>
              <w:t>there are ways to evade a difficult question which are valid in theory, and could result in a high grade in class, but which should not be used on-the-job. R</w:t>
            </w:r>
            <w:r w:rsidRPr="00D52881">
              <w:rPr>
                <w:rFonts w:asciiTheme="minorHAnsi" w:hAnsiTheme="minorHAnsi"/>
                <w:sz w:val="24"/>
                <w:szCs w:val="24"/>
              </w:rPr>
              <w:t xml:space="preserve">ealism dictates that </w:t>
            </w:r>
            <w:r>
              <w:rPr>
                <w:rFonts w:asciiTheme="minorHAnsi" w:hAnsiTheme="minorHAnsi"/>
                <w:sz w:val="24"/>
                <w:szCs w:val="24"/>
              </w:rPr>
              <w:t>we</w:t>
            </w:r>
            <w:r w:rsidRPr="00D52881">
              <w:rPr>
                <w:rFonts w:asciiTheme="minorHAnsi" w:hAnsiTheme="minorHAnsi"/>
                <w:sz w:val="24"/>
                <w:szCs w:val="24"/>
              </w:rPr>
              <w:t xml:space="preserve"> should focus on non-trivial</w:t>
            </w:r>
            <w:r>
              <w:rPr>
                <w:rFonts w:asciiTheme="minorHAnsi" w:hAnsiTheme="minorHAnsi"/>
                <w:sz w:val="24"/>
                <w:szCs w:val="24"/>
              </w:rPr>
              <w:t>,</w:t>
            </w:r>
            <w:r w:rsidRPr="00D52881">
              <w:rPr>
                <w:rFonts w:asciiTheme="minorHAnsi" w:hAnsiTheme="minorHAnsi"/>
                <w:sz w:val="24"/>
                <w:szCs w:val="24"/>
              </w:rPr>
              <w:t xml:space="preserve"> measurable concepts to tell a story that leads to a decision</w:t>
            </w:r>
            <w:r>
              <w:rPr>
                <w:rFonts w:asciiTheme="minorHAnsi" w:hAnsiTheme="minorHAnsi"/>
                <w:sz w:val="24"/>
                <w:szCs w:val="24"/>
              </w:rPr>
              <w:t xml:space="preserve">. </w:t>
            </w:r>
            <w:r w:rsidRPr="00D52881">
              <w:rPr>
                <w:rFonts w:asciiTheme="minorHAnsi" w:hAnsiTheme="minorHAnsi"/>
                <w:sz w:val="24"/>
                <w:szCs w:val="24"/>
              </w:rPr>
              <w:t xml:space="preserve"> </w:t>
            </w:r>
          </w:p>
          <w:p w14:paraId="352EB994" w14:textId="77777777" w:rsidR="00CF4218" w:rsidRDefault="00CF4218" w:rsidP="00AD5DAB">
            <w:pPr>
              <w:pStyle w:val="BodyText"/>
              <w:widowControl w:val="0"/>
              <w:spacing w:after="0" w:line="240" w:lineRule="auto"/>
              <w:jc w:val="both"/>
              <w:rPr>
                <w:rFonts w:asciiTheme="minorHAnsi" w:hAnsiTheme="minorHAnsi"/>
                <w:sz w:val="24"/>
                <w:szCs w:val="24"/>
              </w:rPr>
            </w:pPr>
          </w:p>
          <w:p w14:paraId="5C92200E" w14:textId="77777777" w:rsidR="00CF4218" w:rsidRDefault="00CF4218" w:rsidP="00AD5DAB">
            <w:pPr>
              <w:pStyle w:val="BodyText"/>
              <w:widowControl w:val="0"/>
              <w:spacing w:after="0" w:line="240" w:lineRule="auto"/>
              <w:jc w:val="both"/>
              <w:rPr>
                <w:rFonts w:asciiTheme="minorHAnsi" w:hAnsiTheme="minorHAnsi"/>
                <w:sz w:val="24"/>
                <w:szCs w:val="24"/>
              </w:rPr>
            </w:pPr>
            <w:r>
              <w:rPr>
                <w:rFonts w:asciiTheme="minorHAnsi" w:hAnsiTheme="minorHAnsi"/>
                <w:sz w:val="24"/>
                <w:szCs w:val="24"/>
              </w:rPr>
              <w:t>Sometimes, y</w:t>
            </w:r>
            <w:r w:rsidRPr="00D52881">
              <w:rPr>
                <w:rFonts w:asciiTheme="minorHAnsi" w:hAnsiTheme="minorHAnsi"/>
                <w:sz w:val="24"/>
                <w:szCs w:val="24"/>
              </w:rPr>
              <w:t xml:space="preserve">ou may ask “why is ... </w:t>
            </w:r>
            <w:r>
              <w:rPr>
                <w:rFonts w:asciiTheme="minorHAnsi" w:hAnsiTheme="minorHAnsi"/>
                <w:sz w:val="24"/>
                <w:szCs w:val="24"/>
              </w:rPr>
              <w:t xml:space="preserve">necessary for </w:t>
            </w:r>
            <w:r w:rsidRPr="00D52881">
              <w:rPr>
                <w:rFonts w:asciiTheme="minorHAnsi" w:hAnsiTheme="minorHAnsi"/>
                <w:sz w:val="24"/>
                <w:szCs w:val="24"/>
              </w:rPr>
              <w:t>market analysis?”. Often</w:t>
            </w:r>
            <w:r>
              <w:rPr>
                <w:rFonts w:asciiTheme="minorHAnsi" w:hAnsiTheme="minorHAnsi"/>
                <w:sz w:val="24"/>
                <w:szCs w:val="24"/>
              </w:rPr>
              <w:t>,</w:t>
            </w:r>
            <w:r w:rsidRPr="00D52881">
              <w:rPr>
                <w:rFonts w:asciiTheme="minorHAnsi" w:hAnsiTheme="minorHAnsi"/>
                <w:sz w:val="24"/>
                <w:szCs w:val="24"/>
              </w:rPr>
              <w:t xml:space="preserve"> </w:t>
            </w:r>
            <w:r>
              <w:rPr>
                <w:rFonts w:asciiTheme="minorHAnsi" w:hAnsiTheme="minorHAnsi"/>
                <w:sz w:val="24"/>
                <w:szCs w:val="24"/>
              </w:rPr>
              <w:t>my response would emphasize that …</w:t>
            </w:r>
            <w:r w:rsidRPr="00D52881">
              <w:rPr>
                <w:rFonts w:asciiTheme="minorHAnsi" w:hAnsiTheme="minorHAnsi"/>
                <w:sz w:val="24"/>
                <w:szCs w:val="24"/>
              </w:rPr>
              <w:t xml:space="preserve"> is </w:t>
            </w:r>
            <w:r>
              <w:rPr>
                <w:rFonts w:asciiTheme="minorHAnsi" w:hAnsiTheme="minorHAnsi"/>
                <w:sz w:val="24"/>
                <w:szCs w:val="24"/>
              </w:rPr>
              <w:t xml:space="preserve">part of a rigorous research process. </w:t>
            </w:r>
            <w:proofErr w:type="spellStart"/>
            <w:r>
              <w:rPr>
                <w:rFonts w:asciiTheme="minorHAnsi" w:hAnsiTheme="minorHAnsi"/>
                <w:sz w:val="24"/>
                <w:szCs w:val="24"/>
              </w:rPr>
              <w:t>Rigour</w:t>
            </w:r>
            <w:proofErr w:type="spellEnd"/>
            <w:r>
              <w:rPr>
                <w:rFonts w:asciiTheme="minorHAnsi" w:hAnsiTheme="minorHAnsi"/>
                <w:sz w:val="24"/>
                <w:szCs w:val="24"/>
              </w:rPr>
              <w:t xml:space="preserve"> helps you to avoid some of the many ways </w:t>
            </w:r>
            <w:r w:rsidRPr="00D52881">
              <w:rPr>
                <w:rFonts w:asciiTheme="minorHAnsi" w:hAnsiTheme="minorHAnsi"/>
                <w:sz w:val="24"/>
                <w:szCs w:val="24"/>
              </w:rPr>
              <w:t xml:space="preserve">to </w:t>
            </w:r>
            <w:r>
              <w:rPr>
                <w:rFonts w:asciiTheme="minorHAnsi" w:hAnsiTheme="minorHAnsi"/>
                <w:sz w:val="24"/>
                <w:szCs w:val="24"/>
              </w:rPr>
              <w:t>mislead</w:t>
            </w:r>
            <w:r w:rsidRPr="00D52881">
              <w:rPr>
                <w:rFonts w:asciiTheme="minorHAnsi" w:hAnsiTheme="minorHAnsi"/>
                <w:sz w:val="24"/>
                <w:szCs w:val="24"/>
              </w:rPr>
              <w:t xml:space="preserve"> yourself </w:t>
            </w:r>
            <w:r>
              <w:rPr>
                <w:rFonts w:asciiTheme="minorHAnsi" w:hAnsiTheme="minorHAnsi"/>
                <w:sz w:val="24"/>
                <w:szCs w:val="24"/>
              </w:rPr>
              <w:t xml:space="preserve">(and others), of which the most common way is to </w:t>
            </w:r>
            <w:r w:rsidRPr="00D52881">
              <w:rPr>
                <w:rFonts w:asciiTheme="minorHAnsi" w:hAnsiTheme="minorHAnsi"/>
                <w:sz w:val="24"/>
                <w:szCs w:val="24"/>
              </w:rPr>
              <w:t>start by th</w:t>
            </w:r>
            <w:r>
              <w:rPr>
                <w:rFonts w:asciiTheme="minorHAnsi" w:hAnsiTheme="minorHAnsi"/>
                <w:sz w:val="24"/>
                <w:szCs w:val="24"/>
              </w:rPr>
              <w:t>inking that you already know the conclusion or implied business decision. A related lesson may be that, since most opportunities start as</w:t>
            </w:r>
            <w:r w:rsidRPr="00D52881">
              <w:rPr>
                <w:rFonts w:asciiTheme="minorHAnsi" w:hAnsiTheme="minorHAnsi"/>
                <w:sz w:val="24"/>
                <w:szCs w:val="24"/>
              </w:rPr>
              <w:t xml:space="preserve"> surprises</w:t>
            </w:r>
            <w:r>
              <w:rPr>
                <w:rFonts w:asciiTheme="minorHAnsi" w:hAnsiTheme="minorHAnsi"/>
                <w:sz w:val="24"/>
                <w:szCs w:val="24"/>
              </w:rPr>
              <w:t xml:space="preserve">, you should hope that your analysis finds something surprising.  </w:t>
            </w:r>
          </w:p>
          <w:p w14:paraId="6CE4A940" w14:textId="77777777" w:rsidR="00CF4218" w:rsidRPr="00D52881" w:rsidRDefault="00CF4218" w:rsidP="00AD5DAB">
            <w:pPr>
              <w:pStyle w:val="BodyText"/>
              <w:widowControl w:val="0"/>
              <w:spacing w:after="0" w:line="240" w:lineRule="auto"/>
              <w:jc w:val="both"/>
              <w:rPr>
                <w:rFonts w:asciiTheme="minorHAnsi" w:hAnsiTheme="minorHAnsi"/>
                <w:sz w:val="24"/>
                <w:szCs w:val="24"/>
              </w:rPr>
            </w:pPr>
          </w:p>
          <w:p w14:paraId="1B3DF93C" w14:textId="77777777" w:rsidR="00CF4218" w:rsidRDefault="00CF4218" w:rsidP="00AD5DAB">
            <w:pPr>
              <w:jc w:val="both"/>
              <w:rPr>
                <w:rFonts w:ascii="Calibri" w:eastAsia="Calibri" w:hAnsi="Calibri" w:cs="Arial"/>
              </w:rPr>
            </w:pPr>
            <w:r>
              <w:rPr>
                <w:rFonts w:ascii="Calibri" w:eastAsia="Calibri" w:hAnsi="Calibri" w:cs="Arial"/>
              </w:rPr>
              <w:t xml:space="preserve">In summary, participation matters, both for your own benefit (as you meet the challenges posed in class in real time) and to help your classmates (as different individuals offer different perspectives). Thus, I strongly encourage you to </w:t>
            </w:r>
            <w:r w:rsidRPr="005029CC">
              <w:rPr>
                <w:rFonts w:ascii="Calibri" w:eastAsia="Calibri" w:hAnsi="Calibri" w:cs="Arial"/>
                <w:b/>
                <w:bCs/>
              </w:rPr>
              <w:t>not</w:t>
            </w:r>
            <w:r>
              <w:rPr>
                <w:rFonts w:ascii="Calibri" w:eastAsia="Calibri" w:hAnsi="Calibri" w:cs="Arial"/>
              </w:rPr>
              <w:t xml:space="preserve"> rely on recordings. </w:t>
            </w:r>
            <w:r w:rsidRPr="00B82363">
              <w:rPr>
                <w:rFonts w:ascii="Calibri" w:eastAsia="Calibri" w:hAnsi="Calibri" w:cs="Arial"/>
              </w:rPr>
              <w:t xml:space="preserve"> </w:t>
            </w:r>
          </w:p>
          <w:p w14:paraId="338F2560" w14:textId="77777777" w:rsidR="00CF4218" w:rsidRPr="00B82363" w:rsidRDefault="00CF4218" w:rsidP="00AD5DAB">
            <w:pPr>
              <w:jc w:val="both"/>
              <w:rPr>
                <w:rFonts w:ascii="Calibri" w:eastAsia="Calibri" w:hAnsi="Calibri" w:cs="Arial"/>
              </w:rPr>
            </w:pPr>
          </w:p>
        </w:tc>
      </w:tr>
      <w:tr w:rsidR="00CF4218" w:rsidRPr="00B82363" w14:paraId="694BA360" w14:textId="77777777" w:rsidTr="00AD5DAB">
        <w:tc>
          <w:tcPr>
            <w:tcW w:w="1440" w:type="dxa"/>
          </w:tcPr>
          <w:p w14:paraId="41685126" w14:textId="77777777" w:rsidR="00CF4218" w:rsidRPr="00B82363" w:rsidRDefault="00CF4218" w:rsidP="00AD5DAB">
            <w:pPr>
              <w:keepNext/>
              <w:jc w:val="both"/>
              <w:outlineLvl w:val="1"/>
              <w:rPr>
                <w:rFonts w:ascii="Calibri" w:hAnsi="Calibri"/>
                <w:b/>
                <w:bCs/>
                <w:iCs/>
                <w:szCs w:val="28"/>
                <w:lang w:val="en-CA"/>
              </w:rPr>
            </w:pPr>
            <w:r>
              <w:rPr>
                <w:rFonts w:ascii="Calibri" w:hAnsi="Calibri"/>
                <w:b/>
                <w:bCs/>
                <w:iCs/>
                <w:szCs w:val="28"/>
                <w:lang w:val="en-CA"/>
              </w:rPr>
              <w:lastRenderedPageBreak/>
              <w:t>Grading</w:t>
            </w:r>
          </w:p>
        </w:tc>
        <w:tc>
          <w:tcPr>
            <w:tcW w:w="8370" w:type="dxa"/>
            <w:gridSpan w:val="6"/>
          </w:tcPr>
          <w:p w14:paraId="59FDE888" w14:textId="77777777" w:rsidR="00CF4218" w:rsidRDefault="00CF4218" w:rsidP="00AD5DAB">
            <w:pPr>
              <w:widowControl w:val="0"/>
              <w:tabs>
                <w:tab w:val="left" w:pos="-1440"/>
              </w:tabs>
              <w:jc w:val="both"/>
              <w:rPr>
                <w:rFonts w:asciiTheme="minorHAnsi" w:hAnsiTheme="minorHAnsi"/>
              </w:rPr>
            </w:pPr>
            <w:r>
              <w:rPr>
                <w:rFonts w:asciiTheme="minorHAnsi" w:hAnsiTheme="minorHAnsi"/>
              </w:rPr>
              <w:t>Your grade on t</w:t>
            </w:r>
            <w:r w:rsidRPr="00D52881">
              <w:rPr>
                <w:rFonts w:asciiTheme="minorHAnsi" w:hAnsiTheme="minorHAnsi"/>
              </w:rPr>
              <w:t xml:space="preserve">ests and reports will </w:t>
            </w:r>
            <w:r>
              <w:rPr>
                <w:rFonts w:asciiTheme="minorHAnsi" w:hAnsiTheme="minorHAnsi"/>
              </w:rPr>
              <w:t xml:space="preserve">depend, in part, </w:t>
            </w:r>
            <w:r w:rsidRPr="00D52881">
              <w:rPr>
                <w:rFonts w:asciiTheme="minorHAnsi" w:hAnsiTheme="minorHAnsi"/>
              </w:rPr>
              <w:t xml:space="preserve">on </w:t>
            </w:r>
            <w:r>
              <w:rPr>
                <w:rFonts w:asciiTheme="minorHAnsi" w:hAnsiTheme="minorHAnsi"/>
              </w:rPr>
              <w:t xml:space="preserve">your </w:t>
            </w:r>
            <w:r w:rsidRPr="00D52881">
              <w:rPr>
                <w:rFonts w:asciiTheme="minorHAnsi" w:hAnsiTheme="minorHAnsi"/>
              </w:rPr>
              <w:t xml:space="preserve">ability to explain your answer. A simple statement of an answer is not good enough since it may be wrong, since it </w:t>
            </w:r>
            <w:r>
              <w:rPr>
                <w:rFonts w:asciiTheme="minorHAnsi" w:hAnsiTheme="minorHAnsi"/>
              </w:rPr>
              <w:t>can</w:t>
            </w:r>
            <w:r w:rsidRPr="00D52881">
              <w:rPr>
                <w:rFonts w:asciiTheme="minorHAnsi" w:hAnsiTheme="minorHAnsi"/>
              </w:rPr>
              <w:t xml:space="preserve">not convince somebody who does not already believe in that answer and since it reveals no insight or awareness on your part that might spark a helpful comment from your audience. </w:t>
            </w:r>
            <w:r>
              <w:rPr>
                <w:rFonts w:asciiTheme="minorHAnsi" w:hAnsiTheme="minorHAnsi"/>
              </w:rPr>
              <w:t xml:space="preserve">Further, the </w:t>
            </w:r>
            <w:r w:rsidRPr="00D52881">
              <w:rPr>
                <w:rFonts w:asciiTheme="minorHAnsi" w:hAnsiTheme="minorHAnsi"/>
              </w:rPr>
              <w:t xml:space="preserve">ability to explain an answer depends on being able to identify the relevant question. </w:t>
            </w:r>
          </w:p>
          <w:p w14:paraId="7CCE9F6A" w14:textId="77777777" w:rsidR="00CF4218" w:rsidRDefault="00CF4218" w:rsidP="00AD5DAB">
            <w:pPr>
              <w:widowControl w:val="0"/>
              <w:tabs>
                <w:tab w:val="left" w:pos="-1440"/>
              </w:tabs>
              <w:jc w:val="both"/>
              <w:rPr>
                <w:rFonts w:asciiTheme="minorHAnsi" w:hAnsiTheme="minorHAnsi"/>
              </w:rPr>
            </w:pPr>
          </w:p>
          <w:p w14:paraId="1DC6A8EF" w14:textId="77777777" w:rsidR="00CF4218" w:rsidRPr="00B37BF3" w:rsidRDefault="00CF4218" w:rsidP="00AD5DAB">
            <w:pPr>
              <w:widowControl w:val="0"/>
              <w:tabs>
                <w:tab w:val="left" w:pos="-1440"/>
              </w:tabs>
              <w:jc w:val="both"/>
              <w:rPr>
                <w:rFonts w:asciiTheme="minorHAnsi" w:hAnsiTheme="minorHAnsi"/>
              </w:rPr>
            </w:pPr>
            <w:r>
              <w:rPr>
                <w:rFonts w:asciiTheme="minorHAnsi" w:hAnsiTheme="minorHAnsi"/>
              </w:rPr>
              <w:t>You may notice that these skills are also relevant in any future career. So, I hope that you use the opportunity to practice them.</w:t>
            </w:r>
            <w:r w:rsidRPr="00D52881">
              <w:rPr>
                <w:rFonts w:asciiTheme="minorHAnsi" w:hAnsiTheme="minorHAnsi"/>
              </w:rPr>
              <w:t xml:space="preserve"> For </w:t>
            </w:r>
            <w:r>
              <w:rPr>
                <w:rFonts w:asciiTheme="minorHAnsi" w:hAnsiTheme="minorHAnsi"/>
              </w:rPr>
              <w:t xml:space="preserve">more </w:t>
            </w:r>
            <w:r w:rsidRPr="00D52881">
              <w:rPr>
                <w:rFonts w:asciiTheme="minorHAnsi" w:hAnsiTheme="minorHAnsi"/>
              </w:rPr>
              <w:t xml:space="preserve">details, please read the file I posted on </w:t>
            </w:r>
            <w:proofErr w:type="spellStart"/>
            <w:r w:rsidRPr="00D52881">
              <w:rPr>
                <w:rFonts w:asciiTheme="minorHAnsi" w:hAnsiTheme="minorHAnsi"/>
              </w:rPr>
              <w:t>Courselink</w:t>
            </w:r>
            <w:proofErr w:type="spellEnd"/>
            <w:r w:rsidRPr="00D52881">
              <w:rPr>
                <w:rFonts w:asciiTheme="minorHAnsi" w:hAnsiTheme="minorHAnsi"/>
              </w:rPr>
              <w:t xml:space="preserve"> concerning Explaining</w:t>
            </w:r>
            <w:r>
              <w:rPr>
                <w:rFonts w:asciiTheme="minorHAnsi" w:hAnsiTheme="minorHAnsi"/>
              </w:rPr>
              <w:t>.</w:t>
            </w:r>
            <w:r w:rsidRPr="00D52881">
              <w:rPr>
                <w:rFonts w:asciiTheme="minorHAnsi" w:hAnsiTheme="minorHAnsi"/>
              </w:rPr>
              <w:t xml:space="preserve"> </w:t>
            </w:r>
          </w:p>
        </w:tc>
      </w:tr>
      <w:tr w:rsidR="00CF4218" w:rsidRPr="00B82363" w14:paraId="23E4F4A8" w14:textId="77777777" w:rsidTr="00AD5DAB">
        <w:tc>
          <w:tcPr>
            <w:tcW w:w="9810" w:type="dxa"/>
            <w:gridSpan w:val="7"/>
            <w:shd w:val="clear" w:color="auto" w:fill="E0E0E0"/>
          </w:tcPr>
          <w:p w14:paraId="15C78FD1"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lang w:val="en-GB"/>
              </w:rPr>
            </w:pPr>
            <w:r w:rsidRPr="00B82363">
              <w:rPr>
                <w:rFonts w:ascii="Calibri Light" w:hAnsi="Calibri Light"/>
                <w:bCs/>
                <w:sz w:val="28"/>
                <w:szCs w:val="20"/>
                <w:lang w:val="en-GB"/>
              </w:rPr>
              <w:t>Course Resources</w:t>
            </w:r>
          </w:p>
        </w:tc>
      </w:tr>
      <w:tr w:rsidR="00CF4218" w:rsidRPr="00B82363" w14:paraId="2B2A7B57" w14:textId="77777777" w:rsidTr="00AD5DAB">
        <w:tc>
          <w:tcPr>
            <w:tcW w:w="9810" w:type="dxa"/>
            <w:gridSpan w:val="7"/>
          </w:tcPr>
          <w:p w14:paraId="218A9F8F" w14:textId="77777777" w:rsidR="00CF4218" w:rsidRDefault="00CF4218" w:rsidP="00AD5DAB">
            <w:pPr>
              <w:keepNext/>
              <w:jc w:val="both"/>
              <w:outlineLvl w:val="1"/>
              <w:rPr>
                <w:rFonts w:ascii="Calibri" w:eastAsia="Calibri" w:hAnsi="Calibri"/>
                <w:b/>
                <w:bCs/>
                <w:iCs/>
                <w:szCs w:val="28"/>
              </w:rPr>
            </w:pPr>
            <w:r w:rsidRPr="00B82363">
              <w:rPr>
                <w:rFonts w:ascii="Calibri" w:eastAsia="Calibri" w:hAnsi="Calibri"/>
                <w:b/>
                <w:bCs/>
                <w:iCs/>
                <w:szCs w:val="28"/>
              </w:rPr>
              <w:t>Required Text:</w:t>
            </w:r>
          </w:p>
          <w:p w14:paraId="5E17F236" w14:textId="77777777" w:rsidR="00CF4218" w:rsidRDefault="00CF4218" w:rsidP="00AD5DAB">
            <w:pPr>
              <w:pStyle w:val="Heading2"/>
              <w:widowControl w:val="0"/>
              <w:spacing w:before="0" w:beforeAutospacing="0" w:after="0" w:afterAutospacing="0"/>
              <w:rPr>
                <w:rFonts w:asciiTheme="minorHAnsi" w:eastAsiaTheme="minorHAnsi" w:hAnsiTheme="minorHAnsi" w:cstheme="minorBidi"/>
                <w:b w:val="0"/>
                <w:bCs w:val="0"/>
                <w:sz w:val="24"/>
                <w:szCs w:val="24"/>
                <w:lang w:val="en-US" w:eastAsia="en-US"/>
              </w:rPr>
            </w:pPr>
            <w:r w:rsidRPr="00D52881">
              <w:rPr>
                <w:rFonts w:asciiTheme="minorHAnsi" w:eastAsiaTheme="minorHAnsi" w:hAnsiTheme="minorHAnsi" w:cstheme="minorBidi"/>
                <w:b w:val="0"/>
                <w:bCs w:val="0"/>
                <w:sz w:val="24"/>
                <w:szCs w:val="24"/>
                <w:lang w:val="en-US" w:eastAsia="en-US"/>
              </w:rPr>
              <w:t xml:space="preserve">Brett, </w:t>
            </w:r>
            <w:r>
              <w:rPr>
                <w:rFonts w:asciiTheme="minorHAnsi" w:eastAsiaTheme="minorHAnsi" w:hAnsiTheme="minorHAnsi" w:cstheme="minorBidi"/>
                <w:b w:val="0"/>
                <w:bCs w:val="0"/>
                <w:sz w:val="24"/>
                <w:szCs w:val="24"/>
                <w:lang w:val="en-US" w:eastAsia="en-US"/>
              </w:rPr>
              <w:t xml:space="preserve">D. </w:t>
            </w:r>
            <w:r w:rsidRPr="00D52881">
              <w:rPr>
                <w:rFonts w:asciiTheme="minorHAnsi" w:eastAsiaTheme="minorHAnsi" w:hAnsiTheme="minorHAnsi" w:cstheme="minorBidi"/>
                <w:b w:val="0"/>
                <w:bCs w:val="0"/>
                <w:sz w:val="24"/>
                <w:szCs w:val="24"/>
                <w:lang w:val="en-US" w:eastAsia="en-US"/>
              </w:rPr>
              <w:t>20</w:t>
            </w:r>
            <w:r>
              <w:rPr>
                <w:rFonts w:asciiTheme="minorHAnsi" w:eastAsiaTheme="minorHAnsi" w:hAnsiTheme="minorHAnsi" w:cstheme="minorBidi"/>
                <w:b w:val="0"/>
                <w:bCs w:val="0"/>
                <w:sz w:val="24"/>
                <w:szCs w:val="24"/>
                <w:lang w:val="en-US" w:eastAsia="en-US"/>
              </w:rPr>
              <w:t>19.</w:t>
            </w:r>
            <w:r w:rsidRPr="00D52881">
              <w:rPr>
                <w:rFonts w:asciiTheme="minorHAnsi" w:eastAsiaTheme="minorHAnsi" w:hAnsiTheme="minorHAnsi" w:cstheme="minorBidi"/>
                <w:b w:val="0"/>
                <w:bCs w:val="0"/>
                <w:sz w:val="24"/>
                <w:szCs w:val="24"/>
                <w:lang w:val="en-US" w:eastAsia="en-US"/>
              </w:rPr>
              <w:t xml:space="preserve"> </w:t>
            </w:r>
            <w:r w:rsidRPr="00D52881">
              <w:rPr>
                <w:rFonts w:asciiTheme="minorHAnsi" w:eastAsiaTheme="minorHAnsi" w:hAnsiTheme="minorHAnsi" w:cstheme="minorBidi"/>
                <w:b w:val="0"/>
                <w:bCs w:val="0"/>
                <w:i/>
                <w:sz w:val="24"/>
                <w:szCs w:val="24"/>
                <w:lang w:val="en-US" w:eastAsia="en-US"/>
              </w:rPr>
              <w:t>Real Estate Market Analysis</w:t>
            </w:r>
            <w:r>
              <w:rPr>
                <w:rFonts w:asciiTheme="minorHAnsi" w:eastAsiaTheme="minorHAnsi" w:hAnsiTheme="minorHAnsi" w:cstheme="minorBidi"/>
                <w:b w:val="0"/>
                <w:bCs w:val="0"/>
                <w:sz w:val="24"/>
                <w:szCs w:val="24"/>
                <w:lang w:val="en-US" w:eastAsia="en-US"/>
              </w:rPr>
              <w:t xml:space="preserve">, Urban Land Institute, </w:t>
            </w:r>
            <w:r w:rsidRPr="0053406D">
              <w:rPr>
                <w:rFonts w:asciiTheme="minorHAnsi" w:eastAsiaTheme="minorHAnsi" w:hAnsiTheme="minorHAnsi" w:cstheme="minorBidi"/>
                <w:sz w:val="24"/>
                <w:szCs w:val="24"/>
                <w:lang w:val="en-US" w:eastAsia="en-US"/>
              </w:rPr>
              <w:t>third</w:t>
            </w:r>
            <w:r w:rsidRPr="00D52881">
              <w:rPr>
                <w:rFonts w:asciiTheme="minorHAnsi" w:eastAsiaTheme="minorHAnsi" w:hAnsiTheme="minorHAnsi" w:cstheme="minorBidi"/>
                <w:b w:val="0"/>
                <w:bCs w:val="0"/>
                <w:sz w:val="24"/>
                <w:szCs w:val="24"/>
                <w:lang w:val="en-US" w:eastAsia="en-US"/>
              </w:rPr>
              <w:t xml:space="preserve"> edition</w:t>
            </w:r>
            <w:r>
              <w:rPr>
                <w:rFonts w:asciiTheme="minorHAnsi" w:eastAsiaTheme="minorHAnsi" w:hAnsiTheme="minorHAnsi" w:cstheme="minorBidi"/>
                <w:b w:val="0"/>
                <w:bCs w:val="0"/>
                <w:sz w:val="24"/>
                <w:szCs w:val="24"/>
                <w:lang w:val="en-US" w:eastAsia="en-US"/>
              </w:rPr>
              <w:t xml:space="preserve"> </w:t>
            </w:r>
          </w:p>
          <w:p w14:paraId="57B3E379" w14:textId="77777777" w:rsidR="00CF4218" w:rsidRPr="0053406D" w:rsidRDefault="00CF4218" w:rsidP="00AD5DAB">
            <w:pPr>
              <w:pStyle w:val="Heading2"/>
              <w:widowControl w:val="0"/>
              <w:spacing w:before="0" w:beforeAutospacing="0" w:after="0" w:afterAutospacing="0"/>
              <w:rPr>
                <w:rFonts w:asciiTheme="minorHAnsi" w:eastAsiaTheme="minorHAnsi" w:hAnsiTheme="minorHAnsi" w:cstheme="minorBidi"/>
                <w:b w:val="0"/>
                <w:bCs w:val="0"/>
                <w:sz w:val="24"/>
                <w:szCs w:val="24"/>
                <w:lang w:val="en-US" w:eastAsia="en-US"/>
              </w:rPr>
            </w:pPr>
          </w:p>
        </w:tc>
      </w:tr>
      <w:tr w:rsidR="00CF4218" w:rsidRPr="00B82363" w14:paraId="454C034F" w14:textId="77777777" w:rsidTr="00AD5DAB">
        <w:tc>
          <w:tcPr>
            <w:tcW w:w="9810" w:type="dxa"/>
            <w:gridSpan w:val="7"/>
          </w:tcPr>
          <w:p w14:paraId="17CA7F0A" w14:textId="77777777" w:rsidR="00CF4218" w:rsidRPr="00B82363" w:rsidRDefault="00CF4218" w:rsidP="00AD5DAB">
            <w:pPr>
              <w:keepNext/>
              <w:outlineLvl w:val="1"/>
              <w:rPr>
                <w:rFonts w:ascii="Calibri" w:eastAsia="Calibri" w:hAnsi="Calibri"/>
                <w:b/>
                <w:bCs/>
                <w:iCs/>
                <w:szCs w:val="28"/>
              </w:rPr>
            </w:pPr>
            <w:r w:rsidRPr="00B82363">
              <w:rPr>
                <w:rFonts w:ascii="Calibri" w:eastAsia="Calibri" w:hAnsi="Calibri"/>
                <w:b/>
                <w:bCs/>
                <w:iCs/>
                <w:szCs w:val="28"/>
              </w:rPr>
              <w:t xml:space="preserve">Other Resources: </w:t>
            </w:r>
          </w:p>
          <w:p w14:paraId="4E787295" w14:textId="77777777" w:rsidR="00CF4218" w:rsidRDefault="00CF4218" w:rsidP="00AD5DAB">
            <w:pPr>
              <w:pStyle w:val="BodyText"/>
              <w:widowControl w:val="0"/>
              <w:spacing w:after="0" w:line="240" w:lineRule="auto"/>
              <w:rPr>
                <w:rFonts w:asciiTheme="minorHAnsi" w:hAnsiTheme="minorHAnsi"/>
                <w:sz w:val="24"/>
                <w:szCs w:val="24"/>
              </w:rPr>
            </w:pPr>
            <w:r>
              <w:rPr>
                <w:rFonts w:asciiTheme="minorHAnsi" w:hAnsiTheme="minorHAnsi"/>
                <w:sz w:val="24"/>
                <w:szCs w:val="24"/>
              </w:rPr>
              <w:t xml:space="preserve">Please see </w:t>
            </w:r>
            <w:proofErr w:type="spellStart"/>
            <w:r>
              <w:rPr>
                <w:rFonts w:asciiTheme="minorHAnsi" w:hAnsiTheme="minorHAnsi"/>
                <w:sz w:val="24"/>
                <w:szCs w:val="24"/>
              </w:rPr>
              <w:t>Courselink</w:t>
            </w:r>
            <w:proofErr w:type="spellEnd"/>
            <w:r>
              <w:rPr>
                <w:rFonts w:asciiTheme="minorHAnsi" w:hAnsiTheme="minorHAnsi"/>
                <w:sz w:val="24"/>
                <w:szCs w:val="24"/>
              </w:rPr>
              <w:t xml:space="preserve"> for a variety of supplements.  </w:t>
            </w:r>
          </w:p>
          <w:p w14:paraId="7DD090B2" w14:textId="77777777" w:rsidR="00CF4218" w:rsidRPr="00B87E1B" w:rsidRDefault="00CF4218" w:rsidP="00AD5DAB">
            <w:pPr>
              <w:pStyle w:val="BodyText"/>
              <w:widowControl w:val="0"/>
              <w:spacing w:after="0" w:line="240" w:lineRule="auto"/>
              <w:rPr>
                <w:rFonts w:asciiTheme="minorHAnsi" w:hAnsiTheme="minorHAnsi"/>
                <w:sz w:val="24"/>
                <w:szCs w:val="24"/>
              </w:rPr>
            </w:pPr>
            <w:proofErr w:type="gramStart"/>
            <w:r>
              <w:rPr>
                <w:rFonts w:asciiTheme="minorHAnsi" w:hAnsiTheme="minorHAnsi"/>
                <w:sz w:val="24"/>
                <w:szCs w:val="24"/>
              </w:rPr>
              <w:t>In particular, y</w:t>
            </w:r>
            <w:r w:rsidRPr="00D52881">
              <w:rPr>
                <w:rFonts w:asciiTheme="minorHAnsi" w:hAnsiTheme="minorHAnsi"/>
                <w:sz w:val="24"/>
                <w:szCs w:val="24"/>
              </w:rPr>
              <w:t>ou</w:t>
            </w:r>
            <w:proofErr w:type="gramEnd"/>
            <w:r w:rsidRPr="00D52881">
              <w:rPr>
                <w:rFonts w:asciiTheme="minorHAnsi" w:hAnsiTheme="minorHAnsi"/>
                <w:sz w:val="24"/>
                <w:szCs w:val="24"/>
              </w:rPr>
              <w:t xml:space="preserve"> may also wish to read the file c</w:t>
            </w:r>
            <w:r>
              <w:rPr>
                <w:rFonts w:asciiTheme="minorHAnsi" w:hAnsiTheme="minorHAnsi"/>
                <w:sz w:val="24"/>
                <w:szCs w:val="24"/>
              </w:rPr>
              <w:t>alled</w:t>
            </w:r>
            <w:r w:rsidRPr="00D52881">
              <w:rPr>
                <w:rFonts w:asciiTheme="minorHAnsi" w:hAnsiTheme="minorHAnsi"/>
                <w:sz w:val="24"/>
                <w:szCs w:val="24"/>
              </w:rPr>
              <w:t xml:space="preserve"> “Take Away Ideas”</w:t>
            </w:r>
            <w:r>
              <w:rPr>
                <w:rFonts w:asciiTheme="minorHAnsi" w:hAnsiTheme="minorHAnsi"/>
                <w:sz w:val="24"/>
                <w:szCs w:val="24"/>
              </w:rPr>
              <w:t>.  Though the current version is</w:t>
            </w:r>
            <w:r w:rsidRPr="00D52881">
              <w:rPr>
                <w:rFonts w:asciiTheme="minorHAnsi" w:hAnsiTheme="minorHAnsi"/>
                <w:sz w:val="24"/>
                <w:szCs w:val="24"/>
              </w:rPr>
              <w:t xml:space="preserve"> from last year’s class</w:t>
            </w:r>
            <w:r>
              <w:rPr>
                <w:rFonts w:asciiTheme="minorHAnsi" w:hAnsiTheme="minorHAnsi"/>
                <w:sz w:val="24"/>
                <w:szCs w:val="24"/>
              </w:rPr>
              <w:t>, and will be updated a little before each test</w:t>
            </w:r>
            <w:r w:rsidRPr="00D52881">
              <w:rPr>
                <w:rFonts w:asciiTheme="minorHAnsi" w:hAnsiTheme="minorHAnsi"/>
                <w:sz w:val="24"/>
                <w:szCs w:val="24"/>
              </w:rPr>
              <w:t xml:space="preserve">, it </w:t>
            </w:r>
            <w:r>
              <w:rPr>
                <w:rFonts w:asciiTheme="minorHAnsi" w:hAnsiTheme="minorHAnsi"/>
                <w:sz w:val="24"/>
                <w:szCs w:val="24"/>
              </w:rPr>
              <w:t>will</w:t>
            </w:r>
            <w:r w:rsidRPr="00D52881">
              <w:rPr>
                <w:rFonts w:asciiTheme="minorHAnsi" w:hAnsiTheme="minorHAnsi"/>
                <w:sz w:val="24"/>
                <w:szCs w:val="24"/>
              </w:rPr>
              <w:t xml:space="preserve"> not change so much that last year’s ideas become “wrong”.  </w:t>
            </w:r>
          </w:p>
        </w:tc>
      </w:tr>
      <w:tr w:rsidR="00CF4218" w:rsidRPr="00B82363" w14:paraId="637A6FA5" w14:textId="77777777" w:rsidTr="00AD5DAB">
        <w:tc>
          <w:tcPr>
            <w:tcW w:w="9810" w:type="dxa"/>
            <w:gridSpan w:val="7"/>
            <w:shd w:val="clear" w:color="auto" w:fill="D9D9D9"/>
          </w:tcPr>
          <w:p w14:paraId="1027D747" w14:textId="77777777" w:rsidR="00CF4218" w:rsidRPr="00B82363" w:rsidRDefault="00CF4218" w:rsidP="00AD5DA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rPr>
                <w:rFonts w:ascii="Calibri Light" w:hAnsi="Calibri Light"/>
                <w:bCs/>
                <w:sz w:val="28"/>
                <w:szCs w:val="20"/>
                <w:highlight w:val="yellow"/>
                <w:lang w:val="en-GB"/>
              </w:rPr>
            </w:pPr>
            <w:r w:rsidRPr="00B82363">
              <w:rPr>
                <w:rFonts w:ascii="Calibri Light" w:eastAsia="Calibri" w:hAnsi="Calibri Light"/>
                <w:bCs/>
                <w:sz w:val="28"/>
                <w:szCs w:val="20"/>
              </w:rPr>
              <w:t>Course Policies</w:t>
            </w:r>
          </w:p>
        </w:tc>
      </w:tr>
      <w:tr w:rsidR="00CF4218" w:rsidRPr="00B82363" w14:paraId="31D847EF" w14:textId="77777777" w:rsidTr="00AD5DAB">
        <w:tc>
          <w:tcPr>
            <w:tcW w:w="9810" w:type="dxa"/>
            <w:gridSpan w:val="7"/>
          </w:tcPr>
          <w:p w14:paraId="6B19F743" w14:textId="77777777" w:rsidR="00CF4218" w:rsidRPr="00E267AB" w:rsidRDefault="00CF4218" w:rsidP="00AD5DAB">
            <w:pPr>
              <w:jc w:val="both"/>
              <w:outlineLvl w:val="1"/>
              <w:rPr>
                <w:rFonts w:ascii="Calibri" w:eastAsia="Calibri" w:hAnsi="Calibri"/>
                <w:b/>
                <w:bCs/>
                <w:iCs/>
              </w:rPr>
            </w:pPr>
            <w:r w:rsidRPr="00E267AB">
              <w:rPr>
                <w:rFonts w:ascii="Calibri" w:eastAsia="Calibri" w:hAnsi="Calibri"/>
                <w:b/>
                <w:bCs/>
                <w:iCs/>
              </w:rPr>
              <w:t>Disclaimer</w:t>
            </w:r>
          </w:p>
          <w:p w14:paraId="5E2FBBE0" w14:textId="77777777" w:rsidR="00CF4218" w:rsidRDefault="00CF4218" w:rsidP="00AD5DAB">
            <w:pPr>
              <w:jc w:val="both"/>
              <w:outlineLvl w:val="1"/>
              <w:rPr>
                <w:rFonts w:ascii="Calibri" w:eastAsia="Calibri" w:hAnsi="Calibri"/>
                <w:iCs/>
              </w:rPr>
            </w:pPr>
            <w:r w:rsidRPr="00E267AB">
              <w:rPr>
                <w:rFonts w:ascii="Calibri" w:eastAsia="Calibri" w:hAnsi="Calibri"/>
                <w:iCs/>
              </w:rPr>
              <w:t xml:space="preserve">Please note that the ongoing COVID-19 pandemic may necessitate a revision of the format of course offerings and academic schedules. Any such changes will be announced via </w:t>
            </w:r>
            <w:proofErr w:type="spellStart"/>
            <w:r w:rsidRPr="00E267AB">
              <w:rPr>
                <w:rFonts w:ascii="Calibri" w:eastAsia="Calibri" w:hAnsi="Calibri"/>
                <w:iCs/>
              </w:rPr>
              <w:t>CourseLink</w:t>
            </w:r>
            <w:proofErr w:type="spellEnd"/>
            <w:r w:rsidRPr="00E267AB">
              <w:rPr>
                <w:rFonts w:ascii="Calibri" w:eastAsia="Calibri" w:hAnsi="Calibri"/>
                <w:iCs/>
              </w:rPr>
              <w:t xml:space="preserve"> and/or class email. All University-wide decisions will be posted </w:t>
            </w:r>
            <w:r>
              <w:rPr>
                <w:rFonts w:ascii="Calibri" w:eastAsia="Calibri" w:hAnsi="Calibri"/>
                <w:iCs/>
              </w:rPr>
              <w:t xml:space="preserve">at </w:t>
            </w:r>
            <w:hyperlink r:id="rId19" w:history="1">
              <w:r w:rsidRPr="00C4477B">
                <w:rPr>
                  <w:rStyle w:val="Hyperlink"/>
                  <w:rFonts w:ascii="Calibri" w:eastAsia="Calibri" w:hAnsi="Calibri"/>
                  <w:iCs/>
                </w:rPr>
                <w:t>https://www.uoguelph.ca/covid19/</w:t>
              </w:r>
            </w:hyperlink>
            <w:r w:rsidRPr="00E267AB">
              <w:rPr>
                <w:rFonts w:ascii="Calibri" w:eastAsia="Calibri" w:hAnsi="Calibri"/>
                <w:iCs/>
              </w:rPr>
              <w:t xml:space="preserve">.  </w:t>
            </w:r>
          </w:p>
          <w:p w14:paraId="68476800" w14:textId="77777777" w:rsidR="00CF4218" w:rsidRDefault="00CF4218" w:rsidP="00AD5DAB">
            <w:pPr>
              <w:jc w:val="both"/>
              <w:outlineLvl w:val="1"/>
              <w:rPr>
                <w:rFonts w:ascii="Calibri" w:eastAsia="Calibri" w:hAnsi="Calibri"/>
                <w:iCs/>
              </w:rPr>
            </w:pPr>
          </w:p>
          <w:p w14:paraId="166DA9DC" w14:textId="77777777" w:rsidR="00CF4218" w:rsidRDefault="00CF4218" w:rsidP="00AD5DAB">
            <w:pPr>
              <w:pStyle w:val="BodyText"/>
              <w:widowControl w:val="0"/>
              <w:spacing w:after="0" w:line="240" w:lineRule="auto"/>
              <w:jc w:val="both"/>
              <w:rPr>
                <w:rFonts w:asciiTheme="minorHAnsi" w:hAnsiTheme="minorHAnsi"/>
                <w:sz w:val="24"/>
                <w:szCs w:val="24"/>
              </w:rPr>
            </w:pPr>
            <w:r w:rsidRPr="00D52881">
              <w:rPr>
                <w:rFonts w:asciiTheme="minorHAnsi" w:hAnsiTheme="minorHAnsi"/>
                <w:sz w:val="24"/>
                <w:szCs w:val="24"/>
              </w:rPr>
              <w:t>All students are expected to abide by the University’s academic regulations in the completion of their academic work, as set out in the undergraduate calendar</w:t>
            </w:r>
            <w:r>
              <w:rPr>
                <w:rFonts w:asciiTheme="minorHAnsi" w:hAnsiTheme="minorHAnsi"/>
                <w:sz w:val="24"/>
                <w:szCs w:val="24"/>
              </w:rPr>
              <w:t xml:space="preserve">: please </w:t>
            </w:r>
            <w:r w:rsidRPr="00D52881">
              <w:rPr>
                <w:rFonts w:asciiTheme="minorHAnsi" w:hAnsiTheme="minorHAnsi"/>
                <w:sz w:val="24"/>
                <w:szCs w:val="24"/>
              </w:rPr>
              <w:t xml:space="preserve">see </w:t>
            </w:r>
            <w:r>
              <w:rPr>
                <w:rFonts w:asciiTheme="minorHAnsi" w:hAnsiTheme="minorHAnsi"/>
                <w:sz w:val="24"/>
                <w:szCs w:val="24"/>
              </w:rPr>
              <w:t xml:space="preserve"> </w:t>
            </w:r>
            <w:hyperlink r:id="rId20" w:history="1">
              <w:r w:rsidRPr="00C4477B">
                <w:rPr>
                  <w:rStyle w:val="Hyperlink"/>
                  <w:rFonts w:asciiTheme="minorHAnsi" w:hAnsiTheme="minorHAnsi"/>
                  <w:sz w:val="24"/>
                  <w:szCs w:val="24"/>
                </w:rPr>
                <w:t>https://calendar.uoguelph.ca/undergraduate-calendar/undergraduate-degree-regulations-procedures/</w:t>
              </w:r>
            </w:hyperlink>
            <w:r w:rsidRPr="00D52881">
              <w:rPr>
                <w:rFonts w:asciiTheme="minorHAnsi" w:hAnsiTheme="minorHAnsi"/>
                <w:sz w:val="24"/>
                <w:szCs w:val="24"/>
              </w:rPr>
              <w:t xml:space="preserve">).  </w:t>
            </w:r>
          </w:p>
          <w:p w14:paraId="081A18F1" w14:textId="77777777" w:rsidR="00CF4218" w:rsidRDefault="00CF4218" w:rsidP="00AD5DAB">
            <w:pPr>
              <w:pStyle w:val="BodyText"/>
              <w:widowControl w:val="0"/>
              <w:spacing w:after="0" w:line="240" w:lineRule="auto"/>
              <w:jc w:val="both"/>
              <w:rPr>
                <w:rFonts w:asciiTheme="minorHAnsi" w:hAnsiTheme="minorHAnsi"/>
                <w:sz w:val="24"/>
                <w:szCs w:val="24"/>
              </w:rPr>
            </w:pPr>
          </w:p>
          <w:p w14:paraId="6C3B9BFB" w14:textId="77777777" w:rsidR="00CF4218" w:rsidRPr="00D52881" w:rsidRDefault="00CF4218" w:rsidP="00AD5DAB">
            <w:pPr>
              <w:pStyle w:val="BodyText"/>
              <w:widowControl w:val="0"/>
              <w:spacing w:after="0" w:line="240" w:lineRule="auto"/>
              <w:jc w:val="both"/>
              <w:rPr>
                <w:rFonts w:asciiTheme="minorHAnsi" w:hAnsiTheme="minorHAnsi"/>
                <w:sz w:val="24"/>
                <w:szCs w:val="24"/>
              </w:rPr>
            </w:pPr>
            <w:r w:rsidRPr="00D52881">
              <w:rPr>
                <w:rFonts w:asciiTheme="minorHAnsi" w:hAnsiTheme="minorHAnsi"/>
                <w:sz w:val="24"/>
                <w:szCs w:val="24"/>
              </w:rPr>
              <w:t xml:space="preserve">Some </w:t>
            </w:r>
            <w:r>
              <w:rPr>
                <w:rFonts w:asciiTheme="minorHAnsi" w:hAnsiTheme="minorHAnsi"/>
                <w:sz w:val="24"/>
                <w:szCs w:val="24"/>
              </w:rPr>
              <w:t>policies</w:t>
            </w:r>
            <w:r w:rsidRPr="00D52881">
              <w:rPr>
                <w:rFonts w:asciiTheme="minorHAnsi" w:hAnsiTheme="minorHAnsi"/>
                <w:sz w:val="24"/>
                <w:szCs w:val="24"/>
              </w:rPr>
              <w:t>:</w:t>
            </w:r>
          </w:p>
          <w:p w14:paraId="45DBE27F" w14:textId="77777777" w:rsidR="00CF4218" w:rsidRPr="00D52881" w:rsidRDefault="00CF4218" w:rsidP="00AD5DAB">
            <w:pPr>
              <w:widowControl w:val="0"/>
              <w:tabs>
                <w:tab w:val="left" w:pos="-1440"/>
              </w:tabs>
              <w:jc w:val="both"/>
              <w:rPr>
                <w:rFonts w:asciiTheme="minorHAnsi" w:hAnsiTheme="minorHAnsi"/>
              </w:rPr>
            </w:pPr>
            <w:r w:rsidRPr="00D52881">
              <w:rPr>
                <w:rFonts w:asciiTheme="minorHAnsi" w:hAnsiTheme="minorHAnsi"/>
                <w:i/>
              </w:rPr>
              <w:t>On-Line Communication</w:t>
            </w:r>
            <w:r w:rsidRPr="00D52881">
              <w:rPr>
                <w:rFonts w:asciiTheme="minorHAnsi" w:hAnsiTheme="minorHAnsi"/>
              </w:rPr>
              <w:t xml:space="preserve">: If relevant, I will communicate with you via your uoguelph.ca email account or </w:t>
            </w:r>
            <w:proofErr w:type="spellStart"/>
            <w:r w:rsidRPr="00D52881">
              <w:rPr>
                <w:rFonts w:asciiTheme="minorHAnsi" w:hAnsiTheme="minorHAnsi"/>
              </w:rPr>
              <w:t>Courselink</w:t>
            </w:r>
            <w:proofErr w:type="spellEnd"/>
            <w:r w:rsidRPr="00D52881">
              <w:rPr>
                <w:rFonts w:asciiTheme="minorHAnsi" w:hAnsiTheme="minorHAnsi"/>
              </w:rPr>
              <w:t xml:space="preserve">.  Please check them from time to time. </w:t>
            </w:r>
            <w:r>
              <w:rPr>
                <w:rFonts w:asciiTheme="minorHAnsi" w:hAnsiTheme="minorHAnsi"/>
              </w:rPr>
              <w:t xml:space="preserve">I will try to respond to your emails within 24 hours, </w:t>
            </w:r>
            <w:proofErr w:type="gramStart"/>
            <w:r>
              <w:rPr>
                <w:rFonts w:asciiTheme="minorHAnsi" w:hAnsiTheme="minorHAnsi"/>
              </w:rPr>
              <w:t>assuming that</w:t>
            </w:r>
            <w:proofErr w:type="gramEnd"/>
            <w:r>
              <w:rPr>
                <w:rFonts w:asciiTheme="minorHAnsi" w:hAnsiTheme="minorHAnsi"/>
              </w:rPr>
              <w:t xml:space="preserve"> the message contains an informative subject line. </w:t>
            </w:r>
          </w:p>
          <w:p w14:paraId="1F8CF4C9" w14:textId="77777777" w:rsidR="00CF4218" w:rsidRDefault="00CF4218" w:rsidP="00AD5DAB">
            <w:pPr>
              <w:widowControl w:val="0"/>
              <w:tabs>
                <w:tab w:val="left" w:pos="-1440"/>
              </w:tabs>
              <w:jc w:val="both"/>
              <w:rPr>
                <w:rFonts w:asciiTheme="minorHAnsi" w:hAnsiTheme="minorHAnsi"/>
              </w:rPr>
            </w:pPr>
          </w:p>
          <w:p w14:paraId="7D9783E7" w14:textId="77777777" w:rsidR="00CF4218" w:rsidRPr="00D52881" w:rsidRDefault="00CF4218" w:rsidP="00AD5DAB">
            <w:pPr>
              <w:widowControl w:val="0"/>
              <w:tabs>
                <w:tab w:val="left" w:pos="-1440"/>
              </w:tabs>
              <w:jc w:val="both"/>
              <w:rPr>
                <w:rFonts w:asciiTheme="minorHAnsi" w:hAnsiTheme="minorHAnsi"/>
              </w:rPr>
            </w:pPr>
            <w:r w:rsidRPr="00D52881">
              <w:rPr>
                <w:rFonts w:asciiTheme="minorHAnsi" w:hAnsiTheme="minorHAnsi"/>
                <w:i/>
              </w:rPr>
              <w:t>Attendance</w:t>
            </w:r>
            <w:r w:rsidRPr="00D52881">
              <w:rPr>
                <w:rFonts w:asciiTheme="minorHAnsi" w:hAnsiTheme="minorHAnsi"/>
              </w:rPr>
              <w:t xml:space="preserve">: This course involves substantial discussion designed to identify the scope of a problem before attempting to solve it.  Thus, attendance and participation are encouraged.  It will also help </w:t>
            </w:r>
            <w:r w:rsidRPr="00D52881">
              <w:rPr>
                <w:rFonts w:asciiTheme="minorHAnsi" w:hAnsiTheme="minorHAnsi"/>
              </w:rPr>
              <w:lastRenderedPageBreak/>
              <w:t xml:space="preserve">to read the relevant material before arriving in class, </w:t>
            </w:r>
            <w:proofErr w:type="gramStart"/>
            <w:r w:rsidRPr="00D52881">
              <w:rPr>
                <w:rFonts w:asciiTheme="minorHAnsi" w:hAnsiTheme="minorHAnsi"/>
              </w:rPr>
              <w:t>in order to</w:t>
            </w:r>
            <w:proofErr w:type="gramEnd"/>
            <w:r w:rsidRPr="00D52881">
              <w:rPr>
                <w:rFonts w:asciiTheme="minorHAnsi" w:hAnsiTheme="minorHAnsi"/>
              </w:rPr>
              <w:t xml:space="preserve"> know</w:t>
            </w:r>
            <w:r>
              <w:rPr>
                <w:rFonts w:asciiTheme="minorHAnsi" w:hAnsiTheme="minorHAnsi"/>
              </w:rPr>
              <w:t xml:space="preserve"> what might be confusing and to ask clarifying questions during a class. </w:t>
            </w:r>
          </w:p>
          <w:p w14:paraId="38AC40A9" w14:textId="77777777" w:rsidR="00CF4218" w:rsidRDefault="00CF4218" w:rsidP="00AD5DAB">
            <w:pPr>
              <w:widowControl w:val="0"/>
              <w:jc w:val="both"/>
              <w:rPr>
                <w:rFonts w:asciiTheme="minorHAnsi" w:hAnsiTheme="minorHAnsi"/>
              </w:rPr>
            </w:pPr>
          </w:p>
          <w:p w14:paraId="43396418" w14:textId="77777777" w:rsidR="00CF4218" w:rsidRDefault="00CF4218" w:rsidP="00AD5DAB">
            <w:pPr>
              <w:widowControl w:val="0"/>
              <w:jc w:val="both"/>
              <w:rPr>
                <w:rFonts w:asciiTheme="minorHAnsi" w:hAnsiTheme="minorHAnsi"/>
              </w:rPr>
            </w:pPr>
            <w:r w:rsidRPr="00D52881">
              <w:rPr>
                <w:rFonts w:asciiTheme="minorHAnsi" w:hAnsiTheme="minorHAnsi"/>
                <w:i/>
              </w:rPr>
              <w:t>Submitting</w:t>
            </w:r>
            <w:r w:rsidRPr="00D52881">
              <w:rPr>
                <w:rFonts w:asciiTheme="minorHAnsi" w:hAnsiTheme="minorHAnsi"/>
              </w:rPr>
              <w:t xml:space="preserve">: </w:t>
            </w:r>
            <w:r>
              <w:rPr>
                <w:rFonts w:asciiTheme="minorHAnsi" w:hAnsiTheme="minorHAnsi"/>
              </w:rPr>
              <w:t>Unless noted otherwise, c</w:t>
            </w:r>
            <w:r w:rsidRPr="00D52881">
              <w:rPr>
                <w:rFonts w:asciiTheme="minorHAnsi" w:hAnsiTheme="minorHAnsi"/>
              </w:rPr>
              <w:t xml:space="preserve">ase reports or assignments must be handed in at or before the beginning of class </w:t>
            </w:r>
            <w:r>
              <w:rPr>
                <w:rFonts w:asciiTheme="minorHAnsi" w:hAnsiTheme="minorHAnsi"/>
              </w:rPr>
              <w:t>on the due date</w:t>
            </w:r>
            <w:r w:rsidRPr="00D52881">
              <w:rPr>
                <w:rFonts w:asciiTheme="minorHAnsi" w:hAnsiTheme="minorHAnsi"/>
              </w:rPr>
              <w:t>, since the cl</w:t>
            </w:r>
            <w:r>
              <w:rPr>
                <w:rFonts w:asciiTheme="minorHAnsi" w:hAnsiTheme="minorHAnsi"/>
              </w:rPr>
              <w:t xml:space="preserve">ass discussion on that day may </w:t>
            </w:r>
            <w:r w:rsidRPr="00D52881">
              <w:rPr>
                <w:rFonts w:asciiTheme="minorHAnsi" w:hAnsiTheme="minorHAnsi"/>
              </w:rPr>
              <w:t xml:space="preserve">focus on the case material. Electronic submission is acceptable with one condition and one strong suggestion. First, that you trust the quality and the layout used by my printer; docx or pdf formats are acceptable. </w:t>
            </w:r>
            <w:r>
              <w:rPr>
                <w:rFonts w:asciiTheme="minorHAnsi" w:hAnsiTheme="minorHAnsi"/>
              </w:rPr>
              <w:t>I often have trouble with files create in Numbers on an iPad (please export to xlsx format). Similarly, filetype HEIC can create problems.</w:t>
            </w:r>
            <w:r w:rsidRPr="00D52881">
              <w:rPr>
                <w:rFonts w:asciiTheme="minorHAnsi" w:hAnsiTheme="minorHAnsi"/>
              </w:rPr>
              <w:t xml:space="preserve"> </w:t>
            </w:r>
            <w:r>
              <w:rPr>
                <w:rFonts w:asciiTheme="minorHAnsi" w:hAnsiTheme="minorHAnsi"/>
              </w:rPr>
              <w:t>Second,</w:t>
            </w:r>
            <w:r w:rsidRPr="00D52881">
              <w:rPr>
                <w:rFonts w:asciiTheme="minorHAnsi" w:hAnsiTheme="minorHAnsi"/>
              </w:rPr>
              <w:t xml:space="preserve"> mostly for my benefit, I </w:t>
            </w:r>
            <w:r w:rsidRPr="00B37BF3">
              <w:rPr>
                <w:rFonts w:asciiTheme="minorHAnsi" w:hAnsiTheme="minorHAnsi"/>
                <w:b/>
                <w:bCs/>
              </w:rPr>
              <w:t>strongly suggest</w:t>
            </w:r>
            <w:r w:rsidRPr="00D52881">
              <w:rPr>
                <w:rFonts w:asciiTheme="minorHAnsi" w:hAnsiTheme="minorHAnsi"/>
              </w:rPr>
              <w:t xml:space="preserve"> that you use a unique name for the file: a name such as “3810 </w:t>
            </w:r>
            <w:proofErr w:type="spellStart"/>
            <w:proofErr w:type="gramStart"/>
            <w:r w:rsidRPr="00D52881">
              <w:rPr>
                <w:rFonts w:asciiTheme="minorHAnsi" w:hAnsiTheme="minorHAnsi"/>
              </w:rPr>
              <w:t>JD.Case</w:t>
            </w:r>
            <w:proofErr w:type="spellEnd"/>
            <w:proofErr w:type="gramEnd"/>
            <w:r w:rsidRPr="00D52881">
              <w:rPr>
                <w:rFonts w:asciiTheme="minorHAnsi" w:hAnsiTheme="minorHAnsi"/>
              </w:rPr>
              <w:t xml:space="preserve"> 1.docx” is much better </w:t>
            </w:r>
            <w:r>
              <w:rPr>
                <w:rFonts w:asciiTheme="minorHAnsi" w:hAnsiTheme="minorHAnsi"/>
              </w:rPr>
              <w:t xml:space="preserve">(if your name is Jane Doe) </w:t>
            </w:r>
            <w:r w:rsidRPr="00D52881">
              <w:rPr>
                <w:rFonts w:asciiTheme="minorHAnsi" w:hAnsiTheme="minorHAnsi"/>
              </w:rPr>
              <w:t xml:space="preserve">than </w:t>
            </w:r>
            <w:r>
              <w:rPr>
                <w:rFonts w:asciiTheme="minorHAnsi" w:hAnsiTheme="minorHAnsi"/>
              </w:rPr>
              <w:t>a name used by e</w:t>
            </w:r>
            <w:r w:rsidRPr="00D52881">
              <w:rPr>
                <w:rFonts w:asciiTheme="minorHAnsi" w:hAnsiTheme="minorHAnsi"/>
              </w:rPr>
              <w:t xml:space="preserve">verybody else </w:t>
            </w:r>
            <w:r>
              <w:rPr>
                <w:rFonts w:asciiTheme="minorHAnsi" w:hAnsiTheme="minorHAnsi"/>
              </w:rPr>
              <w:t>(</w:t>
            </w:r>
            <w:r w:rsidRPr="00D52881">
              <w:rPr>
                <w:rFonts w:asciiTheme="minorHAnsi" w:hAnsiTheme="minorHAnsi"/>
              </w:rPr>
              <w:t xml:space="preserve">i.e. “Case 1.docx”).  </w:t>
            </w:r>
          </w:p>
          <w:p w14:paraId="0BC1B840" w14:textId="77777777" w:rsidR="00CF4218" w:rsidRPr="00D52881" w:rsidRDefault="00CF4218" w:rsidP="00AD5DAB">
            <w:pPr>
              <w:widowControl w:val="0"/>
              <w:jc w:val="both"/>
              <w:rPr>
                <w:rFonts w:asciiTheme="minorHAnsi" w:hAnsiTheme="minorHAnsi"/>
              </w:rPr>
            </w:pPr>
          </w:p>
          <w:p w14:paraId="21C62653" w14:textId="77777777" w:rsidR="00CF4218" w:rsidRPr="00B37BF3" w:rsidRDefault="00CF4218" w:rsidP="00AD5DAB">
            <w:pPr>
              <w:widowControl w:val="0"/>
              <w:jc w:val="both"/>
              <w:rPr>
                <w:rFonts w:asciiTheme="minorHAnsi" w:hAnsiTheme="minorHAnsi"/>
              </w:rPr>
            </w:pPr>
            <w:proofErr w:type="gramStart"/>
            <w:r w:rsidRPr="00D52881">
              <w:rPr>
                <w:rFonts w:asciiTheme="minorHAnsi" w:hAnsiTheme="minorHAnsi"/>
                <w:i/>
              </w:rPr>
              <w:t>Team Work</w:t>
            </w:r>
            <w:proofErr w:type="gramEnd"/>
            <w:r w:rsidRPr="00D52881">
              <w:rPr>
                <w:rFonts w:asciiTheme="minorHAnsi" w:hAnsiTheme="minorHAnsi"/>
              </w:rPr>
              <w:t xml:space="preserve">: This skill is </w:t>
            </w:r>
            <w:r>
              <w:rPr>
                <w:rFonts w:asciiTheme="minorHAnsi" w:hAnsiTheme="minorHAnsi"/>
              </w:rPr>
              <w:t>valued</w:t>
            </w:r>
            <w:r w:rsidRPr="00D52881">
              <w:rPr>
                <w:rFonts w:asciiTheme="minorHAnsi" w:hAnsiTheme="minorHAnsi"/>
              </w:rPr>
              <w:t xml:space="preserve"> by employers and is something you should learn during your time here. For advice on working effectively in a group, please see the Learning Commons </w:t>
            </w:r>
            <w:hyperlink r:id="rId21" w:history="1">
              <w:r w:rsidRPr="00527B8F">
                <w:rPr>
                  <w:rStyle w:val="Hyperlink"/>
                  <w:rFonts w:asciiTheme="minorHAnsi" w:hAnsiTheme="minorHAnsi"/>
                </w:rPr>
                <w:t>https://learningcommons.lib.uoguelph.ca/search/node/group%20conflict</w:t>
              </w:r>
            </w:hyperlink>
            <w:r>
              <w:t xml:space="preserve">. </w:t>
            </w:r>
            <w:r>
              <w:rPr>
                <w:rFonts w:asciiTheme="minorHAnsi" w:hAnsiTheme="minorHAnsi"/>
              </w:rPr>
              <w:t>A</w:t>
            </w:r>
            <w:r w:rsidRPr="00D52881">
              <w:rPr>
                <w:rFonts w:asciiTheme="minorHAnsi" w:hAnsiTheme="minorHAnsi"/>
              </w:rPr>
              <w:t xml:space="preserve"> group is more effective if meetings start and end on time, if people accept responsibility, if discussions focus on problems not personality issues, and so on. If your group has a problem</w:t>
            </w:r>
            <w:r>
              <w:rPr>
                <w:rFonts w:asciiTheme="minorHAnsi" w:hAnsiTheme="minorHAnsi"/>
              </w:rPr>
              <w:t xml:space="preserve"> then</w:t>
            </w:r>
            <w:r w:rsidRPr="00D52881">
              <w:rPr>
                <w:rFonts w:asciiTheme="minorHAnsi" w:hAnsiTheme="minorHAnsi"/>
              </w:rPr>
              <w:t xml:space="preserve"> try to fix it yourselves first.  If that is not enough then </w:t>
            </w:r>
            <w:r>
              <w:rPr>
                <w:rFonts w:asciiTheme="minorHAnsi" w:hAnsiTheme="minorHAnsi"/>
              </w:rPr>
              <w:t xml:space="preserve">I hope that </w:t>
            </w:r>
            <w:r w:rsidRPr="00D52881">
              <w:rPr>
                <w:rFonts w:asciiTheme="minorHAnsi" w:hAnsiTheme="minorHAnsi"/>
              </w:rPr>
              <w:t>somebody send</w:t>
            </w:r>
            <w:r>
              <w:rPr>
                <w:rFonts w:asciiTheme="minorHAnsi" w:hAnsiTheme="minorHAnsi"/>
              </w:rPr>
              <w:t>s</w:t>
            </w:r>
            <w:r w:rsidRPr="00D52881">
              <w:rPr>
                <w:rFonts w:asciiTheme="minorHAnsi" w:hAnsiTheme="minorHAnsi"/>
              </w:rPr>
              <w:t xml:space="preserve"> an email to the group </w:t>
            </w:r>
            <w:r w:rsidRPr="00D52881">
              <w:rPr>
                <w:rFonts w:asciiTheme="minorHAnsi" w:hAnsiTheme="minorHAnsi"/>
                <w:i/>
              </w:rPr>
              <w:t>before the deadline</w:t>
            </w:r>
            <w:r w:rsidRPr="00D52881">
              <w:rPr>
                <w:rFonts w:asciiTheme="minorHAnsi" w:hAnsiTheme="minorHAnsi"/>
              </w:rPr>
              <w:t xml:space="preserve"> </w:t>
            </w:r>
            <w:r>
              <w:rPr>
                <w:rFonts w:asciiTheme="minorHAnsi" w:hAnsiTheme="minorHAnsi"/>
              </w:rPr>
              <w:t xml:space="preserve">with an </w:t>
            </w:r>
            <w:r w:rsidRPr="00D52881">
              <w:rPr>
                <w:rFonts w:asciiTheme="minorHAnsi" w:hAnsiTheme="minorHAnsi"/>
              </w:rPr>
              <w:t>outlin</w:t>
            </w:r>
            <w:r>
              <w:rPr>
                <w:rFonts w:asciiTheme="minorHAnsi" w:hAnsiTheme="minorHAnsi"/>
              </w:rPr>
              <w:t>e</w:t>
            </w:r>
            <w:r w:rsidRPr="00D52881">
              <w:rPr>
                <w:rFonts w:asciiTheme="minorHAnsi" w:hAnsiTheme="minorHAnsi"/>
              </w:rPr>
              <w:t xml:space="preserve"> </w:t>
            </w:r>
            <w:r>
              <w:rPr>
                <w:rFonts w:asciiTheme="minorHAnsi" w:hAnsiTheme="minorHAnsi"/>
              </w:rPr>
              <w:t xml:space="preserve">of </w:t>
            </w:r>
            <w:r w:rsidRPr="00D52881">
              <w:rPr>
                <w:rFonts w:asciiTheme="minorHAnsi" w:hAnsiTheme="minorHAnsi"/>
              </w:rPr>
              <w:t>the issue and include</w:t>
            </w:r>
            <w:r>
              <w:rPr>
                <w:rFonts w:asciiTheme="minorHAnsi" w:hAnsiTheme="minorHAnsi"/>
              </w:rPr>
              <w:t>s</w:t>
            </w:r>
            <w:r w:rsidRPr="00D52881">
              <w:rPr>
                <w:rFonts w:asciiTheme="minorHAnsi" w:hAnsiTheme="minorHAnsi"/>
              </w:rPr>
              <w:t xml:space="preserve"> me in the cc.  </w:t>
            </w:r>
          </w:p>
          <w:p w14:paraId="49B90509" w14:textId="77777777" w:rsidR="00CF4218" w:rsidRPr="00E267AB" w:rsidRDefault="00CF4218" w:rsidP="00AD5DAB">
            <w:pPr>
              <w:jc w:val="both"/>
              <w:outlineLvl w:val="1"/>
              <w:rPr>
                <w:rFonts w:ascii="Calibri" w:eastAsia="Calibri" w:hAnsi="Calibri"/>
                <w:iCs/>
              </w:rPr>
            </w:pPr>
          </w:p>
          <w:p w14:paraId="5A02FDAA" w14:textId="77777777" w:rsidR="00CF4218" w:rsidRPr="00B82363" w:rsidRDefault="00CF4218" w:rsidP="00AD5DAB">
            <w:pPr>
              <w:keepNext/>
              <w:jc w:val="both"/>
              <w:outlineLvl w:val="1"/>
              <w:rPr>
                <w:rFonts w:ascii="Calibri" w:eastAsia="Calibri" w:hAnsi="Calibri"/>
                <w:b/>
                <w:bCs/>
                <w:iCs/>
              </w:rPr>
            </w:pPr>
            <w:r w:rsidRPr="00B82363">
              <w:rPr>
                <w:rFonts w:ascii="Calibri" w:eastAsia="Calibri" w:hAnsi="Calibri"/>
                <w:b/>
                <w:bCs/>
                <w:iCs/>
              </w:rPr>
              <w:t>Grading Policies</w:t>
            </w:r>
          </w:p>
          <w:p w14:paraId="3FCA42F7" w14:textId="77777777" w:rsidR="00CF4218" w:rsidRPr="00B82363" w:rsidRDefault="00CF4218" w:rsidP="00AD5DAB">
            <w:pPr>
              <w:jc w:val="both"/>
              <w:rPr>
                <w:rFonts w:ascii="Calibri" w:eastAsia="Calibri" w:hAnsi="Calibri"/>
              </w:rPr>
            </w:pPr>
            <w:r w:rsidRPr="00B82363">
              <w:rPr>
                <w:rFonts w:ascii="Calibri" w:eastAsia="Calibri" w:hAnsi="Calibri"/>
              </w:rPr>
              <w:t xml:space="preserve">Late assignments will not be accepted once </w:t>
            </w:r>
            <w:r>
              <w:rPr>
                <w:rFonts w:ascii="Calibri" w:eastAsia="Calibri" w:hAnsi="Calibri"/>
              </w:rPr>
              <w:t xml:space="preserve">the answers </w:t>
            </w:r>
            <w:r w:rsidRPr="00B82363">
              <w:rPr>
                <w:rFonts w:ascii="Calibri" w:eastAsia="Calibri" w:hAnsi="Calibri"/>
              </w:rPr>
              <w:t xml:space="preserve">have been </w:t>
            </w:r>
            <w:r>
              <w:rPr>
                <w:rFonts w:ascii="Calibri" w:eastAsia="Calibri" w:hAnsi="Calibri"/>
              </w:rPr>
              <w:t xml:space="preserve">discussed in class or </w:t>
            </w:r>
            <w:r w:rsidRPr="00B82363">
              <w:rPr>
                <w:rFonts w:ascii="Calibri" w:eastAsia="Calibri" w:hAnsi="Calibri"/>
              </w:rPr>
              <w:t xml:space="preserve">returned to the class </w:t>
            </w:r>
            <w:proofErr w:type="gramStart"/>
            <w:r w:rsidRPr="00B82363">
              <w:rPr>
                <w:rFonts w:ascii="Calibri" w:eastAsia="Calibri" w:hAnsi="Calibri"/>
              </w:rPr>
              <w:t>at large, unless</w:t>
            </w:r>
            <w:proofErr w:type="gramEnd"/>
            <w:r w:rsidRPr="00B82363">
              <w:rPr>
                <w:rFonts w:ascii="Calibri" w:eastAsia="Calibri" w:hAnsi="Calibri"/>
              </w:rPr>
              <w:t xml:space="preserve"> alternative arrangements have been made</w:t>
            </w:r>
            <w:r>
              <w:rPr>
                <w:rFonts w:ascii="Calibri" w:eastAsia="Calibri" w:hAnsi="Calibri"/>
              </w:rPr>
              <w:t xml:space="preserve"> in advance</w:t>
            </w:r>
            <w:r w:rsidRPr="00B82363">
              <w:rPr>
                <w:rFonts w:ascii="Calibri" w:eastAsia="Calibri" w:hAnsi="Calibri"/>
              </w:rPr>
              <w:t>.</w:t>
            </w:r>
            <w:r>
              <w:rPr>
                <w:rFonts w:ascii="Calibri" w:eastAsia="Calibri" w:hAnsi="Calibri"/>
              </w:rPr>
              <w:t xml:space="preserve"> </w:t>
            </w:r>
            <w:r w:rsidRPr="00B82363">
              <w:rPr>
                <w:rFonts w:ascii="Calibri" w:eastAsia="Calibri" w:hAnsi="Calibri"/>
              </w:rPr>
              <w:t xml:space="preserve">Unless you have discussed an extension </w:t>
            </w:r>
            <w:r>
              <w:rPr>
                <w:rFonts w:ascii="Calibri" w:eastAsia="Calibri" w:hAnsi="Calibri"/>
              </w:rPr>
              <w:t xml:space="preserve">with me </w:t>
            </w:r>
            <w:r w:rsidRPr="00B82363">
              <w:rPr>
                <w:rFonts w:ascii="Calibri" w:eastAsia="Calibri" w:hAnsi="Calibri"/>
              </w:rPr>
              <w:t xml:space="preserve">well ahead of the due date, late penalties of </w:t>
            </w:r>
            <w:r>
              <w:rPr>
                <w:rFonts w:ascii="Calibri" w:eastAsia="Calibri" w:hAnsi="Calibri"/>
              </w:rPr>
              <w:t>10 percent o</w:t>
            </w:r>
            <w:r w:rsidRPr="00B82363">
              <w:rPr>
                <w:rFonts w:ascii="Calibri" w:eastAsia="Calibri" w:hAnsi="Calibri"/>
              </w:rPr>
              <w:t>f the total grade earned per day (including weekends) will be assigned to any assessment (</w:t>
            </w:r>
            <w:proofErr w:type="gramStart"/>
            <w:r w:rsidRPr="00B82363">
              <w:rPr>
                <w:rFonts w:ascii="Calibri" w:eastAsia="Calibri" w:hAnsi="Calibri"/>
              </w:rPr>
              <w:t>i.e.</w:t>
            </w:r>
            <w:proofErr w:type="gramEnd"/>
            <w:r w:rsidRPr="00B82363">
              <w:rPr>
                <w:rFonts w:ascii="Calibri" w:eastAsia="Calibri" w:hAnsi="Calibri"/>
              </w:rPr>
              <w:t xml:space="preserve"> deducted from the total mark). Extensions will only be granted on the basis of valid medical or personal </w:t>
            </w:r>
            <w:proofErr w:type="gramStart"/>
            <w:r w:rsidRPr="00B82363">
              <w:rPr>
                <w:rFonts w:ascii="Calibri" w:eastAsia="Calibri" w:hAnsi="Calibri"/>
              </w:rPr>
              <w:t>reasons, and</w:t>
            </w:r>
            <w:proofErr w:type="gramEnd"/>
            <w:r w:rsidRPr="00B82363">
              <w:rPr>
                <w:rFonts w:ascii="Calibri" w:eastAsia="Calibri" w:hAnsi="Calibri"/>
              </w:rPr>
              <w:t xml:space="preserve"> need to be requested via email as soon as possible. </w:t>
            </w:r>
          </w:p>
          <w:p w14:paraId="4D77E043" w14:textId="77777777" w:rsidR="00CF4218" w:rsidRDefault="00CF4218" w:rsidP="00AD5DAB">
            <w:pPr>
              <w:jc w:val="both"/>
              <w:rPr>
                <w:rFonts w:ascii="Calibri" w:eastAsia="Calibri" w:hAnsi="Calibri"/>
              </w:rPr>
            </w:pPr>
          </w:p>
          <w:p w14:paraId="0AE33EB6" w14:textId="77777777" w:rsidR="00CF4218" w:rsidRDefault="00CF4218" w:rsidP="00AD5DAB">
            <w:pPr>
              <w:jc w:val="both"/>
              <w:rPr>
                <w:rFonts w:ascii="Calibri" w:eastAsia="Calibri" w:hAnsi="Calibri"/>
              </w:rPr>
            </w:pPr>
            <w:r w:rsidRPr="00B82363">
              <w:rPr>
                <w:rFonts w:ascii="Calibri" w:eastAsia="Calibri" w:hAnsi="Calibri"/>
              </w:rPr>
              <w:t xml:space="preserve">If you have religious observances which conflict with the course schedule or if you are registered with Student Accessibility Services, please contact </w:t>
            </w:r>
            <w:r>
              <w:rPr>
                <w:rFonts w:ascii="Calibri" w:eastAsia="Calibri" w:hAnsi="Calibri"/>
              </w:rPr>
              <w:t xml:space="preserve">me </w:t>
            </w:r>
            <w:r w:rsidRPr="00B82363">
              <w:rPr>
                <w:rFonts w:ascii="Calibri" w:eastAsia="Calibri" w:hAnsi="Calibri"/>
              </w:rPr>
              <w:t xml:space="preserve">to </w:t>
            </w:r>
            <w:proofErr w:type="gramStart"/>
            <w:r w:rsidRPr="00B82363">
              <w:rPr>
                <w:rFonts w:ascii="Calibri" w:eastAsia="Calibri" w:hAnsi="Calibri"/>
              </w:rPr>
              <w:t>make arrangements</w:t>
            </w:r>
            <w:proofErr w:type="gramEnd"/>
            <w:r w:rsidRPr="00B82363">
              <w:rPr>
                <w:rFonts w:ascii="Calibri" w:eastAsia="Calibri" w:hAnsi="Calibri"/>
              </w:rPr>
              <w:t xml:space="preserve"> for your assessment if appropriate</w:t>
            </w:r>
            <w:r>
              <w:rPr>
                <w:rFonts w:ascii="Calibri" w:eastAsia="Calibri" w:hAnsi="Calibri"/>
              </w:rPr>
              <w:t xml:space="preserve">. </w:t>
            </w:r>
          </w:p>
          <w:p w14:paraId="4AE993D3" w14:textId="77777777" w:rsidR="00CF4218" w:rsidRPr="00B82363" w:rsidRDefault="00CF4218" w:rsidP="00AD5DAB">
            <w:pPr>
              <w:jc w:val="both"/>
              <w:rPr>
                <w:rFonts w:ascii="Calibri" w:eastAsia="Calibri" w:hAnsi="Calibri"/>
              </w:rPr>
            </w:pPr>
          </w:p>
          <w:p w14:paraId="7DD8D8F8" w14:textId="77777777" w:rsidR="00CF4218" w:rsidRPr="00B82363" w:rsidRDefault="00CF4218" w:rsidP="00AD5DAB">
            <w:pPr>
              <w:jc w:val="both"/>
              <w:rPr>
                <w:rFonts w:ascii="Calibri" w:eastAsia="Calibri" w:hAnsi="Calibri"/>
              </w:rPr>
            </w:pPr>
            <w:r w:rsidRPr="00B82363">
              <w:rPr>
                <w:rFonts w:ascii="Calibri" w:eastAsia="Calibri" w:hAnsi="Calibri"/>
              </w:rPr>
              <w:t>Students who find themselves unable to meet course requirements by the deadlines or the criteria expected because of medical or personal reasons, should review the regulations on academic consideration in the Academic Calendar and discuss their situation with the instructor, program counselor or other academic counselor as appropriate.</w:t>
            </w:r>
          </w:p>
          <w:p w14:paraId="0308A1B3" w14:textId="77777777" w:rsidR="00CF4218" w:rsidRDefault="00CB4D6B" w:rsidP="00AD5DAB">
            <w:pPr>
              <w:jc w:val="both"/>
              <w:rPr>
                <w:rFonts w:ascii="Calibri" w:eastAsia="Calibri" w:hAnsi="Calibri"/>
                <w:iCs/>
              </w:rPr>
            </w:pPr>
            <w:hyperlink r:id="rId22" w:history="1">
              <w:r w:rsidR="00CF4218" w:rsidRPr="00B82363">
                <w:rPr>
                  <w:rFonts w:ascii="Calibri" w:eastAsia="Calibri" w:hAnsi="Calibri"/>
                  <w:color w:val="0000FF"/>
                  <w:u w:val="single"/>
                </w:rPr>
                <w:t>http://www.uoguelph.ca/registrar/calendars/undergraduate/current/c08/c08-grds.shtml</w:t>
              </w:r>
            </w:hyperlink>
            <w:r w:rsidR="00CF4218" w:rsidRPr="00B82363">
              <w:rPr>
                <w:rFonts w:ascii="Calibri" w:eastAsia="Calibri" w:hAnsi="Calibri"/>
              </w:rPr>
              <w:t xml:space="preserve"> </w:t>
            </w:r>
            <w:r w:rsidR="00CF4218" w:rsidRPr="00E267AB">
              <w:rPr>
                <w:rFonts w:ascii="Calibri" w:eastAsia="Calibri" w:hAnsi="Calibri"/>
                <w:iCs/>
              </w:rPr>
              <w:t xml:space="preserve"> </w:t>
            </w:r>
          </w:p>
          <w:p w14:paraId="7D301063" w14:textId="77777777" w:rsidR="00CF4218" w:rsidRDefault="00CF4218" w:rsidP="00AD5DAB">
            <w:pPr>
              <w:jc w:val="both"/>
              <w:rPr>
                <w:rFonts w:ascii="Calibri" w:eastAsia="Calibri" w:hAnsi="Calibri"/>
                <w:iCs/>
              </w:rPr>
            </w:pPr>
          </w:p>
          <w:p w14:paraId="37F1A74B" w14:textId="77777777" w:rsidR="00CF4218" w:rsidRPr="00D52881" w:rsidRDefault="00CF4218" w:rsidP="00AD5DAB">
            <w:pPr>
              <w:pStyle w:val="BodyText"/>
              <w:widowControl w:val="0"/>
              <w:spacing w:after="0" w:line="240" w:lineRule="auto"/>
              <w:jc w:val="both"/>
              <w:rPr>
                <w:rFonts w:asciiTheme="minorHAnsi" w:hAnsiTheme="minorHAnsi"/>
                <w:sz w:val="24"/>
                <w:szCs w:val="24"/>
              </w:rPr>
            </w:pPr>
            <w:r>
              <w:rPr>
                <w:rFonts w:asciiTheme="minorHAnsi" w:hAnsiTheme="minorHAnsi"/>
                <w:sz w:val="24"/>
                <w:szCs w:val="24"/>
              </w:rPr>
              <w:t xml:space="preserve">The next section contains university policies concerning academic integrity. </w:t>
            </w:r>
            <w:r w:rsidRPr="00D52881">
              <w:rPr>
                <w:rFonts w:asciiTheme="minorHAnsi" w:hAnsiTheme="minorHAnsi"/>
                <w:sz w:val="24"/>
                <w:szCs w:val="24"/>
              </w:rPr>
              <w:t xml:space="preserve">Do </w:t>
            </w:r>
            <w:r w:rsidRPr="00D52881">
              <w:rPr>
                <w:rFonts w:asciiTheme="minorHAnsi" w:hAnsiTheme="minorHAnsi"/>
                <w:b/>
                <w:sz w:val="24"/>
                <w:szCs w:val="24"/>
              </w:rPr>
              <w:t>not</w:t>
            </w:r>
            <w:r w:rsidRPr="00D52881">
              <w:rPr>
                <w:rFonts w:asciiTheme="minorHAnsi" w:hAnsiTheme="minorHAnsi"/>
                <w:sz w:val="24"/>
                <w:szCs w:val="24"/>
              </w:rPr>
              <w:t xml:space="preserve"> copy work done by others except with proper acknowledgement. I assume that anything </w:t>
            </w:r>
            <w:r>
              <w:rPr>
                <w:rFonts w:asciiTheme="minorHAnsi" w:hAnsiTheme="minorHAnsi"/>
                <w:sz w:val="24"/>
                <w:szCs w:val="24"/>
              </w:rPr>
              <w:t xml:space="preserve">submitted by you and </w:t>
            </w:r>
            <w:r w:rsidRPr="00D52881">
              <w:rPr>
                <w:rFonts w:asciiTheme="minorHAnsi" w:hAnsiTheme="minorHAnsi"/>
                <w:sz w:val="24"/>
                <w:szCs w:val="24"/>
              </w:rPr>
              <w:t xml:space="preserve">written </w:t>
            </w:r>
            <w:r w:rsidRPr="00D52881">
              <w:rPr>
                <w:rFonts w:asciiTheme="minorHAnsi" w:hAnsiTheme="minorHAnsi"/>
                <w:b/>
                <w:sz w:val="24"/>
                <w:szCs w:val="24"/>
              </w:rPr>
              <w:t>without quotation marks</w:t>
            </w:r>
            <w:r w:rsidRPr="00D52881">
              <w:rPr>
                <w:rFonts w:asciiTheme="minorHAnsi" w:hAnsiTheme="minorHAnsi"/>
                <w:sz w:val="24"/>
                <w:szCs w:val="24"/>
              </w:rPr>
              <w:t xml:space="preserve"> represents your work.  Please note that such issues are a special problem with group work and that </w:t>
            </w:r>
            <w:r>
              <w:rPr>
                <w:rFonts w:asciiTheme="minorHAnsi" w:hAnsiTheme="minorHAnsi"/>
                <w:sz w:val="24"/>
                <w:szCs w:val="24"/>
              </w:rPr>
              <w:t>each</w:t>
            </w:r>
            <w:r w:rsidRPr="00D52881">
              <w:rPr>
                <w:rFonts w:asciiTheme="minorHAnsi" w:hAnsiTheme="minorHAnsi"/>
                <w:sz w:val="24"/>
                <w:szCs w:val="24"/>
              </w:rPr>
              <w:t xml:space="preserve"> member of your team </w:t>
            </w:r>
            <w:r>
              <w:rPr>
                <w:rFonts w:asciiTheme="minorHAnsi" w:hAnsiTheme="minorHAnsi"/>
                <w:sz w:val="24"/>
                <w:szCs w:val="24"/>
              </w:rPr>
              <w:t>is</w:t>
            </w:r>
            <w:r w:rsidRPr="00D52881">
              <w:rPr>
                <w:rFonts w:asciiTheme="minorHAnsi" w:hAnsiTheme="minorHAnsi"/>
                <w:sz w:val="24"/>
                <w:szCs w:val="24"/>
              </w:rPr>
              <w:t xml:space="preserve"> responsible for the work of </w:t>
            </w:r>
            <w:r>
              <w:rPr>
                <w:rFonts w:asciiTheme="minorHAnsi" w:hAnsiTheme="minorHAnsi"/>
                <w:sz w:val="24"/>
                <w:szCs w:val="24"/>
              </w:rPr>
              <w:t>every</w:t>
            </w:r>
            <w:r w:rsidRPr="00D52881">
              <w:rPr>
                <w:rFonts w:asciiTheme="minorHAnsi" w:hAnsiTheme="minorHAnsi"/>
                <w:sz w:val="24"/>
                <w:szCs w:val="24"/>
              </w:rPr>
              <w:t xml:space="preserve"> </w:t>
            </w:r>
            <w:r>
              <w:rPr>
                <w:rFonts w:asciiTheme="minorHAnsi" w:hAnsiTheme="minorHAnsi"/>
                <w:sz w:val="24"/>
                <w:szCs w:val="24"/>
              </w:rPr>
              <w:t xml:space="preserve">other </w:t>
            </w:r>
            <w:r w:rsidRPr="00D52881">
              <w:rPr>
                <w:rFonts w:asciiTheme="minorHAnsi" w:hAnsiTheme="minorHAnsi"/>
                <w:sz w:val="24"/>
                <w:szCs w:val="24"/>
              </w:rPr>
              <w:t xml:space="preserve">member.  </w:t>
            </w:r>
          </w:p>
          <w:p w14:paraId="4CABC66E" w14:textId="77777777" w:rsidR="00CF4218" w:rsidRPr="00D52881" w:rsidRDefault="00CF4218" w:rsidP="00AD5DAB">
            <w:pPr>
              <w:pStyle w:val="BodyText"/>
              <w:widowControl w:val="0"/>
              <w:spacing w:after="0" w:line="240" w:lineRule="auto"/>
              <w:jc w:val="both"/>
              <w:rPr>
                <w:rFonts w:asciiTheme="minorHAnsi" w:hAnsiTheme="minorHAnsi"/>
                <w:sz w:val="24"/>
                <w:szCs w:val="24"/>
              </w:rPr>
            </w:pPr>
          </w:p>
          <w:p w14:paraId="74E85029" w14:textId="77777777" w:rsidR="00CF4218" w:rsidRDefault="00CF4218" w:rsidP="00AD5DAB">
            <w:pPr>
              <w:pStyle w:val="BodyText"/>
              <w:widowControl w:val="0"/>
              <w:spacing w:after="0" w:line="240" w:lineRule="auto"/>
              <w:jc w:val="both"/>
              <w:rPr>
                <w:rFonts w:asciiTheme="minorHAnsi" w:hAnsiTheme="minorHAnsi"/>
                <w:sz w:val="24"/>
                <w:szCs w:val="24"/>
              </w:rPr>
            </w:pPr>
            <w:r w:rsidRPr="00B9248D">
              <w:rPr>
                <w:rFonts w:asciiTheme="minorHAnsi" w:hAnsiTheme="minorHAnsi"/>
                <w:b/>
                <w:bCs/>
                <w:sz w:val="24"/>
                <w:szCs w:val="24"/>
              </w:rPr>
              <w:lastRenderedPageBreak/>
              <w:t>Mostly, I trust you</w:t>
            </w:r>
            <w:r w:rsidRPr="00D52881">
              <w:rPr>
                <w:rFonts w:asciiTheme="minorHAnsi" w:hAnsiTheme="minorHAnsi"/>
                <w:sz w:val="24"/>
                <w:szCs w:val="24"/>
              </w:rPr>
              <w:t xml:space="preserve"> to act ethically </w:t>
            </w:r>
            <w:r w:rsidRPr="00B9248D">
              <w:rPr>
                <w:rFonts w:asciiTheme="minorHAnsi" w:hAnsiTheme="minorHAnsi"/>
                <w:b/>
                <w:bCs/>
                <w:sz w:val="24"/>
                <w:szCs w:val="24"/>
              </w:rPr>
              <w:t>because</w:t>
            </w:r>
            <w:r w:rsidRPr="00D52881">
              <w:rPr>
                <w:rFonts w:asciiTheme="minorHAnsi" w:hAnsiTheme="minorHAnsi"/>
                <w:sz w:val="24"/>
                <w:szCs w:val="24"/>
              </w:rPr>
              <w:t xml:space="preserve"> there are many reasons for you to do your own work. A test is not just used to judge how well you can repeat what was told to you.  The most important reason </w:t>
            </w:r>
            <w:r>
              <w:rPr>
                <w:rFonts w:asciiTheme="minorHAnsi" w:hAnsiTheme="minorHAnsi"/>
                <w:sz w:val="24"/>
                <w:szCs w:val="24"/>
              </w:rPr>
              <w:t xml:space="preserve">for you </w:t>
            </w:r>
            <w:r w:rsidRPr="00D52881">
              <w:rPr>
                <w:rFonts w:asciiTheme="minorHAnsi" w:hAnsiTheme="minorHAnsi"/>
                <w:sz w:val="24"/>
                <w:szCs w:val="24"/>
              </w:rPr>
              <w:t xml:space="preserve">to do your own work is that no project that you will see in the real world will look exactly like the test or exercise that you are being graded on. The most interesting projects in the real world will involve things that are too new to be included in any textbook. The best students take advantage of these guided opportunities to go beyond what is taught in class. </w:t>
            </w:r>
            <w:r>
              <w:rPr>
                <w:rFonts w:asciiTheme="minorHAnsi" w:hAnsiTheme="minorHAnsi"/>
                <w:sz w:val="24"/>
                <w:szCs w:val="24"/>
              </w:rPr>
              <w:t>D</w:t>
            </w:r>
            <w:r w:rsidRPr="00D52881">
              <w:rPr>
                <w:rFonts w:asciiTheme="minorHAnsi" w:hAnsiTheme="minorHAnsi"/>
                <w:sz w:val="24"/>
                <w:szCs w:val="24"/>
              </w:rPr>
              <w:t>o</w:t>
            </w:r>
            <w:r>
              <w:rPr>
                <w:rFonts w:asciiTheme="minorHAnsi" w:hAnsiTheme="minorHAnsi"/>
                <w:sz w:val="24"/>
                <w:szCs w:val="24"/>
              </w:rPr>
              <w:t>ing</w:t>
            </w:r>
            <w:r w:rsidRPr="00D52881">
              <w:rPr>
                <w:rFonts w:asciiTheme="minorHAnsi" w:hAnsiTheme="minorHAnsi"/>
                <w:sz w:val="24"/>
                <w:szCs w:val="24"/>
              </w:rPr>
              <w:t xml:space="preserve"> your own work </w:t>
            </w:r>
            <w:r>
              <w:rPr>
                <w:rFonts w:asciiTheme="minorHAnsi" w:hAnsiTheme="minorHAnsi"/>
                <w:sz w:val="24"/>
                <w:szCs w:val="24"/>
              </w:rPr>
              <w:t xml:space="preserve">now teaches you </w:t>
            </w:r>
            <w:r w:rsidRPr="00D52881">
              <w:rPr>
                <w:rFonts w:asciiTheme="minorHAnsi" w:hAnsiTheme="minorHAnsi"/>
                <w:sz w:val="24"/>
                <w:szCs w:val="24"/>
              </w:rPr>
              <w:t>how the work is done</w:t>
            </w:r>
            <w:r>
              <w:rPr>
                <w:rFonts w:asciiTheme="minorHAnsi" w:hAnsiTheme="minorHAnsi"/>
                <w:sz w:val="24"/>
                <w:szCs w:val="24"/>
              </w:rPr>
              <w:t xml:space="preserve"> so that you can do better in the future.</w:t>
            </w:r>
            <w:r w:rsidRPr="00D52881">
              <w:rPr>
                <w:rFonts w:asciiTheme="minorHAnsi" w:hAnsiTheme="minorHAnsi"/>
                <w:sz w:val="24"/>
                <w:szCs w:val="24"/>
              </w:rPr>
              <w:t xml:space="preserve"> </w:t>
            </w:r>
            <w:r>
              <w:rPr>
                <w:rFonts w:asciiTheme="minorHAnsi" w:hAnsiTheme="minorHAnsi"/>
                <w:sz w:val="24"/>
                <w:szCs w:val="24"/>
              </w:rPr>
              <w:t xml:space="preserve"> Doing your own work now is an investment so that, later, you will find that your job is not so hard that you will be tempted to look for an improper short cut. </w:t>
            </w:r>
            <w:r w:rsidRPr="00D52881">
              <w:rPr>
                <w:rFonts w:asciiTheme="minorHAnsi" w:hAnsiTheme="minorHAnsi"/>
                <w:sz w:val="24"/>
                <w:szCs w:val="24"/>
              </w:rPr>
              <w:t>For these reasons, the process by which you arrive at an answer (and your explanation) is at least as important to you as the answer itself.</w:t>
            </w:r>
            <w:r>
              <w:rPr>
                <w:rFonts w:asciiTheme="minorHAnsi" w:hAnsiTheme="minorHAnsi"/>
                <w:sz w:val="24"/>
                <w:szCs w:val="24"/>
              </w:rPr>
              <w:t xml:space="preserve"> </w:t>
            </w:r>
            <w:r w:rsidRPr="00130432">
              <w:rPr>
                <w:rFonts w:asciiTheme="minorHAnsi" w:hAnsiTheme="minorHAnsi"/>
                <w:sz w:val="24"/>
                <w:szCs w:val="24"/>
              </w:rPr>
              <w:t xml:space="preserve">These thoughts and more are discussed in </w:t>
            </w:r>
            <w:hyperlink r:id="rId23" w:history="1">
              <w:r w:rsidRPr="0021178D">
                <w:rPr>
                  <w:rStyle w:val="Hyperlink"/>
                  <w:rFonts w:asciiTheme="minorHAnsi" w:hAnsiTheme="minorHAnsi"/>
                  <w:sz w:val="24"/>
                  <w:szCs w:val="24"/>
                </w:rPr>
                <w:t>https://lybio.net/professor-brian-harvey-on-why-not-to-cheat/education/</w:t>
              </w:r>
            </w:hyperlink>
            <w:r>
              <w:rPr>
                <w:rFonts w:asciiTheme="minorHAnsi" w:hAnsiTheme="minorHAnsi"/>
                <w:sz w:val="24"/>
                <w:szCs w:val="24"/>
              </w:rPr>
              <w:t xml:space="preserve">. </w:t>
            </w:r>
            <w:r w:rsidRPr="00D52881">
              <w:rPr>
                <w:rFonts w:asciiTheme="minorHAnsi" w:hAnsiTheme="minorHAnsi"/>
                <w:sz w:val="24"/>
                <w:szCs w:val="24"/>
              </w:rPr>
              <w:t xml:space="preserve"> </w:t>
            </w:r>
          </w:p>
          <w:p w14:paraId="0F582BCF" w14:textId="77777777" w:rsidR="00CF4218" w:rsidRPr="00D52881" w:rsidRDefault="00CF4218" w:rsidP="00AD5DAB">
            <w:pPr>
              <w:pStyle w:val="BodyText"/>
              <w:widowControl w:val="0"/>
              <w:spacing w:after="0" w:line="240" w:lineRule="auto"/>
              <w:jc w:val="both"/>
              <w:rPr>
                <w:rFonts w:asciiTheme="minorHAnsi" w:hAnsiTheme="minorHAnsi"/>
                <w:sz w:val="24"/>
                <w:szCs w:val="24"/>
              </w:rPr>
            </w:pPr>
          </w:p>
          <w:p w14:paraId="449561DE" w14:textId="77777777" w:rsidR="00CF4218" w:rsidRPr="00CE2F72" w:rsidRDefault="00CF4218" w:rsidP="00AD5DAB">
            <w:pPr>
              <w:pStyle w:val="BodyText"/>
              <w:widowControl w:val="0"/>
              <w:spacing w:after="0" w:line="240" w:lineRule="auto"/>
              <w:jc w:val="both"/>
              <w:rPr>
                <w:rFonts w:asciiTheme="minorHAnsi" w:hAnsiTheme="minorHAnsi"/>
                <w:sz w:val="24"/>
                <w:szCs w:val="24"/>
              </w:rPr>
            </w:pPr>
            <w:r>
              <w:rPr>
                <w:rFonts w:asciiTheme="minorHAnsi" w:hAnsiTheme="minorHAnsi"/>
                <w:sz w:val="24"/>
                <w:szCs w:val="24"/>
              </w:rPr>
              <w:t>Finally, I note that m</w:t>
            </w:r>
            <w:r w:rsidRPr="00D52881">
              <w:rPr>
                <w:rFonts w:asciiTheme="minorHAnsi" w:hAnsiTheme="minorHAnsi"/>
                <w:sz w:val="24"/>
                <w:szCs w:val="24"/>
              </w:rPr>
              <w:t>any of the problems labelled as “academic integrity problems” result from poor time management or from carelessness</w:t>
            </w:r>
            <w:r>
              <w:rPr>
                <w:rFonts w:asciiTheme="minorHAnsi" w:hAnsiTheme="minorHAnsi"/>
                <w:sz w:val="24"/>
                <w:szCs w:val="24"/>
              </w:rPr>
              <w:t>. S</w:t>
            </w:r>
            <w:r w:rsidRPr="00D52881">
              <w:rPr>
                <w:rFonts w:asciiTheme="minorHAnsi" w:hAnsiTheme="minorHAnsi"/>
                <w:sz w:val="24"/>
                <w:szCs w:val="24"/>
              </w:rPr>
              <w:t xml:space="preserve">ince potential employers are also concerned about these habits, any concerns about “academic integrity” are not isolated to the university.  </w:t>
            </w:r>
          </w:p>
        </w:tc>
      </w:tr>
      <w:tr w:rsidR="00CF4218" w:rsidRPr="00B82363" w14:paraId="79B8B58D" w14:textId="77777777" w:rsidTr="00AD5DAB">
        <w:tc>
          <w:tcPr>
            <w:tcW w:w="9810" w:type="dxa"/>
            <w:gridSpan w:val="7"/>
            <w:shd w:val="pct12" w:color="auto" w:fill="auto"/>
          </w:tcPr>
          <w:p w14:paraId="514C5DD6" w14:textId="77777777" w:rsidR="00CF4218" w:rsidRPr="00B82363" w:rsidRDefault="00CF4218" w:rsidP="00AD5DAB">
            <w:pPr>
              <w:rPr>
                <w:rFonts w:ascii="Calibri" w:hAnsi="Calibri" w:cs="Arial"/>
                <w:sz w:val="28"/>
                <w:lang w:val="en-CA"/>
              </w:rPr>
            </w:pPr>
            <w:r w:rsidRPr="00B82363">
              <w:rPr>
                <w:rFonts w:ascii="Calibri Light" w:eastAsia="Calibri" w:hAnsi="Calibri Light"/>
                <w:bCs/>
                <w:sz w:val="28"/>
                <w:lang w:val="en-GB"/>
              </w:rPr>
              <w:lastRenderedPageBreak/>
              <w:t>University Policies</w:t>
            </w:r>
            <w:r w:rsidRPr="00B82363">
              <w:rPr>
                <w:rFonts w:eastAsia="Calibri"/>
                <w:b/>
                <w:i/>
                <w:color w:val="FF0000"/>
                <w:sz w:val="28"/>
              </w:rPr>
              <w:t xml:space="preserve"> </w:t>
            </w:r>
          </w:p>
        </w:tc>
      </w:tr>
      <w:tr w:rsidR="00CF4218" w:rsidRPr="00B82363" w14:paraId="1BF7062F" w14:textId="77777777" w:rsidTr="00AD5DAB">
        <w:tc>
          <w:tcPr>
            <w:tcW w:w="9810" w:type="dxa"/>
            <w:gridSpan w:val="7"/>
          </w:tcPr>
          <w:p w14:paraId="3E19E81F" w14:textId="77777777" w:rsidR="00CF4218" w:rsidRPr="00E267AB" w:rsidRDefault="00CF4218" w:rsidP="00AD5DAB">
            <w:pPr>
              <w:jc w:val="both"/>
              <w:outlineLvl w:val="1"/>
              <w:rPr>
                <w:rFonts w:ascii="Calibri" w:eastAsia="Calibri" w:hAnsi="Calibri"/>
                <w:b/>
                <w:bCs/>
                <w:iCs/>
              </w:rPr>
            </w:pPr>
            <w:r w:rsidRPr="00E267AB">
              <w:rPr>
                <w:rFonts w:ascii="Calibri" w:eastAsia="Calibri" w:hAnsi="Calibri"/>
                <w:b/>
                <w:bCs/>
                <w:iCs/>
              </w:rPr>
              <w:t>Illness</w:t>
            </w:r>
          </w:p>
          <w:p w14:paraId="02EAB785" w14:textId="77777777" w:rsidR="00CF4218" w:rsidRDefault="00CF4218" w:rsidP="00AD5DAB">
            <w:pPr>
              <w:jc w:val="both"/>
              <w:outlineLvl w:val="1"/>
              <w:rPr>
                <w:rFonts w:ascii="Calibri" w:eastAsia="Calibri" w:hAnsi="Calibri"/>
                <w:iCs/>
              </w:rPr>
            </w:pPr>
            <w:r w:rsidRPr="00E267AB">
              <w:rPr>
                <w:rFonts w:ascii="Calibri" w:eastAsia="Calibri" w:hAnsi="Calibri"/>
                <w:iCs/>
              </w:rPr>
              <w:t xml:space="preserve">Please note that the ongoing COVID-19 pandemic may necessitate a revision of the format of course offerings and academic schedules. Any such changes will be announced via </w:t>
            </w:r>
            <w:proofErr w:type="spellStart"/>
            <w:r w:rsidRPr="00E267AB">
              <w:rPr>
                <w:rFonts w:ascii="Calibri" w:eastAsia="Calibri" w:hAnsi="Calibri"/>
                <w:iCs/>
              </w:rPr>
              <w:t>CourseLink</w:t>
            </w:r>
            <w:proofErr w:type="spellEnd"/>
            <w:r w:rsidRPr="00E267AB">
              <w:rPr>
                <w:rFonts w:ascii="Calibri" w:eastAsia="Calibri" w:hAnsi="Calibri"/>
                <w:iCs/>
              </w:rPr>
              <w:t xml:space="preserve"> and/or class email. All University-wide decisions will be posted </w:t>
            </w:r>
            <w:r>
              <w:rPr>
                <w:rFonts w:ascii="Calibri" w:eastAsia="Calibri" w:hAnsi="Calibri"/>
                <w:iCs/>
              </w:rPr>
              <w:t xml:space="preserve">at </w:t>
            </w:r>
            <w:hyperlink r:id="rId24" w:history="1">
              <w:r w:rsidRPr="00C4477B">
                <w:rPr>
                  <w:rStyle w:val="Hyperlink"/>
                  <w:rFonts w:ascii="Calibri" w:eastAsia="Calibri" w:hAnsi="Calibri"/>
                  <w:iCs/>
                </w:rPr>
                <w:t>https://www.uoguelph.ca/covid19/</w:t>
              </w:r>
            </w:hyperlink>
            <w:r w:rsidRPr="00E267AB">
              <w:rPr>
                <w:rFonts w:ascii="Calibri" w:eastAsia="Calibri" w:hAnsi="Calibri"/>
                <w:iCs/>
              </w:rPr>
              <w:t xml:space="preserve">.  </w:t>
            </w:r>
          </w:p>
          <w:p w14:paraId="018F1D05" w14:textId="77777777" w:rsidR="00CF4218" w:rsidRDefault="00CF4218" w:rsidP="00AD5DAB">
            <w:pPr>
              <w:keepNext/>
              <w:outlineLvl w:val="1"/>
              <w:rPr>
                <w:rFonts w:ascii="Calibri" w:eastAsia="Calibri" w:hAnsi="Calibri"/>
                <w:b/>
                <w:bCs/>
                <w:iCs/>
              </w:rPr>
            </w:pPr>
          </w:p>
          <w:p w14:paraId="6A590908" w14:textId="77777777" w:rsidR="00CF4218" w:rsidRPr="00D6501A" w:rsidRDefault="00CF4218" w:rsidP="00AD5DAB">
            <w:pPr>
              <w:keepNext/>
              <w:outlineLvl w:val="1"/>
              <w:rPr>
                <w:rFonts w:ascii="Calibri" w:eastAsia="Calibri" w:hAnsi="Calibri"/>
                <w:iCs/>
              </w:rPr>
            </w:pPr>
            <w:r w:rsidRPr="001407F5">
              <w:rPr>
                <w:rFonts w:ascii="Calibri" w:eastAsia="Calibri" w:hAnsi="Calibri"/>
                <w:b/>
                <w:bCs/>
                <w:iCs/>
              </w:rPr>
              <w:t>Equity, Diversity, and Inclusion Statement</w:t>
            </w:r>
          </w:p>
          <w:p w14:paraId="74BC5BED" w14:textId="77777777" w:rsidR="00CF4218" w:rsidRPr="004C501C" w:rsidRDefault="00CF4218" w:rsidP="00AD5DAB">
            <w:pPr>
              <w:keepNext/>
              <w:outlineLvl w:val="1"/>
              <w:rPr>
                <w:rFonts w:ascii="Calibri" w:eastAsia="Calibri" w:hAnsi="Calibri"/>
                <w:iCs/>
              </w:rPr>
            </w:pPr>
            <w:r w:rsidRPr="004C501C">
              <w:rPr>
                <w:rFonts w:ascii="Calibri" w:eastAsia="Calibri" w:hAnsi="Calibri"/>
                <w:iCs/>
              </w:rPr>
              <w:t>At the Lang School of Business and Economics, we are committed to developing leaders with a social conscience, an environmental sensibility, and a commitment to their communities. A core tenet within this vision is that diversity is a strength with which we can experience greater connection and understanding.</w:t>
            </w:r>
          </w:p>
          <w:p w14:paraId="791F92FF" w14:textId="77777777" w:rsidR="00CF4218" w:rsidRDefault="00CF4218" w:rsidP="00AD5DAB">
            <w:pPr>
              <w:keepNext/>
              <w:outlineLvl w:val="1"/>
              <w:rPr>
                <w:rFonts w:ascii="Calibri" w:eastAsia="Calibri" w:hAnsi="Calibri"/>
                <w:iCs/>
              </w:rPr>
            </w:pPr>
          </w:p>
          <w:p w14:paraId="4B57433D" w14:textId="77777777" w:rsidR="00CF4218" w:rsidRPr="004C501C" w:rsidRDefault="00CF4218" w:rsidP="00AD5DAB">
            <w:pPr>
              <w:keepNext/>
              <w:outlineLvl w:val="1"/>
              <w:rPr>
                <w:rFonts w:ascii="Calibri" w:eastAsia="Calibri" w:hAnsi="Calibri"/>
                <w:iCs/>
              </w:rPr>
            </w:pPr>
            <w:r w:rsidRPr="004C501C">
              <w:rPr>
                <w:rFonts w:ascii="Calibri" w:eastAsia="Calibri" w:hAnsi="Calibri"/>
                <w:iCs/>
              </w:rPr>
              <w:t>As such, we affirm the importance and shared responsibility of our students, faculty, and staff creating and promoting equity and inclusion within our learning spaces. Creating these kinds of learning cultures is a process, not a destination; it requires ongoing willingness on the part of each person to thoughtfully and critically listen, unlearn, learn, and engage as they are exposed to a multitude of perspectives and lived experiences. We encourage dialogues between students and instructors to address and advance opportunities for fostering greater diversity and inclusion in the learning environment. Openness to conversations with each other enables us to reflect and grow as we learn from one another respectfully and holistically.</w:t>
            </w:r>
          </w:p>
          <w:p w14:paraId="6DBB45B6" w14:textId="77777777" w:rsidR="00CF4218" w:rsidRDefault="00CF4218" w:rsidP="00AD5DAB">
            <w:pPr>
              <w:keepNext/>
              <w:outlineLvl w:val="1"/>
              <w:rPr>
                <w:rFonts w:ascii="Calibri" w:eastAsia="Calibri" w:hAnsi="Calibri"/>
                <w:iCs/>
              </w:rPr>
            </w:pPr>
          </w:p>
          <w:p w14:paraId="446E4D0E" w14:textId="77777777" w:rsidR="00CF4218" w:rsidRDefault="00CF4218" w:rsidP="00AD5DAB">
            <w:pPr>
              <w:keepNext/>
              <w:outlineLvl w:val="1"/>
              <w:rPr>
                <w:rFonts w:ascii="Calibri" w:eastAsia="Calibri" w:hAnsi="Calibri"/>
                <w:iCs/>
              </w:rPr>
            </w:pPr>
            <w:r w:rsidRPr="004C501C">
              <w:rPr>
                <w:rFonts w:ascii="Calibri" w:eastAsia="Calibri" w:hAnsi="Calibri"/>
                <w:iCs/>
              </w:rPr>
              <w:t xml:space="preserve">As a department that is training the professionals of the future, we expect our learning spaces to abide by all institutional policies and guidelines, </w:t>
            </w:r>
            <w:proofErr w:type="gramStart"/>
            <w:r w:rsidRPr="004C501C">
              <w:rPr>
                <w:rFonts w:ascii="Calibri" w:eastAsia="Calibri" w:hAnsi="Calibri"/>
                <w:iCs/>
              </w:rPr>
              <w:t>in particular those</w:t>
            </w:r>
            <w:proofErr w:type="gramEnd"/>
            <w:r w:rsidRPr="004C501C">
              <w:rPr>
                <w:rFonts w:ascii="Calibri" w:eastAsia="Calibri" w:hAnsi="Calibri"/>
                <w:iCs/>
              </w:rPr>
              <w:t xml:space="preserve"> outlined by the Office of Diversity and Human Rights and the University of Guelph Human Rights Policy. Discrimination and harassment, as defined by our policies, will not be tolerated. Individuals should inform the appropriate party as per </w:t>
            </w:r>
            <w:proofErr w:type="gramStart"/>
            <w:r w:rsidRPr="004C501C">
              <w:rPr>
                <w:rFonts w:ascii="Calibri" w:eastAsia="Calibri" w:hAnsi="Calibri"/>
                <w:iCs/>
              </w:rPr>
              <w:t>University</w:t>
            </w:r>
            <w:proofErr w:type="gramEnd"/>
            <w:r w:rsidRPr="004C501C">
              <w:rPr>
                <w:rFonts w:ascii="Calibri" w:eastAsia="Calibri" w:hAnsi="Calibri"/>
                <w:iCs/>
              </w:rPr>
              <w:t xml:space="preserve"> policies if they experience any such </w:t>
            </w:r>
            <w:proofErr w:type="spellStart"/>
            <w:r w:rsidRPr="004C501C">
              <w:rPr>
                <w:rFonts w:ascii="Calibri" w:eastAsia="Calibri" w:hAnsi="Calibri"/>
                <w:iCs/>
              </w:rPr>
              <w:t>behaviours</w:t>
            </w:r>
            <w:proofErr w:type="spellEnd"/>
            <w:r w:rsidRPr="004C501C">
              <w:rPr>
                <w:rFonts w:ascii="Calibri" w:eastAsia="Calibri" w:hAnsi="Calibri"/>
                <w:iCs/>
              </w:rPr>
              <w:t>.</w:t>
            </w:r>
          </w:p>
          <w:p w14:paraId="568EE854" w14:textId="391A7364" w:rsidR="00CF4218" w:rsidRDefault="00CF4218" w:rsidP="00AD5DAB">
            <w:pPr>
              <w:keepNext/>
              <w:jc w:val="both"/>
              <w:outlineLvl w:val="1"/>
              <w:rPr>
                <w:rFonts w:ascii="Calibri" w:eastAsia="Calibri" w:hAnsi="Calibri"/>
                <w:b/>
                <w:bCs/>
                <w:iCs/>
              </w:rPr>
            </w:pPr>
          </w:p>
          <w:p w14:paraId="46C98E42" w14:textId="77777777" w:rsidR="00CF4218" w:rsidRDefault="00CF4218" w:rsidP="00AD5DAB">
            <w:pPr>
              <w:keepNext/>
              <w:jc w:val="both"/>
              <w:outlineLvl w:val="1"/>
              <w:rPr>
                <w:rFonts w:ascii="Calibri" w:eastAsia="Calibri" w:hAnsi="Calibri"/>
                <w:b/>
                <w:bCs/>
                <w:iCs/>
              </w:rPr>
            </w:pPr>
          </w:p>
          <w:p w14:paraId="4373BAFA" w14:textId="77777777" w:rsidR="00CF4218" w:rsidRPr="00B82363" w:rsidRDefault="00CF4218" w:rsidP="00AD5DAB">
            <w:pPr>
              <w:keepNext/>
              <w:jc w:val="both"/>
              <w:outlineLvl w:val="1"/>
              <w:rPr>
                <w:rFonts w:ascii="Calibri" w:eastAsia="Calibri" w:hAnsi="Calibri"/>
                <w:b/>
                <w:bCs/>
                <w:iCs/>
              </w:rPr>
            </w:pPr>
            <w:r w:rsidRPr="00B82363">
              <w:rPr>
                <w:rFonts w:ascii="Calibri" w:eastAsia="Calibri" w:hAnsi="Calibri"/>
                <w:b/>
                <w:bCs/>
                <w:iCs/>
              </w:rPr>
              <w:lastRenderedPageBreak/>
              <w:t>Academic Misconduct</w:t>
            </w:r>
          </w:p>
          <w:p w14:paraId="49D8E834" w14:textId="77777777" w:rsidR="00CF4218" w:rsidRDefault="00CF4218" w:rsidP="00AD5DAB">
            <w:pPr>
              <w:jc w:val="both"/>
              <w:rPr>
                <w:rFonts w:ascii="Calibri" w:eastAsia="Calibri" w:hAnsi="Calibri" w:cs="Arial"/>
                <w:color w:val="000000"/>
              </w:rPr>
            </w:pPr>
            <w:r w:rsidRPr="00B82363">
              <w:rPr>
                <w:rFonts w:ascii="Calibri" w:eastAsia="Calibri" w:hAnsi="Calibri" w:cs="Arial"/>
                <w:color w:val="000000"/>
              </w:rPr>
              <w:t xml:space="preserve">The University of Guelph is committed to upholding the highest standards of academic integrity and it is the responsibility of all members of the University community, faculty, staff, and </w:t>
            </w:r>
            <w:proofErr w:type="gramStart"/>
            <w:r w:rsidRPr="00B82363">
              <w:rPr>
                <w:rFonts w:ascii="Calibri" w:eastAsia="Calibri" w:hAnsi="Calibri" w:cs="Arial"/>
                <w:color w:val="000000"/>
              </w:rPr>
              <w:t>students  to</w:t>
            </w:r>
            <w:proofErr w:type="gramEnd"/>
            <w:r w:rsidRPr="00B82363">
              <w:rPr>
                <w:rFonts w:ascii="Calibri" w:eastAsia="Calibri" w:hAnsi="Calibri" w:cs="Arial"/>
                <w:color w:val="000000"/>
              </w:rPr>
              <w:t xml:space="preserve"> be aware of what constitutes academic misconduct and to do as much as possible to prevent academic offences from occurring. </w:t>
            </w:r>
          </w:p>
          <w:p w14:paraId="2150F580" w14:textId="77777777" w:rsidR="00CF4218" w:rsidRPr="00B82363" w:rsidRDefault="00CF4218" w:rsidP="00AD5DAB">
            <w:pPr>
              <w:jc w:val="both"/>
              <w:rPr>
                <w:rFonts w:ascii="Calibri" w:eastAsia="Calibri" w:hAnsi="Calibri" w:cs="Arial"/>
                <w:color w:val="000000"/>
              </w:rPr>
            </w:pPr>
          </w:p>
          <w:p w14:paraId="39E6E47A" w14:textId="77777777" w:rsidR="00CF4218" w:rsidRDefault="00CF4218" w:rsidP="00AD5DAB">
            <w:pPr>
              <w:jc w:val="both"/>
              <w:rPr>
                <w:rFonts w:ascii="Calibri" w:eastAsia="Calibri" w:hAnsi="Calibri" w:cs="Arial"/>
                <w:color w:val="000000"/>
              </w:rPr>
            </w:pPr>
            <w:r w:rsidRPr="00B82363">
              <w:rPr>
                <w:rFonts w:ascii="Calibri" w:eastAsia="Calibri" w:hAnsi="Calibri" w:cs="Arial"/>
                <w:color w:val="000000"/>
              </w:rPr>
              <w:t xml:space="preserve">University of Guelph students have the responsibility of abiding by the University's policy on academic misconduct regardless of their location of study; faculty, staff and students have the responsibility of supporting an environment that discourages misconduct. Students need to remain aware that instructors have access to and the right to use electronic and other means of detection. Please note: </w:t>
            </w:r>
            <w:proofErr w:type="gramStart"/>
            <w:r w:rsidRPr="00B82363">
              <w:rPr>
                <w:rFonts w:ascii="Calibri" w:eastAsia="Calibri" w:hAnsi="Calibri" w:cs="Arial"/>
                <w:color w:val="000000"/>
              </w:rPr>
              <w:t>Whether or not</w:t>
            </w:r>
            <w:proofErr w:type="gramEnd"/>
            <w:r w:rsidRPr="00B82363">
              <w:rPr>
                <w:rFonts w:ascii="Calibri" w:eastAsia="Calibri" w:hAnsi="Calibri" w:cs="Arial"/>
                <w:color w:val="000000"/>
              </w:rPr>
              <w:t xml:space="preserve"> a student intended to commit academic misconduct is not relevant for a finding of guilt. Hurried or careless submission of assignments does not excuse students from responsibility for verifying the academic integrity of their work before submitting it. Students who are in any doubt as to whether an action on their part could be construed as an academic offence should consult with a faculty member or faculty advisor. </w:t>
            </w:r>
          </w:p>
          <w:p w14:paraId="69D7DFE7" w14:textId="77777777" w:rsidR="00CF4218" w:rsidRPr="00B82363" w:rsidRDefault="00CF4218" w:rsidP="00AD5DAB">
            <w:pPr>
              <w:jc w:val="both"/>
              <w:rPr>
                <w:rFonts w:ascii="Calibri" w:eastAsia="Calibri" w:hAnsi="Calibri" w:cs="Arial"/>
                <w:color w:val="000000"/>
              </w:rPr>
            </w:pPr>
          </w:p>
          <w:p w14:paraId="19B59AFB" w14:textId="77777777" w:rsidR="00CF4218" w:rsidRPr="00B82363" w:rsidRDefault="00CF4218" w:rsidP="00AD5DAB">
            <w:pPr>
              <w:jc w:val="both"/>
              <w:rPr>
                <w:rFonts w:ascii="Calibri" w:eastAsia="Calibri" w:hAnsi="Calibri" w:cs="Arial"/>
                <w:color w:val="000000"/>
              </w:rPr>
            </w:pPr>
            <w:r w:rsidRPr="00B82363">
              <w:rPr>
                <w:rFonts w:ascii="Calibri" w:eastAsia="Calibri" w:hAnsi="Calibri" w:cs="Arial"/>
                <w:color w:val="000000"/>
              </w:rPr>
              <w:t>The Academic Misconduct Policy is detailed in the Undergraduate Calendar:</w:t>
            </w:r>
          </w:p>
          <w:p w14:paraId="67073E89" w14:textId="77777777" w:rsidR="00CF4218" w:rsidRPr="00B82363" w:rsidRDefault="00CB4D6B" w:rsidP="00AD5DAB">
            <w:pPr>
              <w:jc w:val="both"/>
              <w:rPr>
                <w:rFonts w:ascii="Calibri" w:hAnsi="Calibri"/>
                <w:lang w:val="en-CA"/>
              </w:rPr>
            </w:pPr>
            <w:hyperlink r:id="rId25" w:history="1">
              <w:r w:rsidR="00CF4218" w:rsidRPr="00B82363">
                <w:rPr>
                  <w:rFonts w:ascii="Calibri" w:hAnsi="Calibri"/>
                  <w:color w:val="0000FF"/>
                  <w:u w:val="single"/>
                  <w:lang w:val="en-CA"/>
                </w:rPr>
                <w:t>https://www.uoguelph.ca/registrar/calendars/undergraduate/current/c08/c08-amisconduct.shtml</w:t>
              </w:r>
            </w:hyperlink>
            <w:r w:rsidR="00CF4218" w:rsidRPr="00B82363">
              <w:rPr>
                <w:rFonts w:ascii="Calibri" w:hAnsi="Calibri"/>
                <w:lang w:val="en-CA"/>
              </w:rPr>
              <w:t xml:space="preserve"> </w:t>
            </w:r>
          </w:p>
        </w:tc>
      </w:tr>
      <w:tr w:rsidR="00CF4218" w:rsidRPr="00B82363" w14:paraId="3DF1477B" w14:textId="77777777" w:rsidTr="00AD5DAB">
        <w:tc>
          <w:tcPr>
            <w:tcW w:w="9810" w:type="dxa"/>
            <w:gridSpan w:val="7"/>
          </w:tcPr>
          <w:p w14:paraId="6EB4E894" w14:textId="77777777" w:rsidR="00CF4218" w:rsidRDefault="00CF4218" w:rsidP="00AD5DAB">
            <w:pPr>
              <w:keepNext/>
              <w:jc w:val="both"/>
              <w:outlineLvl w:val="1"/>
              <w:rPr>
                <w:rFonts w:ascii="Calibri" w:eastAsia="Calibri" w:hAnsi="Calibri"/>
                <w:b/>
                <w:bCs/>
                <w:iCs/>
              </w:rPr>
            </w:pPr>
          </w:p>
          <w:p w14:paraId="2D4B55C0" w14:textId="77777777" w:rsidR="00CF4218" w:rsidRPr="00B82363" w:rsidRDefault="00CF4218" w:rsidP="00AD5DAB">
            <w:pPr>
              <w:keepNext/>
              <w:jc w:val="both"/>
              <w:outlineLvl w:val="1"/>
              <w:rPr>
                <w:rFonts w:ascii="Calibri" w:eastAsia="Calibri" w:hAnsi="Calibri"/>
                <w:b/>
                <w:bCs/>
                <w:iCs/>
              </w:rPr>
            </w:pPr>
            <w:r w:rsidRPr="00B82363">
              <w:rPr>
                <w:rFonts w:ascii="Calibri" w:eastAsia="Calibri" w:hAnsi="Calibri"/>
                <w:b/>
                <w:bCs/>
                <w:iCs/>
              </w:rPr>
              <w:t>Accessibility</w:t>
            </w:r>
            <w:r>
              <w:rPr>
                <w:rFonts w:ascii="Calibri" w:eastAsia="Calibri" w:hAnsi="Calibri"/>
                <w:b/>
                <w:bCs/>
                <w:iCs/>
              </w:rPr>
              <w:t xml:space="preserve"> and Accommodation </w:t>
            </w:r>
          </w:p>
          <w:p w14:paraId="3E257473" w14:textId="77777777" w:rsidR="00CF4218" w:rsidRPr="009E2127" w:rsidRDefault="00CF4218" w:rsidP="00AD5DAB">
            <w:pPr>
              <w:jc w:val="both"/>
              <w:rPr>
                <w:rFonts w:ascii="Calibri" w:eastAsia="Calibri" w:hAnsi="Calibri" w:cs="Arial"/>
                <w:color w:val="000000"/>
              </w:rPr>
            </w:pPr>
            <w:r w:rsidRPr="00B82363">
              <w:rPr>
                <w:rFonts w:ascii="Calibri" w:eastAsia="Calibri" w:hAnsi="Calibri" w:cs="Arial"/>
                <w:color w:val="000000"/>
              </w:rPr>
              <w:t xml:space="preserve">The University of Guelph is committed to creating a barrier-free environment. Providing services for students is a shared responsibility among students, </w:t>
            </w:r>
            <w:proofErr w:type="gramStart"/>
            <w:r w:rsidRPr="00B82363">
              <w:rPr>
                <w:rFonts w:ascii="Calibri" w:eastAsia="Calibri" w:hAnsi="Calibri" w:cs="Arial"/>
                <w:color w:val="000000"/>
              </w:rPr>
              <w:t>faculty</w:t>
            </w:r>
            <w:proofErr w:type="gramEnd"/>
            <w:r w:rsidRPr="00B82363">
              <w:rPr>
                <w:rFonts w:ascii="Calibri" w:eastAsia="Calibri" w:hAnsi="Calibri" w:cs="Arial"/>
                <w:color w:val="000000"/>
              </w:rPr>
              <w:t xml:space="preserve"> and administrators. This relationship is based on respect of individual rights, the dignity of the individual and the University community's shared commitment to an open and supportive learning environment. Students requiring service or accommodation, whether due to an identified, ongoing disability or a short-term disability should contact Student Accessibility Services as soon as possible. For more information, contact SAS at 519-824-4120 ext. 56208 or email sas@uoguelph.ca or see the website:</w:t>
            </w:r>
            <w:r w:rsidRPr="00B82363">
              <w:rPr>
                <w:rFonts w:ascii="Calibri" w:hAnsi="Calibri"/>
                <w:lang w:val="en-CA"/>
              </w:rPr>
              <w:t xml:space="preserve"> </w:t>
            </w:r>
            <w:hyperlink r:id="rId26" w:history="1">
              <w:r w:rsidRPr="00B82363">
                <w:rPr>
                  <w:rFonts w:ascii="Calibri" w:hAnsi="Calibri"/>
                  <w:color w:val="0000FF"/>
                  <w:u w:val="single"/>
                  <w:lang w:val="en-CA"/>
                </w:rPr>
                <w:t>https://wellness.uoguelph.ca/accessibility/</w:t>
              </w:r>
            </w:hyperlink>
            <w:r w:rsidRPr="00B82363">
              <w:rPr>
                <w:rFonts w:ascii="Calibri" w:hAnsi="Calibri"/>
                <w:lang w:val="en-CA"/>
              </w:rPr>
              <w:t xml:space="preserve"> </w:t>
            </w:r>
          </w:p>
        </w:tc>
      </w:tr>
      <w:tr w:rsidR="00CF4218" w:rsidRPr="00B82363" w14:paraId="5D744DB2" w14:textId="77777777" w:rsidTr="00AD5DAB">
        <w:tc>
          <w:tcPr>
            <w:tcW w:w="9810" w:type="dxa"/>
            <w:gridSpan w:val="7"/>
          </w:tcPr>
          <w:p w14:paraId="6C4FFC25" w14:textId="77777777" w:rsidR="00CF4218" w:rsidRDefault="00CF4218" w:rsidP="00AD5DAB">
            <w:pPr>
              <w:keepNext/>
              <w:jc w:val="both"/>
              <w:outlineLvl w:val="1"/>
              <w:rPr>
                <w:rFonts w:ascii="Calibri" w:eastAsia="Calibri" w:hAnsi="Calibri"/>
                <w:b/>
                <w:bCs/>
                <w:iCs/>
              </w:rPr>
            </w:pPr>
          </w:p>
          <w:p w14:paraId="5388F5B3" w14:textId="77777777" w:rsidR="00CF4218" w:rsidRPr="00B82363" w:rsidRDefault="00CF4218" w:rsidP="00AD5DAB">
            <w:pPr>
              <w:keepNext/>
              <w:jc w:val="both"/>
              <w:outlineLvl w:val="1"/>
              <w:rPr>
                <w:rFonts w:ascii="Calibri" w:eastAsia="Calibri" w:hAnsi="Calibri"/>
                <w:b/>
                <w:bCs/>
                <w:iCs/>
              </w:rPr>
            </w:pPr>
            <w:r w:rsidRPr="00B82363">
              <w:rPr>
                <w:rFonts w:ascii="Calibri" w:eastAsia="Calibri" w:hAnsi="Calibri"/>
                <w:b/>
                <w:bCs/>
                <w:iCs/>
              </w:rPr>
              <w:t>Course Evaluation Information</w:t>
            </w:r>
          </w:p>
          <w:p w14:paraId="4846C159" w14:textId="77777777" w:rsidR="00CF4218" w:rsidRPr="00B82363" w:rsidRDefault="00CF4218" w:rsidP="00AD5DAB">
            <w:pPr>
              <w:jc w:val="both"/>
              <w:rPr>
                <w:rFonts w:ascii="Calibri" w:hAnsi="Calibri" w:cs="Arial"/>
                <w:lang w:val="en-CA"/>
              </w:rPr>
            </w:pPr>
            <w:r w:rsidRPr="00B82363">
              <w:rPr>
                <w:rFonts w:ascii="Calibri" w:eastAsia="Calibri" w:hAnsi="Calibri" w:cs="Arial"/>
                <w:color w:val="000000"/>
              </w:rPr>
              <w:t xml:space="preserve">Please refer to the </w:t>
            </w:r>
            <w:hyperlink r:id="rId27" w:history="1">
              <w:r w:rsidRPr="00B82363">
                <w:rPr>
                  <w:rFonts w:ascii="Calibri" w:eastAsia="Calibri" w:hAnsi="Calibri" w:cs="Arial"/>
                  <w:color w:val="0000FF"/>
                  <w:u w:val="single"/>
                </w:rPr>
                <w:t>Course and Instructor Evaluation Website</w:t>
              </w:r>
            </w:hyperlink>
          </w:p>
        </w:tc>
      </w:tr>
      <w:tr w:rsidR="00CF4218" w:rsidRPr="00B82363" w14:paraId="18D877EF" w14:textId="77777777" w:rsidTr="00AD5DAB">
        <w:tc>
          <w:tcPr>
            <w:tcW w:w="9810" w:type="dxa"/>
            <w:gridSpan w:val="7"/>
          </w:tcPr>
          <w:p w14:paraId="51D581C0" w14:textId="77777777" w:rsidR="00CF4218" w:rsidRDefault="00CF4218" w:rsidP="00AD5DAB">
            <w:pPr>
              <w:keepNext/>
              <w:jc w:val="both"/>
              <w:outlineLvl w:val="1"/>
              <w:rPr>
                <w:rFonts w:ascii="Calibri" w:eastAsia="Calibri" w:hAnsi="Calibri"/>
                <w:b/>
                <w:bCs/>
                <w:iCs/>
              </w:rPr>
            </w:pPr>
          </w:p>
          <w:p w14:paraId="06DF85A9" w14:textId="77777777" w:rsidR="00CF4218" w:rsidRPr="00B82363" w:rsidRDefault="00CF4218" w:rsidP="00AD5DAB">
            <w:pPr>
              <w:keepNext/>
              <w:jc w:val="both"/>
              <w:outlineLvl w:val="1"/>
              <w:rPr>
                <w:rFonts w:ascii="Calibri" w:eastAsia="Calibri" w:hAnsi="Calibri"/>
                <w:b/>
                <w:bCs/>
                <w:iCs/>
              </w:rPr>
            </w:pPr>
            <w:r w:rsidRPr="00B82363">
              <w:rPr>
                <w:rFonts w:ascii="Calibri" w:eastAsia="Calibri" w:hAnsi="Calibri"/>
                <w:b/>
                <w:bCs/>
                <w:iCs/>
              </w:rPr>
              <w:t xml:space="preserve">Recording of Materials </w:t>
            </w:r>
          </w:p>
          <w:p w14:paraId="48174EE1" w14:textId="77777777" w:rsidR="00CF4218" w:rsidRDefault="00CF4218" w:rsidP="00AD5DAB">
            <w:pPr>
              <w:jc w:val="both"/>
              <w:rPr>
                <w:rFonts w:ascii="Calibri" w:eastAsia="Calibri" w:hAnsi="Calibri"/>
                <w:lang w:val="en-CA"/>
              </w:rPr>
            </w:pPr>
            <w:r>
              <w:rPr>
                <w:rFonts w:ascii="Calibri" w:eastAsia="Calibri" w:hAnsi="Calibri"/>
                <w:lang w:val="en-CA"/>
              </w:rPr>
              <w:t xml:space="preserve">We need to discuss this issue. A couple of considerations: </w:t>
            </w:r>
          </w:p>
          <w:p w14:paraId="4139E734" w14:textId="77777777" w:rsidR="00CF4218" w:rsidRDefault="00CF4218" w:rsidP="00AD5DAB">
            <w:pPr>
              <w:jc w:val="both"/>
              <w:rPr>
                <w:rFonts w:ascii="Calibri" w:eastAsia="Calibri" w:hAnsi="Calibri"/>
                <w:lang w:val="en-CA"/>
              </w:rPr>
            </w:pPr>
            <w:r>
              <w:rPr>
                <w:rFonts w:ascii="Calibri" w:eastAsia="Calibri" w:hAnsi="Calibri"/>
                <w:lang w:val="en-CA"/>
              </w:rPr>
              <w:t xml:space="preserve">1/ </w:t>
            </w:r>
            <w:r w:rsidRPr="00B82363">
              <w:rPr>
                <w:rFonts w:ascii="Calibri" w:eastAsia="Calibri" w:hAnsi="Calibri"/>
                <w:lang w:val="en-CA"/>
              </w:rPr>
              <w:t>Presentations which are made in relation to course work—including lectures—cannot be recorded or copied without the permission of the presenter, whether the instructor, a classmate or guest lecturer. Material recorded with permission is restricted to use for that course unless further permission is granted.</w:t>
            </w:r>
          </w:p>
          <w:p w14:paraId="65678B15" w14:textId="77777777" w:rsidR="00CF4218" w:rsidRDefault="00CF4218" w:rsidP="00AD5DAB">
            <w:pPr>
              <w:jc w:val="both"/>
              <w:rPr>
                <w:rFonts w:ascii="Calibri" w:eastAsia="Calibri" w:hAnsi="Calibri"/>
                <w:lang w:val="en-CA"/>
              </w:rPr>
            </w:pPr>
            <w:r>
              <w:rPr>
                <w:rFonts w:ascii="Calibri" w:eastAsia="Calibri" w:hAnsi="Calibri"/>
                <w:lang w:val="en-CA"/>
              </w:rPr>
              <w:t xml:space="preserve">2/ Most meeting software, such as Zoom, displays a notice to everybody when one person tries to start a recording on their own. </w:t>
            </w:r>
          </w:p>
          <w:p w14:paraId="504F929F" w14:textId="77777777" w:rsidR="00CF4218" w:rsidRDefault="00CF4218" w:rsidP="00AD5DAB">
            <w:pPr>
              <w:jc w:val="both"/>
              <w:rPr>
                <w:rFonts w:ascii="Calibri" w:eastAsia="Calibri" w:hAnsi="Calibri"/>
                <w:lang w:val="en-CA"/>
              </w:rPr>
            </w:pPr>
            <w:r>
              <w:rPr>
                <w:rFonts w:ascii="Calibri" w:eastAsia="Calibri" w:hAnsi="Calibri"/>
                <w:lang w:val="en-CA"/>
              </w:rPr>
              <w:t xml:space="preserve">3/ A recording might give you the content of the </w:t>
            </w:r>
            <w:proofErr w:type="gramStart"/>
            <w:r>
              <w:rPr>
                <w:rFonts w:ascii="Calibri" w:eastAsia="Calibri" w:hAnsi="Calibri"/>
                <w:lang w:val="en-CA"/>
              </w:rPr>
              <w:t>discussion</w:t>
            </w:r>
            <w:proofErr w:type="gramEnd"/>
            <w:r>
              <w:rPr>
                <w:rFonts w:ascii="Calibri" w:eastAsia="Calibri" w:hAnsi="Calibri"/>
                <w:lang w:val="en-CA"/>
              </w:rPr>
              <w:t xml:space="preserve"> but I hope for the class to be more interactive. By relying on a recording, your classmates do not benefit from your contributions, and you fail to see the difference between material which is covered and what you can discover. </w:t>
            </w:r>
          </w:p>
          <w:p w14:paraId="17B8D07B" w14:textId="77777777" w:rsidR="00CF4218" w:rsidRPr="00B82363" w:rsidRDefault="00CF4218" w:rsidP="00AD5DAB">
            <w:pPr>
              <w:jc w:val="both"/>
              <w:rPr>
                <w:rFonts w:ascii="Calibri" w:eastAsia="Calibri" w:hAnsi="Calibri"/>
              </w:rPr>
            </w:pPr>
          </w:p>
          <w:p w14:paraId="2822B5AF" w14:textId="77777777" w:rsidR="00CF4218" w:rsidRPr="00B82363" w:rsidRDefault="00CF4218" w:rsidP="00AD5DAB">
            <w:pPr>
              <w:keepNext/>
              <w:jc w:val="both"/>
              <w:outlineLvl w:val="1"/>
              <w:rPr>
                <w:rFonts w:ascii="Calibri" w:eastAsia="Calibri" w:hAnsi="Calibri"/>
                <w:b/>
                <w:bCs/>
                <w:iCs/>
              </w:rPr>
            </w:pPr>
            <w:r w:rsidRPr="00B82363">
              <w:rPr>
                <w:rFonts w:ascii="Calibri" w:eastAsia="Calibri" w:hAnsi="Calibri"/>
                <w:b/>
                <w:bCs/>
                <w:iCs/>
              </w:rPr>
              <w:t>Drop date</w:t>
            </w:r>
          </w:p>
          <w:p w14:paraId="56A0BA7D" w14:textId="75BA5DC2" w:rsidR="00CF4218" w:rsidRPr="00B82363" w:rsidRDefault="00CF4218" w:rsidP="00AD5DAB">
            <w:pPr>
              <w:jc w:val="both"/>
              <w:rPr>
                <w:rFonts w:ascii="Calibri" w:eastAsia="Calibri" w:hAnsi="Calibri" w:cs="Arial"/>
                <w:color w:val="000000"/>
              </w:rPr>
            </w:pPr>
            <w:r w:rsidRPr="00B82363">
              <w:rPr>
                <w:rFonts w:ascii="Calibri" w:eastAsia="Calibri" w:hAnsi="Calibri" w:cs="Arial"/>
                <w:color w:val="000000"/>
              </w:rPr>
              <w:t xml:space="preserve">The last date to drop one-semester courses, without academic penalty, is </w:t>
            </w:r>
            <w:r>
              <w:rPr>
                <w:rFonts w:ascii="Calibri" w:eastAsia="Calibri" w:hAnsi="Calibri" w:cs="Arial"/>
                <w:color w:val="000000"/>
              </w:rPr>
              <w:t xml:space="preserve">Dec. </w:t>
            </w:r>
            <w:r w:rsidR="00D917E2">
              <w:rPr>
                <w:rFonts w:ascii="Calibri" w:eastAsia="Calibri" w:hAnsi="Calibri" w:cs="Arial"/>
                <w:color w:val="000000"/>
              </w:rPr>
              <w:t>3</w:t>
            </w:r>
            <w:r w:rsidRPr="00B82363">
              <w:rPr>
                <w:rFonts w:ascii="Calibri" w:eastAsia="Calibri" w:hAnsi="Calibri" w:cs="Arial"/>
                <w:color w:val="000000"/>
              </w:rPr>
              <w:t>, 20</w:t>
            </w:r>
            <w:r>
              <w:rPr>
                <w:rFonts w:ascii="Calibri" w:eastAsia="Calibri" w:hAnsi="Calibri" w:cs="Arial"/>
                <w:color w:val="000000"/>
              </w:rPr>
              <w:t>2</w:t>
            </w:r>
            <w:r w:rsidR="00D917E2">
              <w:rPr>
                <w:rFonts w:ascii="Calibri" w:eastAsia="Calibri" w:hAnsi="Calibri" w:cs="Arial"/>
                <w:color w:val="000000"/>
              </w:rPr>
              <w:t>1</w:t>
            </w:r>
            <w:r w:rsidRPr="00B82363">
              <w:rPr>
                <w:rFonts w:ascii="Calibri" w:eastAsia="Calibri" w:hAnsi="Calibri" w:cs="Arial"/>
                <w:b/>
                <w:color w:val="000000"/>
              </w:rPr>
              <w:t>.</w:t>
            </w:r>
            <w:r w:rsidRPr="00B82363">
              <w:rPr>
                <w:rFonts w:ascii="Calibri" w:eastAsia="Calibri" w:hAnsi="Calibri" w:cs="Arial"/>
                <w:color w:val="000000"/>
              </w:rPr>
              <w:t xml:space="preserve"> For regulations and procedures for Dropping Courses, see the Academic Calendar:</w:t>
            </w:r>
            <w:r>
              <w:rPr>
                <w:rFonts w:ascii="Calibri" w:eastAsia="Calibri" w:hAnsi="Calibri" w:cs="Arial"/>
                <w:color w:val="000000"/>
              </w:rPr>
              <w:t xml:space="preserve"> </w:t>
            </w:r>
          </w:p>
          <w:p w14:paraId="6F1F24ED" w14:textId="77777777" w:rsidR="00CF4218" w:rsidRPr="00B82363" w:rsidRDefault="00CB4D6B" w:rsidP="00AD5DAB">
            <w:pPr>
              <w:jc w:val="both"/>
              <w:rPr>
                <w:rFonts w:ascii="Calibri" w:hAnsi="Calibri" w:cs="Arial"/>
                <w:lang w:val="en-CA"/>
              </w:rPr>
            </w:pPr>
            <w:hyperlink r:id="rId28" w:history="1">
              <w:r w:rsidR="00CF4218" w:rsidRPr="00B82363">
                <w:rPr>
                  <w:rFonts w:ascii="Calibri" w:hAnsi="Calibri"/>
                  <w:color w:val="0000FF"/>
                  <w:u w:val="single"/>
                  <w:lang w:val="en-CA"/>
                </w:rPr>
                <w:t>https://www.uoguelph.ca/registrar/calendars/undergraduate/current/c08/c08-drop.shtml</w:t>
              </w:r>
            </w:hyperlink>
            <w:r w:rsidR="00CF4218" w:rsidRPr="00B82363">
              <w:rPr>
                <w:rFonts w:ascii="Calibri" w:hAnsi="Calibri"/>
                <w:lang w:val="en-CA"/>
              </w:rPr>
              <w:t xml:space="preserve"> </w:t>
            </w:r>
          </w:p>
        </w:tc>
      </w:tr>
    </w:tbl>
    <w:p w14:paraId="437DCB97" w14:textId="77777777" w:rsidR="00CF4218" w:rsidRDefault="00CF4218" w:rsidP="00CF4218">
      <w:pPr>
        <w:rPr>
          <w:rFonts w:ascii="Calibri" w:hAnsi="Calibri"/>
          <w:lang w:val="en-GB"/>
        </w:rPr>
      </w:pPr>
    </w:p>
    <w:p w14:paraId="4BF8296F" w14:textId="77777777" w:rsidR="00CF4218" w:rsidRDefault="00CF4218" w:rsidP="00CF4218">
      <w:pPr>
        <w:rPr>
          <w:rFonts w:ascii="Calibri" w:hAnsi="Calibri"/>
          <w:lang w:val="en-GB"/>
        </w:rPr>
      </w:pPr>
      <w:r>
        <w:rPr>
          <w:rFonts w:ascii="Calibri" w:hAnsi="Calibri"/>
          <w:lang w:val="en-GB"/>
        </w:rPr>
        <w:br w:type="page"/>
      </w:r>
    </w:p>
    <w:p w14:paraId="0A5A6F67" w14:textId="77777777" w:rsidR="00CF4218" w:rsidRPr="00B82363" w:rsidRDefault="00CF4218" w:rsidP="00CF4218">
      <w:pPr>
        <w:rPr>
          <w:rFonts w:ascii="Calibri" w:hAnsi="Calibri"/>
          <w:lang w:val="en-CA"/>
        </w:rPr>
      </w:pPr>
    </w:p>
    <w:tbl>
      <w:tblPr>
        <w:tblStyle w:val="TableGrid1"/>
        <w:tblW w:w="0" w:type="auto"/>
        <w:tblLook w:val="04A0" w:firstRow="1" w:lastRow="0" w:firstColumn="1" w:lastColumn="0" w:noHBand="0" w:noVBand="1"/>
      </w:tblPr>
      <w:tblGrid>
        <w:gridCol w:w="3481"/>
        <w:gridCol w:w="5869"/>
      </w:tblGrid>
      <w:tr w:rsidR="00CF4218" w:rsidRPr="00B82363" w14:paraId="06D5601A" w14:textId="77777777" w:rsidTr="00AD5DAB">
        <w:tc>
          <w:tcPr>
            <w:tcW w:w="3865" w:type="dxa"/>
            <w:shd w:val="clear" w:color="auto" w:fill="D9D9D9"/>
            <w:vAlign w:val="bottom"/>
          </w:tcPr>
          <w:p w14:paraId="4A70815C" w14:textId="77777777" w:rsidR="00CF4218" w:rsidRPr="00B82363" w:rsidRDefault="00CF4218" w:rsidP="00AD5DAB">
            <w:pPr>
              <w:jc w:val="center"/>
              <w:rPr>
                <w:b/>
              </w:rPr>
            </w:pPr>
            <w:r w:rsidRPr="00B82363">
              <w:rPr>
                <w:b/>
              </w:rPr>
              <w:t>Date Submitted to Chair:</w:t>
            </w:r>
          </w:p>
          <w:p w14:paraId="591F7013" w14:textId="77777777" w:rsidR="00CF4218" w:rsidRPr="00B82363" w:rsidRDefault="00CF4218" w:rsidP="00AD5DAB">
            <w:pPr>
              <w:jc w:val="center"/>
              <w:rPr>
                <w:b/>
              </w:rPr>
            </w:pPr>
          </w:p>
        </w:tc>
        <w:tc>
          <w:tcPr>
            <w:tcW w:w="6925" w:type="dxa"/>
          </w:tcPr>
          <w:p w14:paraId="261B77F3" w14:textId="77777777" w:rsidR="00CF4218" w:rsidRPr="00B82363" w:rsidRDefault="00CF4218" w:rsidP="00AD5DAB"/>
        </w:tc>
      </w:tr>
      <w:tr w:rsidR="00CF4218" w:rsidRPr="00B82363" w14:paraId="69607882" w14:textId="77777777" w:rsidTr="00AD5DAB">
        <w:tc>
          <w:tcPr>
            <w:tcW w:w="3865" w:type="dxa"/>
            <w:shd w:val="clear" w:color="auto" w:fill="D9D9D9"/>
            <w:vAlign w:val="center"/>
          </w:tcPr>
          <w:p w14:paraId="42D4691D" w14:textId="77777777" w:rsidR="00CF4218" w:rsidRPr="00B82363" w:rsidRDefault="00CF4218" w:rsidP="00AD5DAB">
            <w:pPr>
              <w:jc w:val="center"/>
              <w:rPr>
                <w:b/>
              </w:rPr>
            </w:pPr>
            <w:r w:rsidRPr="00B82363">
              <w:rPr>
                <w:b/>
              </w:rPr>
              <w:t>Chair Signature (Approval):</w:t>
            </w:r>
          </w:p>
          <w:p w14:paraId="69D142B1" w14:textId="77777777" w:rsidR="00CF4218" w:rsidRPr="00B82363" w:rsidRDefault="00CF4218" w:rsidP="00AD5DAB">
            <w:pPr>
              <w:rPr>
                <w:b/>
              </w:rPr>
            </w:pPr>
          </w:p>
          <w:p w14:paraId="1BF8733E" w14:textId="77777777" w:rsidR="00CF4218" w:rsidRPr="00B82363" w:rsidRDefault="00CF4218" w:rsidP="00AD5DAB">
            <w:pPr>
              <w:rPr>
                <w:b/>
              </w:rPr>
            </w:pPr>
          </w:p>
        </w:tc>
        <w:tc>
          <w:tcPr>
            <w:tcW w:w="6925" w:type="dxa"/>
          </w:tcPr>
          <w:p w14:paraId="2569DD6E" w14:textId="77777777" w:rsidR="00CF4218" w:rsidRPr="00B82363" w:rsidRDefault="00CF4218" w:rsidP="00AD5DAB"/>
        </w:tc>
      </w:tr>
      <w:tr w:rsidR="00CF4218" w:rsidRPr="00B82363" w14:paraId="452C8981" w14:textId="77777777" w:rsidTr="00AD5DAB">
        <w:tc>
          <w:tcPr>
            <w:tcW w:w="3865" w:type="dxa"/>
            <w:shd w:val="clear" w:color="auto" w:fill="D9D9D9"/>
            <w:vAlign w:val="bottom"/>
          </w:tcPr>
          <w:p w14:paraId="34FC123B" w14:textId="77777777" w:rsidR="00CF4218" w:rsidRPr="00B82363" w:rsidRDefault="00CF4218" w:rsidP="00AD5DAB">
            <w:pPr>
              <w:jc w:val="center"/>
              <w:rPr>
                <w:b/>
              </w:rPr>
            </w:pPr>
            <w:r w:rsidRPr="00B82363">
              <w:rPr>
                <w:b/>
              </w:rPr>
              <w:t>Date Approved by Chair:</w:t>
            </w:r>
          </w:p>
          <w:p w14:paraId="455436B4" w14:textId="77777777" w:rsidR="00CF4218" w:rsidRPr="00B82363" w:rsidRDefault="00CF4218" w:rsidP="00AD5DAB">
            <w:pPr>
              <w:jc w:val="center"/>
              <w:rPr>
                <w:b/>
              </w:rPr>
            </w:pPr>
          </w:p>
        </w:tc>
        <w:tc>
          <w:tcPr>
            <w:tcW w:w="6925" w:type="dxa"/>
          </w:tcPr>
          <w:p w14:paraId="4AC365FD" w14:textId="77777777" w:rsidR="00CF4218" w:rsidRPr="00B82363" w:rsidRDefault="00CF4218" w:rsidP="00AD5DAB"/>
        </w:tc>
      </w:tr>
    </w:tbl>
    <w:p w14:paraId="58A3F799" w14:textId="77777777" w:rsidR="00CF4218" w:rsidRPr="00B82363" w:rsidRDefault="00CF4218" w:rsidP="00CF4218">
      <w:pPr>
        <w:rPr>
          <w:rFonts w:ascii="Calibri" w:hAnsi="Calibri"/>
          <w:lang w:val="en-CA"/>
        </w:rPr>
      </w:pPr>
    </w:p>
    <w:p w14:paraId="55C08442" w14:textId="77777777" w:rsidR="00CF4218" w:rsidRDefault="00CF4218"/>
    <w:sectPr w:rsidR="00CF421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10E62" w14:textId="77777777" w:rsidR="00CB4D6B" w:rsidRDefault="00CB4D6B" w:rsidP="00CF4218">
      <w:r>
        <w:separator/>
      </w:r>
    </w:p>
  </w:endnote>
  <w:endnote w:type="continuationSeparator" w:id="0">
    <w:p w14:paraId="59A58D17" w14:textId="77777777" w:rsidR="00CB4D6B" w:rsidRDefault="00CB4D6B" w:rsidP="00CF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Pro 45 Lt">
    <w:altName w:val="Corbel"/>
    <w:panose1 w:val="00000000000000000000"/>
    <w:charset w:val="00"/>
    <w:family w:val="swiss"/>
    <w:notTrueType/>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402426"/>
      <w:docPartObj>
        <w:docPartGallery w:val="Page Numbers (Bottom of Page)"/>
        <w:docPartUnique/>
      </w:docPartObj>
    </w:sdtPr>
    <w:sdtEndPr>
      <w:rPr>
        <w:noProof/>
      </w:rPr>
    </w:sdtEndPr>
    <w:sdtContent>
      <w:p w14:paraId="2C0FC0C0" w14:textId="1F19BF9E" w:rsidR="00CF4218" w:rsidRDefault="00CF42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47AA90" w14:textId="77777777" w:rsidR="00CF4218" w:rsidRDefault="00CF4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A6495" w14:textId="77777777" w:rsidR="00CB4D6B" w:rsidRDefault="00CB4D6B" w:rsidP="00CF4218">
      <w:r>
        <w:separator/>
      </w:r>
    </w:p>
  </w:footnote>
  <w:footnote w:type="continuationSeparator" w:id="0">
    <w:p w14:paraId="520568DC" w14:textId="77777777" w:rsidR="00CB4D6B" w:rsidRDefault="00CB4D6B" w:rsidP="00CF42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18"/>
    <w:rsid w:val="0029236B"/>
    <w:rsid w:val="00CB4D6B"/>
    <w:rsid w:val="00CF4218"/>
    <w:rsid w:val="00D91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80906"/>
  <w15:chartTrackingRefBased/>
  <w15:docId w15:val="{A5F65642-198F-4A61-B575-B0DAC560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21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9"/>
    <w:qFormat/>
    <w:rsid w:val="00CF4218"/>
    <w:pPr>
      <w:spacing w:before="100" w:beforeAutospacing="1" w:after="100" w:afterAutospacing="1"/>
      <w:outlineLvl w:val="1"/>
    </w:pPr>
    <w:rPr>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F4218"/>
    <w:rPr>
      <w:rFonts w:ascii="Times New Roman" w:eastAsia="Times New Roman" w:hAnsi="Times New Roman" w:cs="Times New Roman"/>
      <w:b/>
      <w:bCs/>
      <w:sz w:val="36"/>
      <w:szCs w:val="36"/>
      <w:lang w:val="en-CA" w:eastAsia="en-CA"/>
    </w:rPr>
  </w:style>
  <w:style w:type="character" w:styleId="Hyperlink">
    <w:name w:val="Hyperlink"/>
    <w:basedOn w:val="DefaultParagraphFont"/>
    <w:uiPriority w:val="99"/>
    <w:rsid w:val="00CF4218"/>
    <w:rPr>
      <w:rFonts w:cs="Times New Roman"/>
      <w:color w:val="0000FF"/>
      <w:u w:val="single"/>
    </w:rPr>
  </w:style>
  <w:style w:type="paragraph" w:styleId="BodyText">
    <w:name w:val="Body Text"/>
    <w:basedOn w:val="Normal"/>
    <w:link w:val="BodyTextChar"/>
    <w:uiPriority w:val="99"/>
    <w:unhideWhenUsed/>
    <w:rsid w:val="00CF4218"/>
    <w:pPr>
      <w:spacing w:after="120" w:line="259" w:lineRule="auto"/>
    </w:pPr>
    <w:rPr>
      <w:rFonts w:ascii="HelveticaNeueLT Pro 45 Lt" w:eastAsiaTheme="minorHAnsi" w:hAnsi="HelveticaNeueLT Pro 45 Lt" w:cstheme="minorBidi"/>
      <w:sz w:val="20"/>
      <w:szCs w:val="22"/>
    </w:rPr>
  </w:style>
  <w:style w:type="character" w:customStyle="1" w:styleId="BodyTextChar">
    <w:name w:val="Body Text Char"/>
    <w:basedOn w:val="DefaultParagraphFont"/>
    <w:link w:val="BodyText"/>
    <w:uiPriority w:val="99"/>
    <w:rsid w:val="00CF4218"/>
    <w:rPr>
      <w:rFonts w:ascii="HelveticaNeueLT Pro 45 Lt" w:hAnsi="HelveticaNeueLT Pro 45 Lt"/>
      <w:sz w:val="20"/>
    </w:rPr>
  </w:style>
  <w:style w:type="table" w:customStyle="1" w:styleId="TableGrid1">
    <w:name w:val="Table Grid1"/>
    <w:basedOn w:val="TableNormal"/>
    <w:next w:val="TableGrid"/>
    <w:uiPriority w:val="39"/>
    <w:rsid w:val="00CF42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4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4218"/>
    <w:pPr>
      <w:tabs>
        <w:tab w:val="center" w:pos="4680"/>
        <w:tab w:val="right" w:pos="9360"/>
      </w:tabs>
    </w:pPr>
  </w:style>
  <w:style w:type="character" w:customStyle="1" w:styleId="HeaderChar">
    <w:name w:val="Header Char"/>
    <w:basedOn w:val="DefaultParagraphFont"/>
    <w:link w:val="Header"/>
    <w:uiPriority w:val="99"/>
    <w:rsid w:val="00CF42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F4218"/>
    <w:pPr>
      <w:tabs>
        <w:tab w:val="center" w:pos="4680"/>
        <w:tab w:val="right" w:pos="9360"/>
      </w:tabs>
    </w:pPr>
  </w:style>
  <w:style w:type="character" w:customStyle="1" w:styleId="FooterChar">
    <w:name w:val="Footer Char"/>
    <w:basedOn w:val="DefaultParagraphFont"/>
    <w:link w:val="Footer"/>
    <w:uiPriority w:val="99"/>
    <w:rsid w:val="00CF42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nglin@uoguelph.ca" TargetMode="External"/><Relationship Id="rId13" Type="http://schemas.openxmlformats.org/officeDocument/2006/relationships/hyperlink" Target="http://www.colliers.com/" TargetMode="External"/><Relationship Id="rId18" Type="http://schemas.openxmlformats.org/officeDocument/2006/relationships/hyperlink" Target="https://www.reminetwork.com/articles/historic-property-tax-disparity-dismantled/" TargetMode="External"/><Relationship Id="rId26" Type="http://schemas.openxmlformats.org/officeDocument/2006/relationships/hyperlink" Target="https://wellness.uoguelph.ca/accessibility/" TargetMode="External"/><Relationship Id="rId3" Type="http://schemas.openxmlformats.org/officeDocument/2006/relationships/webSettings" Target="webSettings.xml"/><Relationship Id="rId21" Type="http://schemas.openxmlformats.org/officeDocument/2006/relationships/hyperlink" Target="https://learningcommons.lib.uoguelph.ca/search/node/group%20conflict" TargetMode="External"/><Relationship Id="rId7" Type="http://schemas.openxmlformats.org/officeDocument/2006/relationships/image" Target="media/image10.jpg"/><Relationship Id="rId12" Type="http://schemas.openxmlformats.org/officeDocument/2006/relationships/hyperlink" Target="https://www.avisonyoung.ca/market-report/-/ayr/view/greater-toronto-area-multi-residential-investment-review-q1-2021-/in/toronto-gta" TargetMode="External"/><Relationship Id="rId17" Type="http://schemas.openxmlformats.org/officeDocument/2006/relationships/hyperlink" Target="https://www.collierscanada.com/" TargetMode="External"/><Relationship Id="rId25" Type="http://schemas.openxmlformats.org/officeDocument/2006/relationships/hyperlink" Target="https://www.uoguelph.ca/registrar/calendars/undergraduate/current/c08/c08-amisconduct.shtml" TargetMode="External"/><Relationship Id="rId2" Type="http://schemas.openxmlformats.org/officeDocument/2006/relationships/settings" Target="settings.xml"/><Relationship Id="rId16" Type="http://schemas.openxmlformats.org/officeDocument/2006/relationships/hyperlink" Target="https://www.cbre.ca/en/research-and-reports/Canada-Retail-Report-Spring-2021" TargetMode="External"/><Relationship Id="rId20" Type="http://schemas.openxmlformats.org/officeDocument/2006/relationships/hyperlink" Target="https://calendar.uoguelph.ca/undergraduate-calendar/undergraduate-degree-regulations-procedures/"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bisnow.com/toronto" TargetMode="External"/><Relationship Id="rId24" Type="http://schemas.openxmlformats.org/officeDocument/2006/relationships/hyperlink" Target="https://www.uoguelph.ca/covid19/" TargetMode="External"/><Relationship Id="rId5" Type="http://schemas.openxmlformats.org/officeDocument/2006/relationships/endnotes" Target="endnotes.xml"/><Relationship Id="rId15" Type="http://schemas.openxmlformats.org/officeDocument/2006/relationships/hyperlink" Target="https://www.collierscanada.com/en-ca/news/q1-2021-gta-investment-update" TargetMode="External"/><Relationship Id="rId23" Type="http://schemas.openxmlformats.org/officeDocument/2006/relationships/hyperlink" Target="https://lybio.net/professor-brian-harvey-on-why-not-to-cheat/education/" TargetMode="External"/><Relationship Id="rId28" Type="http://schemas.openxmlformats.org/officeDocument/2006/relationships/hyperlink" Target="https://www.uoguelph.ca/registrar/calendars/undergraduate/current/c08/c08-drop.shtml" TargetMode="External"/><Relationship Id="rId10" Type="http://schemas.openxmlformats.org/officeDocument/2006/relationships/hyperlink" Target="https://renx.ca/" TargetMode="External"/><Relationship Id="rId19" Type="http://schemas.openxmlformats.org/officeDocument/2006/relationships/hyperlink" Target="https://www.uoguelph.ca/covid19/"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pwc.com/ca/en/industries/real-estate/emerging-trends-in-real-estate-2021.html" TargetMode="External"/><Relationship Id="rId14" Type="http://schemas.openxmlformats.org/officeDocument/2006/relationships/hyperlink" Target="https://www.jll.ca/en/trends-and-insights/research/canada-office-insight-reports-q2-2021" TargetMode="External"/><Relationship Id="rId22" Type="http://schemas.openxmlformats.org/officeDocument/2006/relationships/hyperlink" Target="http://www.uoguelph.ca/registrar/calendars/undergraduate/current/c08/c08-grds.shtml" TargetMode="External"/><Relationship Id="rId27" Type="http://schemas.openxmlformats.org/officeDocument/2006/relationships/hyperlink" Target="https://www.uoguelph.ca/ccs/learning-resources/instructional-research/course-evalua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3058</Words>
  <Characters>17435</Characters>
  <Application>Microsoft Office Word</Application>
  <DocSecurity>0</DocSecurity>
  <Lines>145</Lines>
  <Paragraphs>40</Paragraphs>
  <ScaleCrop>false</ScaleCrop>
  <Company/>
  <LinksUpToDate>false</LinksUpToDate>
  <CharactersWithSpaces>20453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Anglin</dc:creator>
  <cp:keywords/>
  <dc:description/>
  <cp:lastModifiedBy>Paul Anglin</cp:lastModifiedBy>
  <cp:revision>3</cp:revision>
  <dcterms:created xsi:type="dcterms:W3CDTF">2021-09-03T22:32:00Z</dcterms:created>
  <dcterms:modified xsi:type="dcterms:W3CDTF">2021-09-06T20:41:00Z</dcterms:modified>
</cp:coreProperties>
</file>