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57" w:rsidRPr="00D761C4" w:rsidRDefault="00924757" w:rsidP="00924757">
      <w:pPr>
        <w:jc w:val="center"/>
        <w:rPr>
          <w:b/>
          <w:sz w:val="36"/>
          <w:szCs w:val="28"/>
        </w:rPr>
      </w:pPr>
      <w:r w:rsidRPr="00D761C4">
        <w:rPr>
          <w:b/>
          <w:sz w:val="36"/>
          <w:szCs w:val="28"/>
        </w:rPr>
        <w:t>Expressions of Interest Form</w:t>
      </w:r>
    </w:p>
    <w:p w:rsidR="00924757" w:rsidRDefault="00924757" w:rsidP="00924757">
      <w:pPr>
        <w:spacing w:after="0"/>
        <w:rPr>
          <w:b/>
          <w:sz w:val="28"/>
          <w:szCs w:val="28"/>
        </w:rPr>
      </w:pPr>
    </w:p>
    <w:p w:rsidR="00924757" w:rsidRPr="00924757" w:rsidRDefault="00924757" w:rsidP="00924757">
      <w:pPr>
        <w:spacing w:after="0"/>
        <w:rPr>
          <w:b/>
          <w:sz w:val="24"/>
          <w:szCs w:val="28"/>
        </w:rPr>
      </w:pPr>
      <w:r w:rsidRPr="00924757">
        <w:rPr>
          <w:b/>
          <w:sz w:val="24"/>
          <w:szCs w:val="28"/>
        </w:rPr>
        <w:t>INSTRUCTIONS</w:t>
      </w:r>
    </w:p>
    <w:p w:rsidR="00924757" w:rsidRPr="008E2EC1" w:rsidRDefault="00924757" w:rsidP="00924757">
      <w:pPr>
        <w:spacing w:after="0"/>
        <w:rPr>
          <w:sz w:val="24"/>
          <w:szCs w:val="24"/>
        </w:rPr>
      </w:pPr>
      <w:r w:rsidRPr="008E2EC1">
        <w:rPr>
          <w:sz w:val="24"/>
          <w:szCs w:val="24"/>
        </w:rPr>
        <w:t xml:space="preserve">Please complete the sections listed below.  The completed </w:t>
      </w:r>
      <w:r>
        <w:rPr>
          <w:sz w:val="24"/>
          <w:szCs w:val="24"/>
        </w:rPr>
        <w:t xml:space="preserve">EOI </w:t>
      </w:r>
      <w:r w:rsidRPr="008E2EC1">
        <w:rPr>
          <w:sz w:val="24"/>
          <w:szCs w:val="24"/>
        </w:rPr>
        <w:t xml:space="preserve">form should be no longer than three pages, including the budget.  </w:t>
      </w:r>
      <w:r>
        <w:rPr>
          <w:sz w:val="24"/>
          <w:szCs w:val="24"/>
        </w:rPr>
        <w:t>It will be important to relate the proposed research to the Research</w:t>
      </w:r>
      <w:r w:rsidR="00CE09FE">
        <w:rPr>
          <w:sz w:val="24"/>
          <w:szCs w:val="24"/>
        </w:rPr>
        <w:t xml:space="preserve"> &amp; Innovation</w:t>
      </w:r>
      <w:r>
        <w:rPr>
          <w:sz w:val="24"/>
          <w:szCs w:val="24"/>
        </w:rPr>
        <w:t xml:space="preserve"> Priorities and provide sufficient information </w:t>
      </w:r>
      <w:r w:rsidR="006475AD">
        <w:rPr>
          <w:sz w:val="24"/>
          <w:szCs w:val="24"/>
        </w:rPr>
        <w:t xml:space="preserve">(i.e.: the </w:t>
      </w:r>
      <w:r w:rsidR="00FA55E9">
        <w:rPr>
          <w:sz w:val="24"/>
          <w:szCs w:val="24"/>
        </w:rPr>
        <w:t>material</w:t>
      </w:r>
      <w:r w:rsidR="006475AD">
        <w:rPr>
          <w:sz w:val="24"/>
          <w:szCs w:val="24"/>
        </w:rPr>
        <w:t xml:space="preserve"> stands alone,</w:t>
      </w:r>
      <w:r w:rsidR="00FA55E9">
        <w:rPr>
          <w:sz w:val="24"/>
          <w:szCs w:val="24"/>
        </w:rPr>
        <w:t xml:space="preserve"> is easily understood)</w:t>
      </w:r>
      <w:r w:rsidR="00647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proposed </w:t>
      </w:r>
      <w:r w:rsidR="00CE09FE">
        <w:rPr>
          <w:sz w:val="24"/>
          <w:szCs w:val="24"/>
        </w:rPr>
        <w:t>activity</w:t>
      </w:r>
      <w:r>
        <w:rPr>
          <w:sz w:val="24"/>
          <w:szCs w:val="24"/>
        </w:rPr>
        <w:t xml:space="preserve"> so it can be adequately assessed and relevant to the budget indicated.</w:t>
      </w:r>
    </w:p>
    <w:p w:rsidR="00924757" w:rsidRPr="008E2EC1" w:rsidRDefault="00924757" w:rsidP="00924757">
      <w:pPr>
        <w:spacing w:after="0"/>
        <w:rPr>
          <w:sz w:val="24"/>
          <w:szCs w:val="24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924757" w:rsidRPr="00924757" w:rsidTr="008A5E1C">
        <w:tc>
          <w:tcPr>
            <w:tcW w:w="10435" w:type="dxa"/>
          </w:tcPr>
          <w:p w:rsidR="00924757" w:rsidRPr="00924757" w:rsidRDefault="00CE09FE" w:rsidP="0092475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 Researcher</w:t>
            </w:r>
            <w:r w:rsidR="00924757" w:rsidRPr="00924757">
              <w:rPr>
                <w:b/>
                <w:sz w:val="24"/>
                <w:szCs w:val="24"/>
              </w:rPr>
              <w:t xml:space="preserve">:  </w:t>
            </w:r>
            <w:r w:rsidR="00706B48">
              <w:rPr>
                <w:sz w:val="24"/>
                <w:szCs w:val="24"/>
              </w:rPr>
              <w:t xml:space="preserve">Name, </w:t>
            </w:r>
            <w:r>
              <w:rPr>
                <w:sz w:val="24"/>
                <w:szCs w:val="24"/>
              </w:rPr>
              <w:t>Institution</w:t>
            </w:r>
            <w:r w:rsidR="00706B48">
              <w:rPr>
                <w:sz w:val="24"/>
                <w:szCs w:val="24"/>
              </w:rPr>
              <w:t>, Location</w:t>
            </w:r>
          </w:p>
          <w:p w:rsidR="00924757" w:rsidRPr="00924757" w:rsidRDefault="00924757" w:rsidP="00924757">
            <w:pPr>
              <w:rPr>
                <w:b/>
                <w:sz w:val="24"/>
                <w:szCs w:val="24"/>
              </w:rPr>
            </w:pPr>
          </w:p>
        </w:tc>
      </w:tr>
      <w:tr w:rsidR="00924757" w:rsidRPr="00924757" w:rsidTr="008A5E1C">
        <w:tc>
          <w:tcPr>
            <w:tcW w:w="10435" w:type="dxa"/>
          </w:tcPr>
          <w:p w:rsidR="00924757" w:rsidRPr="00924757" w:rsidRDefault="00CE09FE" w:rsidP="0092475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Collaborators</w:t>
            </w:r>
            <w:r w:rsidR="00924757" w:rsidRPr="00924757">
              <w:rPr>
                <w:b/>
                <w:sz w:val="24"/>
                <w:szCs w:val="24"/>
              </w:rPr>
              <w:t>:</w:t>
            </w:r>
            <w:r w:rsidR="00706B48">
              <w:rPr>
                <w:sz w:val="24"/>
                <w:szCs w:val="24"/>
              </w:rPr>
              <w:t xml:space="preserve">  Name, </w:t>
            </w:r>
            <w:r>
              <w:rPr>
                <w:sz w:val="24"/>
                <w:szCs w:val="24"/>
              </w:rPr>
              <w:t>Institution</w:t>
            </w:r>
            <w:r w:rsidR="00706B48">
              <w:rPr>
                <w:sz w:val="24"/>
                <w:szCs w:val="24"/>
              </w:rPr>
              <w:t xml:space="preserve">, Location </w:t>
            </w:r>
            <w:r w:rsidR="00924757" w:rsidRPr="00924757">
              <w:rPr>
                <w:sz w:val="24"/>
                <w:szCs w:val="24"/>
              </w:rPr>
              <w:t>(if applicable)</w:t>
            </w:r>
          </w:p>
          <w:p w:rsidR="00924757" w:rsidRPr="00924757" w:rsidRDefault="00924757" w:rsidP="00924757">
            <w:pPr>
              <w:rPr>
                <w:b/>
                <w:sz w:val="24"/>
                <w:szCs w:val="24"/>
              </w:rPr>
            </w:pPr>
          </w:p>
        </w:tc>
      </w:tr>
      <w:tr w:rsidR="00924757" w:rsidRPr="00924757" w:rsidTr="008A5E1C">
        <w:tc>
          <w:tcPr>
            <w:tcW w:w="10435" w:type="dxa"/>
          </w:tcPr>
          <w:p w:rsidR="00924757" w:rsidRPr="00275252" w:rsidRDefault="00CE09FE" w:rsidP="0092475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  <w:r w:rsidR="00924757" w:rsidRPr="00924757">
              <w:rPr>
                <w:b/>
                <w:sz w:val="24"/>
                <w:szCs w:val="24"/>
              </w:rPr>
              <w:t xml:space="preserve"> Title:</w:t>
            </w:r>
          </w:p>
          <w:p w:rsidR="00924757" w:rsidRPr="00924757" w:rsidRDefault="00924757" w:rsidP="00924757">
            <w:pPr>
              <w:rPr>
                <w:b/>
                <w:sz w:val="24"/>
                <w:szCs w:val="24"/>
              </w:rPr>
            </w:pPr>
          </w:p>
        </w:tc>
      </w:tr>
      <w:tr w:rsidR="00924757" w:rsidRPr="00924757" w:rsidTr="008A5E1C">
        <w:tc>
          <w:tcPr>
            <w:tcW w:w="10435" w:type="dxa"/>
          </w:tcPr>
          <w:p w:rsidR="00924757" w:rsidRDefault="00CE09FE" w:rsidP="00924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Explain how your proposed activity addresses a Research &amp; Innovation Priority</w:t>
            </w:r>
            <w:r w:rsidR="00275252">
              <w:rPr>
                <w:b/>
                <w:sz w:val="24"/>
                <w:szCs w:val="24"/>
              </w:rPr>
              <w:t xml:space="preserve"> (see EOI notice email for details)</w:t>
            </w:r>
            <w:r>
              <w:rPr>
                <w:b/>
                <w:sz w:val="24"/>
                <w:szCs w:val="24"/>
              </w:rPr>
              <w:t>:</w:t>
            </w:r>
          </w:p>
          <w:p w:rsidR="00275252" w:rsidRPr="00275252" w:rsidRDefault="00275252" w:rsidP="00924757">
            <w:pPr>
              <w:rPr>
                <w:sz w:val="24"/>
                <w:szCs w:val="24"/>
              </w:rPr>
            </w:pPr>
          </w:p>
          <w:p w:rsidR="00924757" w:rsidRDefault="00924757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Pr="00924757" w:rsidRDefault="00275252" w:rsidP="00924757">
            <w:pPr>
              <w:rPr>
                <w:b/>
                <w:sz w:val="24"/>
                <w:szCs w:val="24"/>
              </w:rPr>
            </w:pPr>
          </w:p>
        </w:tc>
      </w:tr>
      <w:tr w:rsidR="00924757" w:rsidRPr="00924757" w:rsidTr="008A5E1C">
        <w:tc>
          <w:tcPr>
            <w:tcW w:w="10435" w:type="dxa"/>
          </w:tcPr>
          <w:p w:rsidR="00924757" w:rsidRPr="00275252" w:rsidRDefault="00924757" w:rsidP="00924757">
            <w:pPr>
              <w:rPr>
                <w:sz w:val="24"/>
                <w:szCs w:val="24"/>
              </w:rPr>
            </w:pPr>
            <w:r w:rsidRPr="00924757">
              <w:rPr>
                <w:b/>
                <w:sz w:val="24"/>
                <w:szCs w:val="24"/>
              </w:rPr>
              <w:t xml:space="preserve">Overview of Proposed </w:t>
            </w:r>
            <w:r w:rsidR="00275252">
              <w:rPr>
                <w:b/>
                <w:sz w:val="24"/>
                <w:szCs w:val="24"/>
              </w:rPr>
              <w:t>Activity</w:t>
            </w:r>
            <w:r w:rsidRPr="00924757">
              <w:rPr>
                <w:b/>
                <w:sz w:val="24"/>
                <w:szCs w:val="24"/>
              </w:rPr>
              <w:t>:</w:t>
            </w:r>
          </w:p>
          <w:p w:rsidR="00924757" w:rsidRDefault="00924757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Pr="00924757" w:rsidRDefault="00275252" w:rsidP="00924757">
            <w:pPr>
              <w:rPr>
                <w:b/>
                <w:sz w:val="24"/>
                <w:szCs w:val="24"/>
              </w:rPr>
            </w:pPr>
          </w:p>
        </w:tc>
      </w:tr>
      <w:tr w:rsidR="00924757" w:rsidRPr="00924757" w:rsidTr="008A5E1C">
        <w:tc>
          <w:tcPr>
            <w:tcW w:w="10435" w:type="dxa"/>
          </w:tcPr>
          <w:p w:rsidR="00924757" w:rsidRPr="00275252" w:rsidRDefault="00924757" w:rsidP="00924757">
            <w:pPr>
              <w:rPr>
                <w:sz w:val="24"/>
                <w:szCs w:val="24"/>
              </w:rPr>
            </w:pPr>
            <w:r w:rsidRPr="00924757">
              <w:rPr>
                <w:b/>
                <w:sz w:val="24"/>
                <w:szCs w:val="24"/>
              </w:rPr>
              <w:lastRenderedPageBreak/>
              <w:t>Objective(s):</w:t>
            </w:r>
          </w:p>
          <w:p w:rsidR="00924757" w:rsidRDefault="00924757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BC2A0C" w:rsidRDefault="00BC2A0C" w:rsidP="00924757">
            <w:pPr>
              <w:rPr>
                <w:b/>
                <w:sz w:val="24"/>
                <w:szCs w:val="24"/>
              </w:rPr>
            </w:pPr>
          </w:p>
          <w:p w:rsidR="00BC2A0C" w:rsidRDefault="00BC2A0C" w:rsidP="00924757">
            <w:pPr>
              <w:rPr>
                <w:b/>
                <w:sz w:val="24"/>
                <w:szCs w:val="24"/>
              </w:rPr>
            </w:pPr>
          </w:p>
          <w:p w:rsidR="00BC2A0C" w:rsidRDefault="00BC2A0C" w:rsidP="00924757">
            <w:pPr>
              <w:rPr>
                <w:b/>
                <w:sz w:val="24"/>
                <w:szCs w:val="24"/>
              </w:rPr>
            </w:pPr>
          </w:p>
          <w:p w:rsidR="00275252" w:rsidRPr="00924757" w:rsidRDefault="00275252" w:rsidP="00924757">
            <w:pPr>
              <w:rPr>
                <w:b/>
                <w:sz w:val="24"/>
                <w:szCs w:val="24"/>
              </w:rPr>
            </w:pPr>
          </w:p>
        </w:tc>
      </w:tr>
      <w:tr w:rsidR="00924757" w:rsidRPr="00924757" w:rsidTr="008A5E1C">
        <w:tc>
          <w:tcPr>
            <w:tcW w:w="10435" w:type="dxa"/>
          </w:tcPr>
          <w:p w:rsidR="00924757" w:rsidRDefault="00924757" w:rsidP="00924757">
            <w:pPr>
              <w:rPr>
                <w:b/>
                <w:sz w:val="24"/>
                <w:szCs w:val="24"/>
              </w:rPr>
            </w:pPr>
            <w:r w:rsidRPr="00924757">
              <w:rPr>
                <w:b/>
                <w:sz w:val="24"/>
                <w:szCs w:val="24"/>
              </w:rPr>
              <w:t>Proposed Methodology:</w:t>
            </w: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Pr="00275252" w:rsidRDefault="00275252" w:rsidP="00924757">
            <w:pPr>
              <w:rPr>
                <w:sz w:val="24"/>
                <w:szCs w:val="24"/>
              </w:rPr>
            </w:pPr>
          </w:p>
          <w:p w:rsidR="00924757" w:rsidRDefault="00924757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Pr="00924757" w:rsidRDefault="00275252" w:rsidP="00924757">
            <w:pPr>
              <w:rPr>
                <w:b/>
                <w:sz w:val="24"/>
                <w:szCs w:val="24"/>
              </w:rPr>
            </w:pPr>
          </w:p>
        </w:tc>
      </w:tr>
      <w:tr w:rsidR="00924757" w:rsidRPr="00924757" w:rsidTr="008A5E1C">
        <w:tc>
          <w:tcPr>
            <w:tcW w:w="10435" w:type="dxa"/>
          </w:tcPr>
          <w:p w:rsidR="00924757" w:rsidRPr="00275252" w:rsidRDefault="00924757" w:rsidP="00924757">
            <w:pPr>
              <w:rPr>
                <w:sz w:val="24"/>
                <w:szCs w:val="24"/>
              </w:rPr>
            </w:pPr>
            <w:r w:rsidRPr="00924757">
              <w:rPr>
                <w:b/>
                <w:sz w:val="24"/>
                <w:szCs w:val="24"/>
              </w:rPr>
              <w:t>Expected Outcomes and Deliverables:</w:t>
            </w:r>
          </w:p>
          <w:p w:rsidR="00924757" w:rsidRDefault="00924757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Pr="00924757" w:rsidRDefault="00275252" w:rsidP="00924757">
            <w:pPr>
              <w:rPr>
                <w:b/>
                <w:sz w:val="24"/>
                <w:szCs w:val="24"/>
              </w:rPr>
            </w:pPr>
          </w:p>
        </w:tc>
      </w:tr>
      <w:tr w:rsidR="00924757" w:rsidRPr="00924757" w:rsidTr="008A5E1C">
        <w:tc>
          <w:tcPr>
            <w:tcW w:w="10435" w:type="dxa"/>
          </w:tcPr>
          <w:p w:rsidR="00924757" w:rsidRPr="00275252" w:rsidRDefault="00924757" w:rsidP="00924757">
            <w:pPr>
              <w:rPr>
                <w:sz w:val="24"/>
                <w:szCs w:val="24"/>
              </w:rPr>
            </w:pPr>
            <w:r w:rsidRPr="00924757">
              <w:rPr>
                <w:b/>
                <w:sz w:val="24"/>
                <w:szCs w:val="24"/>
              </w:rPr>
              <w:t>Knowledge Transfer and Communication Plan:</w:t>
            </w:r>
          </w:p>
          <w:p w:rsidR="00924757" w:rsidRDefault="00924757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8A5E1C" w:rsidRDefault="008A5E1C" w:rsidP="00924757">
            <w:pPr>
              <w:rPr>
                <w:b/>
                <w:sz w:val="24"/>
                <w:szCs w:val="24"/>
              </w:rPr>
            </w:pPr>
          </w:p>
          <w:p w:rsidR="00275252" w:rsidRDefault="00275252" w:rsidP="00924757">
            <w:pPr>
              <w:rPr>
                <w:b/>
                <w:sz w:val="24"/>
                <w:szCs w:val="24"/>
              </w:rPr>
            </w:pPr>
          </w:p>
          <w:p w:rsidR="00BC2A0C" w:rsidRDefault="00BC2A0C" w:rsidP="00924757">
            <w:pPr>
              <w:rPr>
                <w:b/>
                <w:sz w:val="24"/>
                <w:szCs w:val="24"/>
              </w:rPr>
            </w:pPr>
          </w:p>
          <w:p w:rsidR="00BC2A0C" w:rsidRPr="00924757" w:rsidRDefault="00BC2A0C" w:rsidP="00924757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4757" w:rsidRPr="00924757" w:rsidTr="008A5E1C">
        <w:tc>
          <w:tcPr>
            <w:tcW w:w="10435" w:type="dxa"/>
          </w:tcPr>
          <w:p w:rsidR="00924757" w:rsidRPr="00924757" w:rsidRDefault="00924757" w:rsidP="00924757">
            <w:pPr>
              <w:rPr>
                <w:b/>
                <w:sz w:val="24"/>
                <w:szCs w:val="24"/>
              </w:rPr>
            </w:pPr>
            <w:r w:rsidRPr="00924757">
              <w:rPr>
                <w:b/>
                <w:sz w:val="24"/>
                <w:szCs w:val="24"/>
              </w:rPr>
              <w:lastRenderedPageBreak/>
              <w:t>Budget</w:t>
            </w:r>
            <w:r w:rsidRPr="00275252">
              <w:rPr>
                <w:b/>
                <w:sz w:val="24"/>
                <w:szCs w:val="24"/>
              </w:rPr>
              <w:t>:</w:t>
            </w:r>
          </w:p>
          <w:p w:rsidR="00924757" w:rsidRDefault="00924757" w:rsidP="00924757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55"/>
              <w:gridCol w:w="1278"/>
              <w:gridCol w:w="1278"/>
              <w:gridCol w:w="1279"/>
              <w:gridCol w:w="1279"/>
              <w:gridCol w:w="1191"/>
              <w:gridCol w:w="1096"/>
            </w:tblGrid>
            <w:tr w:rsidR="008A5E1C" w:rsidTr="008A5E1C">
              <w:tc>
                <w:tcPr>
                  <w:tcW w:w="1755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Cost Categories</w:t>
                  </w:r>
                </w:p>
              </w:tc>
              <w:tc>
                <w:tcPr>
                  <w:tcW w:w="1272" w:type="dxa"/>
                </w:tcPr>
                <w:p w:rsidR="008A5E1C" w:rsidRPr="008A5E1C" w:rsidRDefault="008A5E1C" w:rsidP="008A5E1C">
                  <w:pPr>
                    <w:jc w:val="right"/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2023-24</w:t>
                  </w:r>
                </w:p>
              </w:tc>
              <w:tc>
                <w:tcPr>
                  <w:tcW w:w="1272" w:type="dxa"/>
                </w:tcPr>
                <w:p w:rsidR="008A5E1C" w:rsidRPr="008A5E1C" w:rsidRDefault="008A5E1C" w:rsidP="008A5E1C">
                  <w:pPr>
                    <w:jc w:val="right"/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2024-25</w:t>
                  </w:r>
                </w:p>
              </w:tc>
              <w:tc>
                <w:tcPr>
                  <w:tcW w:w="1273" w:type="dxa"/>
                </w:tcPr>
                <w:p w:rsidR="008A5E1C" w:rsidRPr="008A5E1C" w:rsidRDefault="008A5E1C" w:rsidP="008A5E1C">
                  <w:pPr>
                    <w:jc w:val="right"/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2025-26</w:t>
                  </w:r>
                </w:p>
              </w:tc>
              <w:tc>
                <w:tcPr>
                  <w:tcW w:w="1273" w:type="dxa"/>
                </w:tcPr>
                <w:p w:rsidR="008A5E1C" w:rsidRPr="008A5E1C" w:rsidRDefault="008A5E1C" w:rsidP="008A5E1C">
                  <w:pPr>
                    <w:jc w:val="right"/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2026-27</w:t>
                  </w:r>
                </w:p>
              </w:tc>
              <w:tc>
                <w:tcPr>
                  <w:tcW w:w="1186" w:type="dxa"/>
                </w:tcPr>
                <w:p w:rsidR="008A5E1C" w:rsidRPr="008A5E1C" w:rsidRDefault="008A5E1C" w:rsidP="008A5E1C">
                  <w:pPr>
                    <w:jc w:val="right"/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2027-28</w:t>
                  </w:r>
                </w:p>
              </w:tc>
              <w:tc>
                <w:tcPr>
                  <w:tcW w:w="1093" w:type="dxa"/>
                </w:tcPr>
                <w:p w:rsidR="008A5E1C" w:rsidRPr="008A5E1C" w:rsidRDefault="008A5E1C" w:rsidP="008A5E1C">
                  <w:pPr>
                    <w:jc w:val="right"/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TOTAL</w:t>
                  </w:r>
                </w:p>
              </w:tc>
            </w:tr>
            <w:tr w:rsidR="008A5E1C" w:rsidTr="008A5E1C">
              <w:tc>
                <w:tcPr>
                  <w:tcW w:w="1723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Salaries &amp; Benefits</w:t>
                  </w: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1723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Operating Costs</w:t>
                  </w:r>
                </w:p>
              </w:tc>
              <w:tc>
                <w:tcPr>
                  <w:tcW w:w="1278" w:type="dxa"/>
                </w:tcPr>
                <w:p w:rsid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1723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Contracted Services</w:t>
                  </w: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1723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Travel</w:t>
                  </w:r>
                </w:p>
              </w:tc>
              <w:tc>
                <w:tcPr>
                  <w:tcW w:w="1278" w:type="dxa"/>
                </w:tcPr>
                <w:p w:rsid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1723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Small Equipment &amp; Tools</w:t>
                  </w: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1723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Knowledge Transfer &amp; Communications</w:t>
                  </w: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1723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Capital Assets</w:t>
                  </w:r>
                  <w:r>
                    <w:rPr>
                      <w:b/>
                      <w:szCs w:val="24"/>
                    </w:rPr>
                    <w:t xml:space="preserve"> (over $10,000)</w:t>
                  </w: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1723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10% Admin Fee</w:t>
                  </w:r>
                </w:p>
              </w:tc>
              <w:tc>
                <w:tcPr>
                  <w:tcW w:w="1278" w:type="dxa"/>
                </w:tcPr>
                <w:p w:rsid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1096" w:type="dxa"/>
                </w:tcPr>
                <w:p w:rsidR="008A5E1C" w:rsidRPr="008A5E1C" w:rsidRDefault="008A5E1C" w:rsidP="008A5E1C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8A5E1C" w:rsidTr="008A5E1C">
              <w:trPr>
                <w:trHeight w:val="206"/>
              </w:trPr>
              <w:tc>
                <w:tcPr>
                  <w:tcW w:w="8031" w:type="dxa"/>
                  <w:gridSpan w:val="6"/>
                </w:tcPr>
                <w:p w:rsidR="008A5E1C" w:rsidRPr="008A5E1C" w:rsidRDefault="008A5E1C" w:rsidP="008A5E1C">
                  <w:pPr>
                    <w:jc w:val="right"/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TOTAL</w:t>
                  </w:r>
                </w:p>
              </w:tc>
              <w:tc>
                <w:tcPr>
                  <w:tcW w:w="1096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</w:p>
              </w:tc>
            </w:tr>
          </w:tbl>
          <w:p w:rsidR="00275252" w:rsidRDefault="00275252" w:rsidP="00924757">
            <w:pPr>
              <w:rPr>
                <w:sz w:val="24"/>
                <w:szCs w:val="24"/>
              </w:rPr>
            </w:pPr>
          </w:p>
          <w:p w:rsidR="008A5E1C" w:rsidRDefault="008A5E1C" w:rsidP="00924757">
            <w:pPr>
              <w:rPr>
                <w:sz w:val="24"/>
                <w:szCs w:val="24"/>
              </w:rPr>
            </w:pPr>
          </w:p>
          <w:p w:rsidR="00275252" w:rsidRDefault="008A5E1C" w:rsidP="00924757">
            <w:pPr>
              <w:rPr>
                <w:b/>
                <w:sz w:val="24"/>
                <w:szCs w:val="24"/>
              </w:rPr>
            </w:pPr>
            <w:r w:rsidRPr="008A5E1C">
              <w:rPr>
                <w:b/>
                <w:sz w:val="24"/>
                <w:szCs w:val="24"/>
              </w:rPr>
              <w:t>Proposed Sources of Funds (industry collaborators, private companies, other government programs, etc.)</w:t>
            </w:r>
            <w:r>
              <w:rPr>
                <w:b/>
                <w:sz w:val="24"/>
                <w:szCs w:val="24"/>
              </w:rPr>
              <w:t>:</w:t>
            </w:r>
          </w:p>
          <w:p w:rsidR="008A5E1C" w:rsidRPr="008A5E1C" w:rsidRDefault="008A5E1C" w:rsidP="00924757">
            <w:pPr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22"/>
              <w:gridCol w:w="2060"/>
              <w:gridCol w:w="1360"/>
            </w:tblGrid>
            <w:tr w:rsidR="008A5E1C" w:rsidTr="008A5E1C">
              <w:tc>
                <w:tcPr>
                  <w:tcW w:w="4022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Source</w:t>
                  </w:r>
                </w:p>
              </w:tc>
              <w:tc>
                <w:tcPr>
                  <w:tcW w:w="2060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Amount</w:t>
                  </w:r>
                </w:p>
              </w:tc>
              <w:tc>
                <w:tcPr>
                  <w:tcW w:w="1360" w:type="dxa"/>
                </w:tcPr>
                <w:p w:rsidR="008A5E1C" w:rsidRPr="008A5E1C" w:rsidRDefault="008A5E1C" w:rsidP="00924757">
                  <w:pPr>
                    <w:rPr>
                      <w:b/>
                      <w:szCs w:val="24"/>
                    </w:rPr>
                  </w:pPr>
                  <w:r w:rsidRPr="008A5E1C">
                    <w:rPr>
                      <w:b/>
                      <w:szCs w:val="24"/>
                    </w:rPr>
                    <w:t>Confirmed?</w:t>
                  </w:r>
                </w:p>
              </w:tc>
            </w:tr>
            <w:tr w:rsidR="008A5E1C" w:rsidTr="008A5E1C">
              <w:tc>
                <w:tcPr>
                  <w:tcW w:w="4022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60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4022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60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4022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60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</w:tr>
            <w:tr w:rsidR="008A5E1C" w:rsidTr="008A5E1C">
              <w:tc>
                <w:tcPr>
                  <w:tcW w:w="4022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60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A5E1C" w:rsidRPr="008A5E1C" w:rsidRDefault="008A5E1C" w:rsidP="00924757">
                  <w:pPr>
                    <w:rPr>
                      <w:szCs w:val="24"/>
                    </w:rPr>
                  </w:pPr>
                </w:p>
              </w:tc>
            </w:tr>
          </w:tbl>
          <w:p w:rsidR="00275252" w:rsidRDefault="00275252" w:rsidP="00924757">
            <w:pPr>
              <w:rPr>
                <w:sz w:val="24"/>
                <w:szCs w:val="24"/>
              </w:rPr>
            </w:pPr>
          </w:p>
          <w:p w:rsidR="00275252" w:rsidRDefault="00275252" w:rsidP="00924757">
            <w:pPr>
              <w:rPr>
                <w:sz w:val="24"/>
                <w:szCs w:val="24"/>
              </w:rPr>
            </w:pPr>
          </w:p>
          <w:p w:rsidR="00275252" w:rsidRPr="00275252" w:rsidRDefault="00275252" w:rsidP="00924757">
            <w:pPr>
              <w:rPr>
                <w:sz w:val="24"/>
                <w:szCs w:val="24"/>
              </w:rPr>
            </w:pPr>
          </w:p>
        </w:tc>
      </w:tr>
    </w:tbl>
    <w:p w:rsidR="00D55A9B" w:rsidRDefault="00D55A9B" w:rsidP="00D55A9B"/>
    <w:p w:rsidR="00D55A9B" w:rsidRPr="00D55A9B" w:rsidRDefault="00D55A9B" w:rsidP="00D55A9B"/>
    <w:p w:rsidR="00D55A9B" w:rsidRPr="00D55A9B" w:rsidRDefault="00D55A9B" w:rsidP="00D55A9B">
      <w:pPr>
        <w:tabs>
          <w:tab w:val="left" w:pos="5628"/>
        </w:tabs>
      </w:pPr>
      <w:r>
        <w:tab/>
      </w:r>
    </w:p>
    <w:p w:rsidR="00D55A9B" w:rsidRPr="00D55A9B" w:rsidRDefault="00D55A9B" w:rsidP="00D55A9B"/>
    <w:p w:rsidR="00D55A9B" w:rsidRPr="00D55A9B" w:rsidRDefault="00D55A9B" w:rsidP="00D55A9B"/>
    <w:p w:rsidR="00846F5E" w:rsidRPr="00D55A9B" w:rsidRDefault="00846F5E" w:rsidP="00D55A9B"/>
    <w:sectPr w:rsidR="00846F5E" w:rsidRPr="00D55A9B" w:rsidSect="00CE09FE">
      <w:headerReference w:type="first" r:id="rId6"/>
      <w:footerReference w:type="first" r:id="rId7"/>
      <w:pgSz w:w="12240" w:h="15840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9B" w:rsidRDefault="00D55A9B" w:rsidP="00D55A9B">
      <w:pPr>
        <w:spacing w:after="0" w:line="240" w:lineRule="auto"/>
      </w:pPr>
      <w:r>
        <w:separator/>
      </w:r>
    </w:p>
  </w:endnote>
  <w:endnote w:type="continuationSeparator" w:id="0">
    <w:p w:rsidR="00D55A9B" w:rsidRDefault="00D55A9B" w:rsidP="00D5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9B" w:rsidRDefault="00D55A9B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-282925</wp:posOffset>
          </wp:positionV>
          <wp:extent cx="7031421" cy="712549"/>
          <wp:effectExtent l="0" t="0" r="0" b="0"/>
          <wp:wrapNone/>
          <wp:docPr id="3" name="Picture 3" descr="chc letterhead - ne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c letterhead - ne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421" cy="712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9B" w:rsidRDefault="00D55A9B" w:rsidP="00D55A9B">
      <w:pPr>
        <w:spacing w:after="0" w:line="240" w:lineRule="auto"/>
      </w:pPr>
      <w:r>
        <w:separator/>
      </w:r>
    </w:p>
  </w:footnote>
  <w:footnote w:type="continuationSeparator" w:id="0">
    <w:p w:rsidR="00D55A9B" w:rsidRDefault="00D55A9B" w:rsidP="00D5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1C4" w:rsidRPr="00D86F23" w:rsidRDefault="00D761C4" w:rsidP="00D761C4">
    <w:pPr>
      <w:pStyle w:val="Header"/>
      <w:jc w:val="center"/>
      <w:rPr>
        <w:rFonts w:ascii="Corbel" w:hAnsi="Corbel"/>
        <w:b/>
        <w:color w:val="92D050"/>
        <w:sz w:val="44"/>
        <w:szCs w:val="44"/>
      </w:rPr>
    </w:pPr>
    <w:r>
      <w:rPr>
        <w:rFonts w:ascii="Corbel" w:hAnsi="Corbel"/>
        <w:b/>
        <w:noProof/>
        <w:color w:val="92D050"/>
        <w:sz w:val="44"/>
        <w:szCs w:val="44"/>
        <w:lang w:eastAsia="en-CA"/>
      </w:rPr>
      <w:drawing>
        <wp:anchor distT="0" distB="0" distL="114300" distR="114300" simplePos="0" relativeHeight="251660288" behindDoc="1" locked="0" layoutInCell="1" allowOverlap="1" wp14:anchorId="595DF9D1" wp14:editId="0545BF7D">
          <wp:simplePos x="0" y="0"/>
          <wp:positionH relativeFrom="column">
            <wp:posOffset>-891540</wp:posOffset>
          </wp:positionH>
          <wp:positionV relativeFrom="paragraph">
            <wp:posOffset>-551815</wp:posOffset>
          </wp:positionV>
          <wp:extent cx="7761605" cy="970280"/>
          <wp:effectExtent l="0" t="0" r="0" b="1270"/>
          <wp:wrapNone/>
          <wp:docPr id="1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1C4" w:rsidRPr="005D503C" w:rsidRDefault="00D761C4" w:rsidP="00D761C4">
    <w:pPr>
      <w:pStyle w:val="Header"/>
      <w:jc w:val="center"/>
      <w:rPr>
        <w:color w:val="70AD47"/>
      </w:rPr>
    </w:pPr>
    <w:r w:rsidRPr="005D503C">
      <w:rPr>
        <w:rFonts w:ascii="Corbel" w:hAnsi="Corbel"/>
        <w:b/>
        <w:color w:val="70AD47"/>
        <w:sz w:val="44"/>
        <w:szCs w:val="44"/>
      </w:rPr>
      <w:t>Canadian Agri-Sc</w:t>
    </w:r>
    <w:r>
      <w:rPr>
        <w:rFonts w:ascii="Corbel" w:hAnsi="Corbel"/>
        <w:b/>
        <w:color w:val="70AD47"/>
        <w:sz w:val="44"/>
        <w:szCs w:val="44"/>
      </w:rPr>
      <w:t>ience Cluster for Horticulture 4</w:t>
    </w:r>
  </w:p>
  <w:p w:rsidR="00D761C4" w:rsidRDefault="00D761C4" w:rsidP="00D761C4">
    <w:pPr>
      <w:jc w:val="center"/>
      <w:rPr>
        <w:noProof/>
        <w:lang w:eastAsia="en-CA"/>
      </w:rPr>
    </w:pPr>
    <w:r>
      <w:rPr>
        <w:noProof/>
        <w:lang w:eastAsia="en-CA"/>
      </w:rPr>
      <w:t xml:space="preserve"> </w:t>
    </w:r>
  </w:p>
  <w:p w:rsidR="00D761C4" w:rsidRDefault="00D76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B"/>
    <w:rsid w:val="00275252"/>
    <w:rsid w:val="006475AD"/>
    <w:rsid w:val="00706B48"/>
    <w:rsid w:val="00846F5E"/>
    <w:rsid w:val="008A5E1C"/>
    <w:rsid w:val="00924757"/>
    <w:rsid w:val="00BC2A0C"/>
    <w:rsid w:val="00CE09FE"/>
    <w:rsid w:val="00D364CB"/>
    <w:rsid w:val="00D55A9B"/>
    <w:rsid w:val="00D761C4"/>
    <w:rsid w:val="00FA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5CCCA7-C74E-458E-93DC-167307D9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A9B"/>
  </w:style>
  <w:style w:type="paragraph" w:styleId="Footer">
    <w:name w:val="footer"/>
    <w:basedOn w:val="Normal"/>
    <w:link w:val="FooterChar"/>
    <w:uiPriority w:val="99"/>
    <w:unhideWhenUsed/>
    <w:rsid w:val="00D5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A9B"/>
  </w:style>
  <w:style w:type="table" w:styleId="TableGrid">
    <w:name w:val="Table Grid"/>
    <w:basedOn w:val="TableNormal"/>
    <w:uiPriority w:val="39"/>
    <w:rsid w:val="0092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Davidson</dc:creator>
  <cp:keywords/>
  <dc:description/>
  <cp:lastModifiedBy>Amy Argentino</cp:lastModifiedBy>
  <cp:revision>8</cp:revision>
  <dcterms:created xsi:type="dcterms:W3CDTF">2017-02-16T16:51:00Z</dcterms:created>
  <dcterms:modified xsi:type="dcterms:W3CDTF">2021-11-16T15:29:00Z</dcterms:modified>
</cp:coreProperties>
</file>