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5545D5" w14:textId="47276C97" w:rsidR="00885A0B" w:rsidRPr="00945F5A" w:rsidRDefault="005F0352" w:rsidP="00885A0B">
      <w:pPr>
        <w:rPr>
          <w:rFonts w:cstheme="minorHAnsi"/>
          <w:b/>
          <w:lang w:val="en-CA"/>
        </w:rPr>
      </w:pPr>
      <w:r w:rsidRPr="00945F5A">
        <w:rPr>
          <w:rFonts w:cstheme="minorHAnsi"/>
          <w:b/>
          <w:lang w:val="en-CA"/>
        </w:rPr>
        <w:t>Creating in a Time of Coronavirus Fund</w:t>
      </w:r>
      <w:r w:rsidR="00885A0B" w:rsidRPr="00945F5A">
        <w:rPr>
          <w:rFonts w:cstheme="minorHAnsi"/>
          <w:b/>
          <w:lang w:val="en-CA"/>
        </w:rPr>
        <w:t xml:space="preserve"> Objective</w:t>
      </w:r>
      <w:r w:rsidR="00E20FC7" w:rsidRPr="00945F5A">
        <w:rPr>
          <w:rFonts w:cstheme="minorHAnsi"/>
          <w:b/>
          <w:lang w:val="en-CA"/>
        </w:rPr>
        <w:t>s</w:t>
      </w:r>
    </w:p>
    <w:p w14:paraId="4648FDEA" w14:textId="77777777" w:rsidR="0047735F" w:rsidRPr="00945F5A" w:rsidRDefault="0047735F" w:rsidP="00885A0B">
      <w:pPr>
        <w:rPr>
          <w:rFonts w:cstheme="minorHAnsi"/>
          <w:b/>
          <w:lang w:val="en-CA"/>
        </w:rPr>
      </w:pPr>
    </w:p>
    <w:p w14:paraId="1A6944A0" w14:textId="6FB3A16E" w:rsidR="00D32DCE" w:rsidRPr="00945F5A" w:rsidRDefault="00D32DCE" w:rsidP="00D32DCE">
      <w:pPr>
        <w:pStyle w:val="ListParagraph"/>
        <w:numPr>
          <w:ilvl w:val="0"/>
          <w:numId w:val="25"/>
        </w:numPr>
        <w:spacing w:after="150"/>
        <w:rPr>
          <w:rFonts w:eastAsia="Times New Roman" w:cstheme="minorHAnsi"/>
          <w:color w:val="2C2727"/>
          <w:lang w:val="en-CA"/>
        </w:rPr>
      </w:pPr>
      <w:bookmarkStart w:id="0" w:name="_Hlk42164550"/>
      <w:r w:rsidRPr="00945F5A">
        <w:rPr>
          <w:rFonts w:eastAsia="Times New Roman" w:cstheme="minorHAnsi"/>
          <w:color w:val="2C2727"/>
          <w:lang w:val="en-CA"/>
        </w:rPr>
        <w:t>Support the realization of creative works that directly emerge from and speak to the current pandemic</w:t>
      </w:r>
      <w:r w:rsidR="007A47E5" w:rsidRPr="00945F5A">
        <w:rPr>
          <w:rFonts w:eastAsia="Times New Roman" w:cstheme="minorHAnsi"/>
          <w:color w:val="2C2727"/>
          <w:lang w:val="en-CA"/>
        </w:rPr>
        <w:t>, and that can be planned and mounted before Fall 2020</w:t>
      </w:r>
      <w:r w:rsidRPr="00945F5A">
        <w:rPr>
          <w:rFonts w:eastAsia="Times New Roman" w:cstheme="minorHAnsi"/>
          <w:color w:val="2C2727"/>
          <w:lang w:val="en-CA"/>
        </w:rPr>
        <w:t xml:space="preserve">. This can include creative works in any medium in the visual, literary, </w:t>
      </w:r>
      <w:proofErr w:type="gramStart"/>
      <w:r w:rsidRPr="00945F5A">
        <w:rPr>
          <w:rFonts w:eastAsia="Times New Roman" w:cstheme="minorHAnsi"/>
          <w:color w:val="2C2727"/>
          <w:lang w:val="en-CA"/>
        </w:rPr>
        <w:t>performing</w:t>
      </w:r>
      <w:proofErr w:type="gramEnd"/>
      <w:r w:rsidRPr="00945F5A">
        <w:rPr>
          <w:rFonts w:eastAsia="Times New Roman" w:cstheme="minorHAnsi"/>
          <w:color w:val="2C2727"/>
          <w:lang w:val="en-CA"/>
        </w:rPr>
        <w:t xml:space="preserve"> or multimodal arts. At the end of the funding, </w:t>
      </w:r>
      <w:r w:rsidR="007A47E5" w:rsidRPr="00945F5A">
        <w:rPr>
          <w:rFonts w:eastAsia="Times New Roman" w:cstheme="minorHAnsi"/>
          <w:color w:val="2C2727"/>
          <w:lang w:val="en-CA"/>
        </w:rPr>
        <w:t>if</w:t>
      </w:r>
      <w:r w:rsidRPr="00945F5A">
        <w:rPr>
          <w:rFonts w:eastAsia="Times New Roman" w:cstheme="minorHAnsi"/>
          <w:color w:val="2C2727"/>
          <w:lang w:val="en-CA"/>
        </w:rPr>
        <w:t xml:space="preserve"> possible</w:t>
      </w:r>
      <w:r w:rsidR="007A47E5" w:rsidRPr="00945F5A">
        <w:rPr>
          <w:rFonts w:eastAsia="Times New Roman" w:cstheme="minorHAnsi"/>
          <w:color w:val="2C2727"/>
          <w:lang w:val="en-CA"/>
        </w:rPr>
        <w:t xml:space="preserve"> and appropriate</w:t>
      </w:r>
      <w:r w:rsidRPr="00945F5A">
        <w:rPr>
          <w:rFonts w:eastAsia="Times New Roman" w:cstheme="minorHAnsi"/>
          <w:color w:val="2C2727"/>
          <w:lang w:val="en-CA"/>
        </w:rPr>
        <w:t xml:space="preserve">, a record of the creative work should be made available for </w:t>
      </w:r>
      <w:r w:rsidR="007A47E5" w:rsidRPr="00945F5A">
        <w:rPr>
          <w:rFonts w:eastAsia="Times New Roman" w:cstheme="minorHAnsi"/>
          <w:color w:val="2C2727"/>
          <w:lang w:val="en-CA"/>
        </w:rPr>
        <w:t xml:space="preserve">display by the University of Guelph. </w:t>
      </w:r>
      <w:r w:rsidR="007A47E5" w:rsidRPr="00945F5A">
        <w:rPr>
          <w:rFonts w:eastAsia="Times New Roman" w:cstheme="minorHAnsi"/>
          <w:b/>
          <w:bCs/>
          <w:color w:val="2C2727"/>
          <w:lang w:val="en-CA"/>
        </w:rPr>
        <w:t>Or</w:t>
      </w:r>
    </w:p>
    <w:p w14:paraId="6214D638" w14:textId="3341394D" w:rsidR="007A47E5" w:rsidRPr="00945F5A" w:rsidRDefault="007A47E5" w:rsidP="00D32DCE">
      <w:pPr>
        <w:pStyle w:val="ListParagraph"/>
        <w:numPr>
          <w:ilvl w:val="0"/>
          <w:numId w:val="25"/>
        </w:numPr>
        <w:spacing w:after="150"/>
        <w:rPr>
          <w:rFonts w:eastAsia="Times New Roman" w:cstheme="minorHAnsi"/>
          <w:color w:val="2C2727"/>
          <w:lang w:val="en-CA"/>
        </w:rPr>
      </w:pPr>
      <w:r w:rsidRPr="00945F5A">
        <w:rPr>
          <w:rFonts w:eastAsia="Times New Roman" w:cstheme="minorHAnsi"/>
          <w:color w:val="2C2727"/>
          <w:lang w:val="en-CA"/>
        </w:rPr>
        <w:t xml:space="preserve">Provide seed funding for </w:t>
      </w:r>
      <w:r w:rsidR="00F3339A" w:rsidRPr="00945F5A">
        <w:rPr>
          <w:rFonts w:eastAsia="Times New Roman" w:cstheme="minorHAnsi"/>
          <w:color w:val="2C2727"/>
          <w:lang w:val="en-CA"/>
        </w:rPr>
        <w:t>platforms</w:t>
      </w:r>
      <w:r w:rsidR="009A4CA7" w:rsidRPr="00945F5A">
        <w:rPr>
          <w:rFonts w:eastAsia="Times New Roman" w:cstheme="minorHAnsi"/>
          <w:color w:val="2C2727"/>
          <w:lang w:val="en-CA"/>
        </w:rPr>
        <w:t xml:space="preserve"> or other lasting initiatives</w:t>
      </w:r>
      <w:r w:rsidR="00F3339A" w:rsidRPr="00945F5A">
        <w:rPr>
          <w:rFonts w:eastAsia="Times New Roman" w:cstheme="minorHAnsi"/>
          <w:color w:val="2C2727"/>
          <w:lang w:val="en-CA"/>
        </w:rPr>
        <w:t xml:space="preserve"> that respond to the pandemic by (re)building connections between artists and performers, their audiences </w:t>
      </w:r>
      <w:r w:rsidR="00945F5A" w:rsidRPr="00945F5A">
        <w:rPr>
          <w:rFonts w:eastAsia="Times New Roman" w:cstheme="minorHAnsi"/>
          <w:color w:val="2C2727"/>
          <w:lang w:val="en-CA"/>
        </w:rPr>
        <w:t>(</w:t>
      </w:r>
      <w:r w:rsidR="00F3339A" w:rsidRPr="00945F5A">
        <w:rPr>
          <w:rFonts w:eastAsia="Times New Roman" w:cstheme="minorHAnsi"/>
          <w:color w:val="2C2727"/>
          <w:lang w:val="en-CA"/>
        </w:rPr>
        <w:t>and other communities</w:t>
      </w:r>
      <w:r w:rsidR="00945F5A" w:rsidRPr="00945F5A">
        <w:rPr>
          <w:rFonts w:eastAsia="Times New Roman" w:cstheme="minorHAnsi"/>
          <w:color w:val="2C2727"/>
          <w:lang w:val="en-CA"/>
        </w:rPr>
        <w:t>)</w:t>
      </w:r>
      <w:r w:rsidR="00F3339A" w:rsidRPr="00945F5A">
        <w:rPr>
          <w:rFonts w:eastAsia="Times New Roman" w:cstheme="minorHAnsi"/>
          <w:color w:val="2C2727"/>
          <w:lang w:val="en-CA"/>
        </w:rPr>
        <w:t>, and</w:t>
      </w:r>
      <w:r w:rsidR="0023172A" w:rsidRPr="00945F5A">
        <w:rPr>
          <w:rFonts w:eastAsia="Times New Roman" w:cstheme="minorHAnsi"/>
          <w:color w:val="2C2727"/>
          <w:lang w:val="en-CA"/>
        </w:rPr>
        <w:t>/or</w:t>
      </w:r>
      <w:r w:rsidR="00F3339A" w:rsidRPr="00945F5A">
        <w:rPr>
          <w:rFonts w:eastAsia="Times New Roman" w:cstheme="minorHAnsi"/>
          <w:color w:val="2C2727"/>
          <w:lang w:val="en-CA"/>
        </w:rPr>
        <w:t xml:space="preserve"> between creators and scientists</w:t>
      </w:r>
      <w:r w:rsidR="0023172A" w:rsidRPr="00945F5A">
        <w:rPr>
          <w:rFonts w:eastAsia="Times New Roman" w:cstheme="minorHAnsi"/>
          <w:color w:val="2C2727"/>
          <w:lang w:val="en-CA"/>
        </w:rPr>
        <w:t xml:space="preserve">, </w:t>
      </w:r>
      <w:r w:rsidR="00F3339A" w:rsidRPr="00945F5A">
        <w:rPr>
          <w:rFonts w:eastAsia="Times New Roman" w:cstheme="minorHAnsi"/>
          <w:color w:val="2C2727"/>
          <w:lang w:val="en-CA"/>
        </w:rPr>
        <w:t xml:space="preserve">social </w:t>
      </w:r>
      <w:proofErr w:type="gramStart"/>
      <w:r w:rsidR="00F3339A" w:rsidRPr="00945F5A">
        <w:rPr>
          <w:rFonts w:eastAsia="Times New Roman" w:cstheme="minorHAnsi"/>
          <w:color w:val="2C2727"/>
          <w:lang w:val="en-CA"/>
        </w:rPr>
        <w:t>scientists</w:t>
      </w:r>
      <w:proofErr w:type="gramEnd"/>
      <w:r w:rsidR="0023172A" w:rsidRPr="00945F5A">
        <w:rPr>
          <w:rFonts w:eastAsia="Times New Roman" w:cstheme="minorHAnsi"/>
          <w:color w:val="2C2727"/>
          <w:lang w:val="en-CA"/>
        </w:rPr>
        <w:t xml:space="preserve"> or </w:t>
      </w:r>
      <w:r w:rsidR="00F3339A" w:rsidRPr="00945F5A">
        <w:rPr>
          <w:rFonts w:eastAsia="Times New Roman" w:cstheme="minorHAnsi"/>
          <w:color w:val="2C2727"/>
          <w:lang w:val="en-CA"/>
        </w:rPr>
        <w:t>humanists.</w:t>
      </w:r>
    </w:p>
    <w:bookmarkEnd w:id="0"/>
    <w:p w14:paraId="25472902" w14:textId="691F316C" w:rsidR="00B41C01" w:rsidRPr="00945F5A" w:rsidRDefault="00B41C01" w:rsidP="00B41C01">
      <w:pPr>
        <w:spacing w:before="100" w:beforeAutospacing="1" w:after="100" w:afterAutospacing="1"/>
        <w:rPr>
          <w:rFonts w:eastAsia="Times New Roman" w:cstheme="minorHAnsi"/>
          <w:b/>
          <w:bCs/>
          <w:lang w:val="en-CA"/>
        </w:rPr>
      </w:pPr>
      <w:r w:rsidRPr="00945F5A">
        <w:rPr>
          <w:rFonts w:eastAsia="Times New Roman" w:cstheme="minorHAnsi"/>
          <w:b/>
          <w:bCs/>
          <w:lang w:val="en-CA"/>
        </w:rPr>
        <w:t>Funding Available</w:t>
      </w:r>
    </w:p>
    <w:p w14:paraId="622CC18E" w14:textId="7968CCDE" w:rsidR="0087019F" w:rsidRPr="00945F5A" w:rsidRDefault="00F733DA" w:rsidP="00D15BC9">
      <w:pPr>
        <w:pStyle w:val="ListParagraph"/>
        <w:numPr>
          <w:ilvl w:val="0"/>
          <w:numId w:val="27"/>
        </w:numPr>
        <w:spacing w:before="100" w:beforeAutospacing="1" w:after="100" w:afterAutospacing="1"/>
        <w:outlineLvl w:val="2"/>
        <w:rPr>
          <w:rStyle w:val="Hyperlink"/>
          <w:rFonts w:cstheme="minorHAnsi"/>
          <w:color w:val="000000" w:themeColor="text1"/>
          <w:lang w:val="en-CA"/>
        </w:rPr>
      </w:pPr>
      <w:r w:rsidRPr="00945F5A">
        <w:rPr>
          <w:rFonts w:eastAsia="Times New Roman" w:cstheme="minorHAnsi"/>
          <w:color w:val="000000" w:themeColor="text1"/>
          <w:lang w:val="en-CA"/>
        </w:rPr>
        <w:t>The Office of Research will provide up to a maximum of $</w:t>
      </w:r>
      <w:r w:rsidR="00945F5A" w:rsidRPr="00945F5A">
        <w:rPr>
          <w:rFonts w:eastAsia="Times New Roman" w:cstheme="minorHAnsi"/>
          <w:color w:val="000000" w:themeColor="text1"/>
          <w:lang w:val="en-CA"/>
        </w:rPr>
        <w:t>5</w:t>
      </w:r>
      <w:r w:rsidRPr="00945F5A">
        <w:rPr>
          <w:rFonts w:eastAsia="Times New Roman" w:cstheme="minorHAnsi"/>
          <w:color w:val="000000" w:themeColor="text1"/>
          <w:lang w:val="en-CA"/>
        </w:rPr>
        <w:t xml:space="preserve">,000 </w:t>
      </w:r>
      <w:r w:rsidR="0087019F" w:rsidRPr="00945F5A">
        <w:rPr>
          <w:rFonts w:eastAsia="Times New Roman" w:cstheme="minorHAnsi"/>
          <w:color w:val="000000" w:themeColor="text1"/>
          <w:lang w:val="en-CA"/>
        </w:rPr>
        <w:t xml:space="preserve">in seed funding </w:t>
      </w:r>
      <w:r w:rsidRPr="00945F5A">
        <w:rPr>
          <w:rFonts w:eastAsia="Times New Roman" w:cstheme="minorHAnsi"/>
          <w:color w:val="000000" w:themeColor="text1"/>
          <w:lang w:val="en-CA"/>
        </w:rPr>
        <w:t xml:space="preserve">for eligible projects that are approved by the </w:t>
      </w:r>
      <w:r w:rsidR="0087019F" w:rsidRPr="00945F5A">
        <w:rPr>
          <w:rFonts w:eastAsia="Times New Roman" w:cstheme="minorHAnsi"/>
          <w:color w:val="000000" w:themeColor="text1"/>
          <w:lang w:val="en-CA"/>
        </w:rPr>
        <w:t xml:space="preserve">College(s) to proceed under the </w:t>
      </w:r>
      <w:r w:rsidR="0087019F" w:rsidRPr="00945F5A">
        <w:rPr>
          <w:rFonts w:cstheme="minorHAnsi"/>
          <w:color w:val="000000" w:themeColor="text1"/>
          <w:lang w:val="en-CA"/>
        </w:rPr>
        <w:t xml:space="preserve">University of Guelph </w:t>
      </w:r>
      <w:hyperlink r:id="rId7" w:history="1">
        <w:r w:rsidR="0087019F" w:rsidRPr="00945F5A">
          <w:rPr>
            <w:rStyle w:val="Hyperlink"/>
            <w:rFonts w:cstheme="minorHAnsi"/>
            <w:color w:val="2F5496" w:themeColor="accent1" w:themeShade="BF"/>
            <w:lang w:val="en-CA"/>
          </w:rPr>
          <w:t>Guidance note for research continuity, scale back, and shut down</w:t>
        </w:r>
      </w:hyperlink>
      <w:r w:rsidR="0087019F" w:rsidRPr="00945F5A">
        <w:rPr>
          <w:rStyle w:val="Hyperlink"/>
          <w:rFonts w:cstheme="minorHAnsi"/>
          <w:color w:val="2F5496" w:themeColor="accent1" w:themeShade="BF"/>
          <w:lang w:val="en-CA"/>
        </w:rPr>
        <w:t>.</w:t>
      </w:r>
    </w:p>
    <w:p w14:paraId="56A5A385" w14:textId="064CBC49" w:rsidR="00F733DA" w:rsidRPr="00890EEE" w:rsidRDefault="001B31EB" w:rsidP="00D15BC9">
      <w:pPr>
        <w:pStyle w:val="ListParagraph"/>
        <w:numPr>
          <w:ilvl w:val="0"/>
          <w:numId w:val="27"/>
        </w:numPr>
        <w:spacing w:before="100" w:beforeAutospacing="1" w:after="100" w:afterAutospacing="1"/>
        <w:outlineLvl w:val="2"/>
        <w:rPr>
          <w:rStyle w:val="Hyperlink"/>
          <w:rFonts w:eastAsia="Times New Roman" w:cstheme="minorHAnsi"/>
          <w:color w:val="000000" w:themeColor="text1"/>
          <w:u w:val="none"/>
          <w:lang w:val="en-CA"/>
        </w:rPr>
      </w:pPr>
      <w:r w:rsidRPr="00890EEE">
        <w:rPr>
          <w:rStyle w:val="Hyperlink"/>
          <w:rFonts w:cstheme="minorHAnsi"/>
          <w:color w:val="000000" w:themeColor="text1"/>
          <w:u w:val="none"/>
          <w:lang w:val="en-CA"/>
        </w:rPr>
        <w:t>Internal m</w:t>
      </w:r>
      <w:r w:rsidR="0087019F" w:rsidRPr="00890EEE">
        <w:rPr>
          <w:rStyle w:val="Hyperlink"/>
          <w:rFonts w:cstheme="minorHAnsi"/>
          <w:color w:val="000000" w:themeColor="text1"/>
          <w:u w:val="none"/>
          <w:lang w:val="en-CA"/>
        </w:rPr>
        <w:t xml:space="preserve">atching funds from </w:t>
      </w:r>
      <w:r w:rsidRPr="00890EEE">
        <w:rPr>
          <w:rStyle w:val="Hyperlink"/>
          <w:rFonts w:cstheme="minorHAnsi"/>
          <w:color w:val="000000" w:themeColor="text1"/>
          <w:u w:val="none"/>
          <w:lang w:val="en-CA"/>
        </w:rPr>
        <w:t>c</w:t>
      </w:r>
      <w:r w:rsidR="0087019F" w:rsidRPr="00890EEE">
        <w:rPr>
          <w:rStyle w:val="Hyperlink"/>
          <w:rFonts w:cstheme="minorHAnsi"/>
          <w:color w:val="000000" w:themeColor="text1"/>
          <w:u w:val="none"/>
          <w:lang w:val="en-CA"/>
        </w:rPr>
        <w:t xml:space="preserve">ollege(s) </w:t>
      </w:r>
      <w:r w:rsidRPr="00890EEE">
        <w:rPr>
          <w:rStyle w:val="Hyperlink"/>
          <w:rFonts w:cstheme="minorHAnsi"/>
          <w:color w:val="000000" w:themeColor="text1"/>
          <w:u w:val="none"/>
          <w:lang w:val="en-CA"/>
        </w:rPr>
        <w:t xml:space="preserve">and/or departments </w:t>
      </w:r>
      <w:r w:rsidR="0087019F" w:rsidRPr="00890EEE">
        <w:rPr>
          <w:rStyle w:val="Hyperlink"/>
          <w:rFonts w:cstheme="minorHAnsi"/>
          <w:color w:val="000000" w:themeColor="text1"/>
          <w:u w:val="none"/>
          <w:lang w:val="en-CA"/>
        </w:rPr>
        <w:t>are required.</w:t>
      </w:r>
    </w:p>
    <w:p w14:paraId="7D35D553" w14:textId="12511F88" w:rsidR="001B31EB" w:rsidRPr="00890EEE" w:rsidRDefault="001B31EB" w:rsidP="00D15BC9">
      <w:pPr>
        <w:pStyle w:val="ListParagraph"/>
        <w:numPr>
          <w:ilvl w:val="0"/>
          <w:numId w:val="27"/>
        </w:numPr>
        <w:spacing w:before="100" w:beforeAutospacing="1" w:after="100" w:afterAutospacing="1"/>
        <w:outlineLvl w:val="2"/>
        <w:rPr>
          <w:rFonts w:eastAsia="Times New Roman" w:cstheme="minorHAnsi"/>
          <w:color w:val="000000" w:themeColor="text1"/>
          <w:lang w:val="en-CA"/>
        </w:rPr>
      </w:pPr>
      <w:r w:rsidRPr="00890EEE">
        <w:rPr>
          <w:rStyle w:val="Hyperlink"/>
          <w:rFonts w:cstheme="minorHAnsi"/>
          <w:color w:val="000000" w:themeColor="text1"/>
          <w:u w:val="none"/>
          <w:lang w:val="en-CA"/>
        </w:rPr>
        <w:t xml:space="preserve">External sources of funding are eligible sources </w:t>
      </w:r>
      <w:r w:rsidRPr="00AB531E">
        <w:rPr>
          <w:rStyle w:val="Hyperlink"/>
          <w:rFonts w:cstheme="minorHAnsi"/>
          <w:color w:val="000000" w:themeColor="text1"/>
          <w:u w:val="none"/>
          <w:lang w:val="en-CA"/>
        </w:rPr>
        <w:t xml:space="preserve">of </w:t>
      </w:r>
      <w:r w:rsidR="00737DF0" w:rsidRPr="00AB531E">
        <w:rPr>
          <w:rStyle w:val="Hyperlink"/>
          <w:rFonts w:cstheme="minorHAnsi"/>
          <w:color w:val="000000" w:themeColor="text1"/>
          <w:u w:val="none"/>
          <w:lang w:val="en-CA"/>
        </w:rPr>
        <w:t>additional</w:t>
      </w:r>
      <w:r w:rsidR="00737DF0">
        <w:rPr>
          <w:rStyle w:val="Hyperlink"/>
          <w:rFonts w:cstheme="minorHAnsi"/>
          <w:color w:val="000000" w:themeColor="text1"/>
          <w:u w:val="none"/>
          <w:lang w:val="en-CA"/>
        </w:rPr>
        <w:t xml:space="preserve"> </w:t>
      </w:r>
      <w:r w:rsidR="008671B6">
        <w:rPr>
          <w:rStyle w:val="Hyperlink"/>
          <w:rFonts w:cstheme="minorHAnsi"/>
          <w:color w:val="000000" w:themeColor="text1"/>
          <w:u w:val="none"/>
          <w:lang w:val="en-CA"/>
        </w:rPr>
        <w:t>project</w:t>
      </w:r>
      <w:r w:rsidR="008671B6" w:rsidRPr="00890EEE">
        <w:rPr>
          <w:rStyle w:val="Hyperlink"/>
          <w:rFonts w:cstheme="minorHAnsi"/>
          <w:color w:val="000000" w:themeColor="text1"/>
          <w:u w:val="none"/>
          <w:lang w:val="en-CA"/>
        </w:rPr>
        <w:t xml:space="preserve"> </w:t>
      </w:r>
      <w:r w:rsidRPr="00890EEE">
        <w:rPr>
          <w:rStyle w:val="Hyperlink"/>
          <w:rFonts w:cstheme="minorHAnsi"/>
          <w:color w:val="000000" w:themeColor="text1"/>
          <w:u w:val="none"/>
          <w:lang w:val="en-CA"/>
        </w:rPr>
        <w:t>funds</w:t>
      </w:r>
      <w:r w:rsidR="00737DF0">
        <w:rPr>
          <w:rStyle w:val="Hyperlink"/>
          <w:rFonts w:cstheme="minorHAnsi"/>
          <w:color w:val="000000" w:themeColor="text1"/>
          <w:u w:val="none"/>
          <w:lang w:val="en-CA"/>
        </w:rPr>
        <w:t>, however</w:t>
      </w:r>
      <w:r w:rsidR="008671B6">
        <w:rPr>
          <w:rStyle w:val="Hyperlink"/>
          <w:rFonts w:cstheme="minorHAnsi"/>
          <w:color w:val="000000" w:themeColor="text1"/>
          <w:u w:val="none"/>
          <w:lang w:val="en-CA"/>
        </w:rPr>
        <w:t>,</w:t>
      </w:r>
      <w:r w:rsidR="00737DF0">
        <w:rPr>
          <w:rStyle w:val="Hyperlink"/>
          <w:rFonts w:cstheme="minorHAnsi"/>
          <w:color w:val="000000" w:themeColor="text1"/>
          <w:u w:val="none"/>
          <w:lang w:val="en-CA"/>
        </w:rPr>
        <w:t xml:space="preserve"> internal matching funds from the college(s) and/or department(s) are required.</w:t>
      </w:r>
    </w:p>
    <w:p w14:paraId="2A1DE7E4" w14:textId="77777777" w:rsidR="00D15BC9" w:rsidRPr="00945F5A" w:rsidRDefault="00B41C01" w:rsidP="00D15BC9">
      <w:pPr>
        <w:pStyle w:val="ListParagraph"/>
        <w:numPr>
          <w:ilvl w:val="0"/>
          <w:numId w:val="27"/>
        </w:numPr>
        <w:spacing w:before="100" w:beforeAutospacing="1" w:after="100" w:afterAutospacing="1"/>
        <w:outlineLvl w:val="2"/>
        <w:rPr>
          <w:rFonts w:eastAsia="Times New Roman" w:cstheme="minorHAnsi"/>
          <w:color w:val="000000" w:themeColor="text1"/>
          <w:lang w:val="en-CA"/>
        </w:rPr>
      </w:pPr>
      <w:r w:rsidRPr="00945F5A">
        <w:rPr>
          <w:rFonts w:eastAsia="Times New Roman" w:cstheme="minorHAnsi"/>
          <w:color w:val="000000" w:themeColor="text1"/>
          <w:lang w:val="en-CA"/>
        </w:rPr>
        <w:t xml:space="preserve">Approvals are subject to the availability of </w:t>
      </w:r>
      <w:r w:rsidR="000A51A8" w:rsidRPr="00945F5A">
        <w:rPr>
          <w:rFonts w:eastAsia="Times New Roman" w:cstheme="minorHAnsi"/>
          <w:color w:val="000000" w:themeColor="text1"/>
          <w:lang w:val="en-CA"/>
        </w:rPr>
        <w:t xml:space="preserve">Office of Research </w:t>
      </w:r>
      <w:r w:rsidRPr="00945F5A">
        <w:rPr>
          <w:rFonts w:eastAsia="Times New Roman" w:cstheme="minorHAnsi"/>
          <w:color w:val="000000" w:themeColor="text1"/>
          <w:lang w:val="en-CA"/>
        </w:rPr>
        <w:t xml:space="preserve">funds. </w:t>
      </w:r>
    </w:p>
    <w:p w14:paraId="13905A42" w14:textId="269CC918" w:rsidR="00B41C01" w:rsidRPr="00945F5A" w:rsidRDefault="00B41C01" w:rsidP="00D15BC9">
      <w:pPr>
        <w:pStyle w:val="ListParagraph"/>
        <w:numPr>
          <w:ilvl w:val="0"/>
          <w:numId w:val="27"/>
        </w:numPr>
        <w:spacing w:before="100" w:beforeAutospacing="1" w:after="100" w:afterAutospacing="1"/>
        <w:outlineLvl w:val="2"/>
        <w:rPr>
          <w:rFonts w:eastAsia="Times New Roman" w:cstheme="minorHAnsi"/>
          <w:color w:val="000000" w:themeColor="text1"/>
          <w:lang w:val="en-CA"/>
        </w:rPr>
      </w:pPr>
      <w:r w:rsidRPr="00945F5A">
        <w:rPr>
          <w:rFonts w:eastAsia="Times New Roman" w:cstheme="minorHAnsi"/>
          <w:color w:val="000000" w:themeColor="text1"/>
          <w:lang w:val="en-CA"/>
        </w:rPr>
        <w:t xml:space="preserve">Funding must be used by </w:t>
      </w:r>
      <w:r w:rsidR="007445B4" w:rsidRPr="00945F5A">
        <w:rPr>
          <w:rFonts w:eastAsia="Times New Roman" w:cstheme="minorHAnsi"/>
          <w:color w:val="000000" w:themeColor="text1"/>
          <w:lang w:val="en-CA"/>
        </w:rPr>
        <w:t xml:space="preserve">October </w:t>
      </w:r>
      <w:r w:rsidR="00890EEE">
        <w:rPr>
          <w:rFonts w:eastAsia="Times New Roman" w:cstheme="minorHAnsi"/>
          <w:color w:val="000000" w:themeColor="text1"/>
          <w:lang w:val="en-CA"/>
        </w:rPr>
        <w:t>31</w:t>
      </w:r>
      <w:r w:rsidRPr="00945F5A">
        <w:rPr>
          <w:rFonts w:eastAsia="Times New Roman" w:cstheme="minorHAnsi"/>
          <w:color w:val="000000" w:themeColor="text1"/>
          <w:lang w:val="en-CA"/>
        </w:rPr>
        <w:t xml:space="preserve">, 2020. </w:t>
      </w:r>
    </w:p>
    <w:p w14:paraId="7DF143BC" w14:textId="1965B340" w:rsidR="00A864BD" w:rsidRPr="00945F5A" w:rsidRDefault="00A864BD" w:rsidP="00DD19DF">
      <w:pPr>
        <w:spacing w:before="100" w:beforeAutospacing="1" w:after="100" w:afterAutospacing="1"/>
        <w:outlineLvl w:val="2"/>
        <w:rPr>
          <w:rFonts w:eastAsia="Times New Roman" w:cstheme="minorHAnsi"/>
          <w:b/>
          <w:bCs/>
          <w:lang w:val="en-CA"/>
        </w:rPr>
      </w:pPr>
      <w:r w:rsidRPr="00945F5A">
        <w:rPr>
          <w:rFonts w:eastAsia="Times New Roman" w:cstheme="minorHAnsi"/>
          <w:b/>
          <w:bCs/>
          <w:lang w:val="en-CA"/>
        </w:rPr>
        <w:t>Deadlines &amp; Important Dates</w:t>
      </w:r>
    </w:p>
    <w:p w14:paraId="527FD2C9" w14:textId="5B3A7183" w:rsidR="00DD19DF" w:rsidRPr="00945F5A" w:rsidRDefault="00A864BD" w:rsidP="00DD19DF">
      <w:pPr>
        <w:numPr>
          <w:ilvl w:val="0"/>
          <w:numId w:val="16"/>
        </w:numPr>
        <w:spacing w:before="100" w:beforeAutospacing="1" w:after="100" w:afterAutospacing="1" w:line="259" w:lineRule="auto"/>
        <w:rPr>
          <w:rFonts w:eastAsia="Times New Roman" w:cstheme="minorHAnsi"/>
          <w:lang w:val="en-CA"/>
        </w:rPr>
      </w:pPr>
      <w:r w:rsidRPr="00945F5A">
        <w:rPr>
          <w:rFonts w:eastAsia="Times New Roman" w:cstheme="minorHAnsi"/>
          <w:b/>
          <w:bCs/>
          <w:lang w:val="en-CA"/>
        </w:rPr>
        <w:t>Monday,</w:t>
      </w:r>
      <w:r w:rsidR="007445B4" w:rsidRPr="00945F5A">
        <w:rPr>
          <w:rFonts w:eastAsia="Times New Roman" w:cstheme="minorHAnsi"/>
          <w:b/>
          <w:bCs/>
          <w:lang w:val="en-CA"/>
        </w:rPr>
        <w:t xml:space="preserve"> June</w:t>
      </w:r>
      <w:r w:rsidR="00D76AAD" w:rsidRPr="00945F5A">
        <w:rPr>
          <w:rFonts w:eastAsia="Times New Roman" w:cstheme="minorHAnsi"/>
          <w:b/>
          <w:bCs/>
          <w:lang w:val="en-CA"/>
        </w:rPr>
        <w:t xml:space="preserve"> </w:t>
      </w:r>
      <w:r w:rsidR="00890EEE">
        <w:rPr>
          <w:rFonts w:eastAsia="Times New Roman" w:cstheme="minorHAnsi"/>
          <w:b/>
          <w:bCs/>
          <w:lang w:val="en-CA"/>
        </w:rPr>
        <w:t>22</w:t>
      </w:r>
      <w:r w:rsidR="00DD19DF" w:rsidRPr="00945F5A">
        <w:rPr>
          <w:rFonts w:eastAsia="Times New Roman" w:cstheme="minorHAnsi"/>
          <w:b/>
          <w:bCs/>
          <w:lang w:val="en-CA"/>
        </w:rPr>
        <w:t>, 2020</w:t>
      </w:r>
      <w:r w:rsidR="00885A0B" w:rsidRPr="00945F5A">
        <w:rPr>
          <w:rFonts w:eastAsia="Times New Roman" w:cstheme="minorHAnsi"/>
          <w:b/>
          <w:bCs/>
          <w:lang w:val="en-CA"/>
        </w:rPr>
        <w:t xml:space="preserve">: </w:t>
      </w:r>
      <w:r w:rsidRPr="00945F5A">
        <w:rPr>
          <w:rFonts w:eastAsia="Times New Roman" w:cstheme="minorHAnsi"/>
          <w:lang w:val="en-CA"/>
        </w:rPr>
        <w:t>proposal deadline</w:t>
      </w:r>
    </w:p>
    <w:p w14:paraId="0CC640FD" w14:textId="6AC835EB" w:rsidR="00DD19DF" w:rsidRPr="00945F5A" w:rsidRDefault="00D76AAD" w:rsidP="00DD19DF">
      <w:pPr>
        <w:numPr>
          <w:ilvl w:val="0"/>
          <w:numId w:val="16"/>
        </w:numPr>
        <w:spacing w:before="100" w:beforeAutospacing="1" w:after="100" w:afterAutospacing="1" w:line="259" w:lineRule="auto"/>
        <w:rPr>
          <w:rFonts w:eastAsia="Times New Roman" w:cstheme="minorHAnsi"/>
          <w:lang w:val="en-CA"/>
        </w:rPr>
      </w:pPr>
      <w:r w:rsidRPr="00945F5A">
        <w:rPr>
          <w:rFonts w:eastAsia="Times New Roman" w:cstheme="minorHAnsi"/>
          <w:b/>
          <w:bCs/>
          <w:lang w:val="en-CA"/>
        </w:rPr>
        <w:t xml:space="preserve">Monday, </w:t>
      </w:r>
      <w:r w:rsidR="007445B4" w:rsidRPr="00945F5A">
        <w:rPr>
          <w:rFonts w:eastAsia="Times New Roman" w:cstheme="minorHAnsi"/>
          <w:b/>
          <w:bCs/>
          <w:lang w:val="en-CA"/>
        </w:rPr>
        <w:t>Ju</w:t>
      </w:r>
      <w:r w:rsidR="00890EEE">
        <w:rPr>
          <w:rFonts w:eastAsia="Times New Roman" w:cstheme="minorHAnsi"/>
          <w:b/>
          <w:bCs/>
          <w:lang w:val="en-CA"/>
        </w:rPr>
        <w:t>ly 6</w:t>
      </w:r>
      <w:r w:rsidRPr="00945F5A">
        <w:rPr>
          <w:rFonts w:eastAsia="Times New Roman" w:cstheme="minorHAnsi"/>
          <w:b/>
          <w:bCs/>
          <w:lang w:val="en-CA"/>
        </w:rPr>
        <w:t>,</w:t>
      </w:r>
      <w:r w:rsidR="00A864BD" w:rsidRPr="00945F5A">
        <w:rPr>
          <w:rFonts w:eastAsia="Times New Roman" w:cstheme="minorHAnsi"/>
          <w:b/>
          <w:bCs/>
          <w:lang w:val="en-CA"/>
        </w:rPr>
        <w:t xml:space="preserve"> </w:t>
      </w:r>
      <w:r w:rsidR="00DD19DF" w:rsidRPr="00945F5A">
        <w:rPr>
          <w:rFonts w:eastAsia="Times New Roman" w:cstheme="minorHAnsi"/>
          <w:b/>
          <w:bCs/>
          <w:lang w:val="en-CA"/>
        </w:rPr>
        <w:t>2020</w:t>
      </w:r>
      <w:r w:rsidR="00885A0B" w:rsidRPr="00945F5A">
        <w:rPr>
          <w:rFonts w:eastAsia="Times New Roman" w:cstheme="minorHAnsi"/>
          <w:b/>
          <w:bCs/>
          <w:lang w:val="en-CA"/>
        </w:rPr>
        <w:t xml:space="preserve">: </w:t>
      </w:r>
      <w:r w:rsidR="00885A0B" w:rsidRPr="00945F5A">
        <w:rPr>
          <w:rFonts w:eastAsia="Times New Roman" w:cstheme="minorHAnsi"/>
          <w:lang w:val="en-CA"/>
        </w:rPr>
        <w:t>d</w:t>
      </w:r>
      <w:r w:rsidR="00DD19DF" w:rsidRPr="00945F5A">
        <w:rPr>
          <w:rFonts w:eastAsia="Times New Roman" w:cstheme="minorHAnsi"/>
          <w:lang w:val="en-CA"/>
        </w:rPr>
        <w:t>ecisions released </w:t>
      </w:r>
    </w:p>
    <w:p w14:paraId="2CB7E6D4" w14:textId="36E03AED" w:rsidR="00DD19DF" w:rsidRPr="00945F5A" w:rsidRDefault="0087019F" w:rsidP="00DD19DF">
      <w:pPr>
        <w:numPr>
          <w:ilvl w:val="0"/>
          <w:numId w:val="16"/>
        </w:numPr>
        <w:spacing w:before="100" w:beforeAutospacing="1" w:after="100" w:afterAutospacing="1" w:line="259" w:lineRule="auto"/>
        <w:rPr>
          <w:rFonts w:eastAsia="Times New Roman" w:cstheme="minorHAnsi"/>
          <w:lang w:val="en-CA"/>
        </w:rPr>
      </w:pPr>
      <w:r w:rsidRPr="00945F5A">
        <w:rPr>
          <w:rFonts w:eastAsia="Times New Roman" w:cstheme="minorHAnsi"/>
          <w:b/>
          <w:bCs/>
          <w:lang w:val="en-CA"/>
        </w:rPr>
        <w:t>Monday</w:t>
      </w:r>
      <w:r w:rsidR="00A864BD" w:rsidRPr="00945F5A">
        <w:rPr>
          <w:rFonts w:eastAsia="Times New Roman" w:cstheme="minorHAnsi"/>
          <w:b/>
          <w:bCs/>
          <w:lang w:val="en-CA"/>
        </w:rPr>
        <w:t xml:space="preserve">, </w:t>
      </w:r>
      <w:r w:rsidR="007445B4" w:rsidRPr="00945F5A">
        <w:rPr>
          <w:rFonts w:eastAsia="Times New Roman" w:cstheme="minorHAnsi"/>
          <w:b/>
          <w:bCs/>
          <w:lang w:val="en-CA"/>
        </w:rPr>
        <w:t xml:space="preserve">October </w:t>
      </w:r>
      <w:r w:rsidR="00890EEE">
        <w:rPr>
          <w:rFonts w:eastAsia="Times New Roman" w:cstheme="minorHAnsi"/>
          <w:b/>
          <w:bCs/>
          <w:lang w:val="en-CA"/>
        </w:rPr>
        <w:t>31</w:t>
      </w:r>
      <w:r w:rsidR="00A864BD" w:rsidRPr="00945F5A">
        <w:rPr>
          <w:rFonts w:eastAsia="Times New Roman" w:cstheme="minorHAnsi"/>
          <w:b/>
          <w:bCs/>
          <w:lang w:val="en-CA"/>
        </w:rPr>
        <w:t>, 2020</w:t>
      </w:r>
      <w:r w:rsidR="00885A0B" w:rsidRPr="00945F5A">
        <w:rPr>
          <w:rFonts w:eastAsia="Times New Roman" w:cstheme="minorHAnsi"/>
          <w:b/>
          <w:bCs/>
          <w:lang w:val="en-CA"/>
        </w:rPr>
        <w:t xml:space="preserve">: </w:t>
      </w:r>
      <w:r w:rsidR="00A864BD" w:rsidRPr="00945F5A">
        <w:rPr>
          <w:rFonts w:eastAsia="Times New Roman" w:cstheme="minorHAnsi"/>
          <w:lang w:val="en-CA"/>
        </w:rPr>
        <w:t>p</w:t>
      </w:r>
      <w:r w:rsidR="00DD19DF" w:rsidRPr="00945F5A">
        <w:rPr>
          <w:rFonts w:eastAsia="Times New Roman" w:cstheme="minorHAnsi"/>
          <w:lang w:val="en-CA"/>
        </w:rPr>
        <w:t xml:space="preserve">roject </w:t>
      </w:r>
      <w:r w:rsidR="00A864BD" w:rsidRPr="00945F5A">
        <w:rPr>
          <w:rFonts w:eastAsia="Times New Roman" w:cstheme="minorHAnsi"/>
          <w:lang w:val="en-CA"/>
        </w:rPr>
        <w:t>s</w:t>
      </w:r>
      <w:r w:rsidR="00DD19DF" w:rsidRPr="00945F5A">
        <w:rPr>
          <w:rFonts w:eastAsia="Times New Roman" w:cstheme="minorHAnsi"/>
          <w:lang w:val="en-CA"/>
        </w:rPr>
        <w:t xml:space="preserve">pending </w:t>
      </w:r>
      <w:r w:rsidR="00A864BD" w:rsidRPr="00945F5A">
        <w:rPr>
          <w:rFonts w:eastAsia="Times New Roman" w:cstheme="minorHAnsi"/>
          <w:lang w:val="en-CA"/>
        </w:rPr>
        <w:t>d</w:t>
      </w:r>
      <w:r w:rsidR="00DD19DF" w:rsidRPr="00945F5A">
        <w:rPr>
          <w:rFonts w:eastAsia="Times New Roman" w:cstheme="minorHAnsi"/>
          <w:lang w:val="en-CA"/>
        </w:rPr>
        <w:t>eadline</w:t>
      </w:r>
    </w:p>
    <w:p w14:paraId="4D60C5FB" w14:textId="065579DB" w:rsidR="00DD19DF" w:rsidRPr="00945F5A" w:rsidRDefault="00DD19DF" w:rsidP="00DD19DF">
      <w:pPr>
        <w:spacing w:before="100" w:beforeAutospacing="1" w:after="100" w:afterAutospacing="1"/>
        <w:outlineLvl w:val="2"/>
        <w:rPr>
          <w:rFonts w:eastAsia="Times New Roman" w:cstheme="minorHAnsi"/>
          <w:b/>
          <w:bCs/>
          <w:lang w:val="en-CA"/>
        </w:rPr>
      </w:pPr>
      <w:r w:rsidRPr="00945F5A">
        <w:rPr>
          <w:rFonts w:eastAsia="Times New Roman" w:cstheme="minorHAnsi"/>
          <w:b/>
          <w:bCs/>
          <w:lang w:val="en-CA"/>
        </w:rPr>
        <w:t>Eligib</w:t>
      </w:r>
      <w:r w:rsidR="00A8397C" w:rsidRPr="00945F5A">
        <w:rPr>
          <w:rFonts w:eastAsia="Times New Roman" w:cstheme="minorHAnsi"/>
          <w:b/>
          <w:bCs/>
          <w:lang w:val="en-CA"/>
        </w:rPr>
        <w:t>ility of</w:t>
      </w:r>
      <w:r w:rsidRPr="00945F5A">
        <w:rPr>
          <w:rFonts w:eastAsia="Times New Roman" w:cstheme="minorHAnsi"/>
          <w:b/>
          <w:bCs/>
          <w:lang w:val="en-CA"/>
        </w:rPr>
        <w:t xml:space="preserve"> Applicants</w:t>
      </w:r>
    </w:p>
    <w:p w14:paraId="19EF2BC6" w14:textId="77777777" w:rsidR="00A8397C" w:rsidRPr="00945F5A" w:rsidRDefault="00A8397C" w:rsidP="0011755F">
      <w:pPr>
        <w:pStyle w:val="ListParagraph"/>
        <w:numPr>
          <w:ilvl w:val="0"/>
          <w:numId w:val="26"/>
        </w:numPr>
        <w:spacing w:after="150"/>
        <w:rPr>
          <w:rFonts w:eastAsia="Times New Roman" w:cstheme="minorHAnsi"/>
          <w:color w:val="2C2727"/>
          <w:lang w:val="en-CA"/>
        </w:rPr>
      </w:pPr>
      <w:r w:rsidRPr="00945F5A">
        <w:rPr>
          <w:rFonts w:eastAsia="Times New Roman" w:cstheme="minorHAnsi"/>
          <w:color w:val="2C2727"/>
          <w:lang w:val="en-CA"/>
        </w:rPr>
        <w:t xml:space="preserve">Eligible to hold research funding at the University of Guelph. </w:t>
      </w:r>
    </w:p>
    <w:p w14:paraId="20F6D93E" w14:textId="4FADE1DD" w:rsidR="00885A0B" w:rsidRPr="00945F5A" w:rsidRDefault="00885A0B" w:rsidP="00885A0B">
      <w:pPr>
        <w:widowControl w:val="0"/>
        <w:tabs>
          <w:tab w:val="left" w:pos="0"/>
          <w:tab w:val="left" w:pos="220"/>
        </w:tabs>
        <w:autoSpaceDE w:val="0"/>
        <w:autoSpaceDN w:val="0"/>
        <w:adjustRightInd w:val="0"/>
        <w:spacing w:after="240" w:line="300" w:lineRule="atLeast"/>
        <w:rPr>
          <w:rFonts w:cstheme="minorHAnsi"/>
          <w:b/>
          <w:bCs/>
          <w:lang w:val="en-CA"/>
        </w:rPr>
      </w:pPr>
      <w:bookmarkStart w:id="1" w:name="_Hlk36531796"/>
      <w:r w:rsidRPr="00945F5A">
        <w:rPr>
          <w:rFonts w:cstheme="minorHAnsi"/>
          <w:b/>
          <w:bCs/>
          <w:lang w:val="en-CA"/>
        </w:rPr>
        <w:t>Eligible Expenses Include</w:t>
      </w:r>
    </w:p>
    <w:bookmarkEnd w:id="1"/>
    <w:p w14:paraId="77B33622" w14:textId="1B1D02D0" w:rsidR="00885A0B" w:rsidRPr="00945F5A" w:rsidRDefault="00885A0B" w:rsidP="00885A0B">
      <w:pPr>
        <w:pStyle w:val="ListParagraph"/>
        <w:widowControl w:val="0"/>
        <w:numPr>
          <w:ilvl w:val="0"/>
          <w:numId w:val="18"/>
        </w:numPr>
        <w:tabs>
          <w:tab w:val="left" w:pos="0"/>
          <w:tab w:val="left" w:pos="220"/>
        </w:tabs>
        <w:autoSpaceDE w:val="0"/>
        <w:autoSpaceDN w:val="0"/>
        <w:adjustRightInd w:val="0"/>
        <w:spacing w:line="300" w:lineRule="atLeast"/>
        <w:rPr>
          <w:rFonts w:cstheme="minorHAnsi"/>
          <w:lang w:val="en-CA"/>
        </w:rPr>
      </w:pPr>
      <w:r w:rsidRPr="00945F5A">
        <w:rPr>
          <w:rFonts w:cstheme="minorHAnsi"/>
          <w:lang w:val="en-CA"/>
        </w:rPr>
        <w:t>S</w:t>
      </w:r>
      <w:r w:rsidR="00945F5A" w:rsidRPr="00945F5A">
        <w:rPr>
          <w:rFonts w:cstheme="minorHAnsi"/>
          <w:lang w:val="en-CA"/>
        </w:rPr>
        <w:t>tipends or honoraria</w:t>
      </w:r>
      <w:r w:rsidRPr="00945F5A">
        <w:rPr>
          <w:rFonts w:cstheme="minorHAnsi"/>
          <w:lang w:val="en-CA"/>
        </w:rPr>
        <w:t xml:space="preserve"> for </w:t>
      </w:r>
      <w:r w:rsidR="00945F5A" w:rsidRPr="00945F5A">
        <w:rPr>
          <w:rFonts w:cstheme="minorHAnsi"/>
          <w:lang w:val="en-CA"/>
        </w:rPr>
        <w:t>artists</w:t>
      </w:r>
      <w:r w:rsidRPr="00945F5A">
        <w:rPr>
          <w:rFonts w:cstheme="minorHAnsi"/>
          <w:lang w:val="en-CA"/>
        </w:rPr>
        <w:t xml:space="preserve">, students, and other </w:t>
      </w:r>
      <w:r w:rsidR="00945F5A" w:rsidRPr="00945F5A">
        <w:rPr>
          <w:rFonts w:cstheme="minorHAnsi"/>
          <w:lang w:val="en-CA"/>
        </w:rPr>
        <w:t>creator</w:t>
      </w:r>
      <w:r w:rsidRPr="00945F5A">
        <w:rPr>
          <w:rFonts w:cstheme="minorHAnsi"/>
          <w:lang w:val="en-CA"/>
        </w:rPr>
        <w:t>s</w:t>
      </w:r>
      <w:r w:rsidR="00945F5A" w:rsidRPr="00945F5A">
        <w:rPr>
          <w:rFonts w:cstheme="minorHAnsi"/>
          <w:lang w:val="en-CA"/>
        </w:rPr>
        <w:t xml:space="preserve"> or technicians</w:t>
      </w:r>
    </w:p>
    <w:p w14:paraId="3130B3B5" w14:textId="03471A38" w:rsidR="00885A0B" w:rsidRPr="00945F5A" w:rsidRDefault="00945F5A" w:rsidP="00885A0B">
      <w:pPr>
        <w:pStyle w:val="ListParagraph"/>
        <w:widowControl w:val="0"/>
        <w:numPr>
          <w:ilvl w:val="0"/>
          <w:numId w:val="18"/>
        </w:numPr>
        <w:tabs>
          <w:tab w:val="left" w:pos="0"/>
          <w:tab w:val="left" w:pos="220"/>
        </w:tabs>
        <w:autoSpaceDE w:val="0"/>
        <w:autoSpaceDN w:val="0"/>
        <w:adjustRightInd w:val="0"/>
        <w:spacing w:line="300" w:lineRule="atLeast"/>
        <w:rPr>
          <w:rFonts w:cstheme="minorHAnsi"/>
          <w:lang w:val="en-CA"/>
        </w:rPr>
      </w:pPr>
      <w:r w:rsidRPr="00945F5A">
        <w:rPr>
          <w:rFonts w:cstheme="minorHAnsi"/>
          <w:lang w:val="en-CA"/>
        </w:rPr>
        <w:t>Creative tools and licenses</w:t>
      </w:r>
    </w:p>
    <w:p w14:paraId="27845747" w14:textId="371BDE8F" w:rsidR="00885A0B" w:rsidRPr="00945F5A" w:rsidRDefault="004061D1" w:rsidP="00885A0B">
      <w:pPr>
        <w:pStyle w:val="ListParagraph"/>
        <w:numPr>
          <w:ilvl w:val="0"/>
          <w:numId w:val="18"/>
        </w:numPr>
        <w:rPr>
          <w:rFonts w:cstheme="minorHAnsi"/>
          <w:lang w:val="en-CA"/>
        </w:rPr>
      </w:pPr>
      <w:r w:rsidRPr="00945F5A">
        <w:rPr>
          <w:rFonts w:cstheme="minorHAnsi"/>
          <w:lang w:val="en-CA"/>
        </w:rPr>
        <w:t>K</w:t>
      </w:r>
      <w:r w:rsidR="00885A0B" w:rsidRPr="00945F5A">
        <w:rPr>
          <w:rFonts w:cstheme="minorHAnsi"/>
          <w:lang w:val="en-CA"/>
        </w:rPr>
        <w:t>nowledge translation and mobilization</w:t>
      </w:r>
      <w:r w:rsidR="00945F5A" w:rsidRPr="00945F5A">
        <w:rPr>
          <w:rFonts w:cstheme="minorHAnsi"/>
          <w:lang w:val="en-CA"/>
        </w:rPr>
        <w:t xml:space="preserve"> (performance, publication, exhibition)</w:t>
      </w:r>
      <w:r w:rsidR="00885A0B" w:rsidRPr="00945F5A">
        <w:rPr>
          <w:rFonts w:cstheme="minorHAnsi"/>
          <w:lang w:val="en-CA"/>
        </w:rPr>
        <w:t xml:space="preserve"> activities</w:t>
      </w:r>
    </w:p>
    <w:p w14:paraId="2C62A2CA" w14:textId="23F1DD7E" w:rsidR="00A02FAD" w:rsidRDefault="00A02FAD" w:rsidP="00885A0B">
      <w:pPr>
        <w:pStyle w:val="ListParagraph"/>
        <w:numPr>
          <w:ilvl w:val="0"/>
          <w:numId w:val="18"/>
        </w:numPr>
        <w:rPr>
          <w:rFonts w:cstheme="minorHAnsi"/>
          <w:lang w:val="en-CA"/>
        </w:rPr>
      </w:pPr>
      <w:r w:rsidRPr="00945F5A">
        <w:rPr>
          <w:rFonts w:cstheme="minorHAnsi"/>
          <w:lang w:val="en-CA"/>
        </w:rPr>
        <w:t xml:space="preserve">Supplies </w:t>
      </w:r>
    </w:p>
    <w:p w14:paraId="10CAE632" w14:textId="77777777" w:rsidR="008671B6" w:rsidRPr="00945F5A" w:rsidRDefault="008671B6" w:rsidP="00B600CD">
      <w:pPr>
        <w:pStyle w:val="ListParagraph"/>
        <w:rPr>
          <w:rFonts w:cstheme="minorHAnsi"/>
          <w:lang w:val="en-CA"/>
        </w:rPr>
      </w:pPr>
    </w:p>
    <w:p w14:paraId="4CC0B174" w14:textId="42B233BA" w:rsidR="00885A0B" w:rsidRPr="00945F5A" w:rsidRDefault="00885A0B" w:rsidP="00885A0B">
      <w:pPr>
        <w:widowControl w:val="0"/>
        <w:tabs>
          <w:tab w:val="left" w:pos="0"/>
          <w:tab w:val="left" w:pos="220"/>
        </w:tabs>
        <w:autoSpaceDE w:val="0"/>
        <w:autoSpaceDN w:val="0"/>
        <w:adjustRightInd w:val="0"/>
        <w:spacing w:after="240" w:line="300" w:lineRule="atLeast"/>
        <w:rPr>
          <w:rFonts w:cstheme="minorHAnsi"/>
          <w:b/>
          <w:bCs/>
          <w:lang w:val="en-CA"/>
        </w:rPr>
      </w:pPr>
      <w:r w:rsidRPr="00945F5A">
        <w:rPr>
          <w:rFonts w:cstheme="minorHAnsi"/>
          <w:b/>
          <w:bCs/>
          <w:lang w:val="en-CA"/>
        </w:rPr>
        <w:t>Ineligible Expenses</w:t>
      </w:r>
    </w:p>
    <w:p w14:paraId="6219BEDC" w14:textId="121A0A47" w:rsidR="00885A0B" w:rsidRPr="00945F5A" w:rsidRDefault="00885A0B" w:rsidP="004061D1">
      <w:pPr>
        <w:rPr>
          <w:rFonts w:cstheme="minorHAnsi"/>
          <w:lang w:val="en-CA"/>
        </w:rPr>
      </w:pPr>
      <w:r w:rsidRPr="00945F5A">
        <w:rPr>
          <w:rFonts w:cstheme="minorHAnsi"/>
          <w:lang w:val="en-CA"/>
        </w:rPr>
        <w:t xml:space="preserve">Due to the time-limited nature of this funding program, </w:t>
      </w:r>
      <w:r w:rsidR="004061D1" w:rsidRPr="00945F5A">
        <w:rPr>
          <w:rFonts w:cstheme="minorHAnsi"/>
          <w:lang w:val="en-CA"/>
        </w:rPr>
        <w:t xml:space="preserve">infrastructure and </w:t>
      </w:r>
      <w:r w:rsidR="00A02FAD" w:rsidRPr="00945F5A">
        <w:rPr>
          <w:rFonts w:cstheme="minorHAnsi"/>
          <w:lang w:val="en-CA"/>
        </w:rPr>
        <w:t>significant</w:t>
      </w:r>
      <w:r w:rsidR="00945F5A" w:rsidRPr="00945F5A">
        <w:rPr>
          <w:rFonts w:cstheme="minorHAnsi"/>
          <w:lang w:val="en-CA"/>
        </w:rPr>
        <w:t xml:space="preserve"> </w:t>
      </w:r>
      <w:r w:rsidR="004061D1" w:rsidRPr="00945F5A">
        <w:rPr>
          <w:rFonts w:cstheme="minorHAnsi"/>
          <w:lang w:val="en-CA"/>
        </w:rPr>
        <w:t xml:space="preserve">equipment </w:t>
      </w:r>
      <w:r w:rsidR="00A02FAD" w:rsidRPr="00945F5A">
        <w:rPr>
          <w:rFonts w:cstheme="minorHAnsi"/>
          <w:lang w:val="en-CA"/>
        </w:rPr>
        <w:t xml:space="preserve">purchases </w:t>
      </w:r>
      <w:r w:rsidRPr="00945F5A">
        <w:rPr>
          <w:rFonts w:cstheme="minorHAnsi"/>
          <w:lang w:val="en-CA"/>
        </w:rPr>
        <w:t>are generally not considered eligible expenses</w:t>
      </w:r>
      <w:r w:rsidR="005F3AAD" w:rsidRPr="00945F5A">
        <w:rPr>
          <w:rFonts w:cstheme="minorHAnsi"/>
          <w:lang w:val="en-CA"/>
        </w:rPr>
        <w:t xml:space="preserve"> unless </w:t>
      </w:r>
      <w:r w:rsidR="00A02FAD" w:rsidRPr="00945F5A">
        <w:rPr>
          <w:rFonts w:cstheme="minorHAnsi"/>
          <w:lang w:val="en-CA"/>
        </w:rPr>
        <w:t xml:space="preserve">well </w:t>
      </w:r>
      <w:r w:rsidR="005F3AAD" w:rsidRPr="00945F5A">
        <w:rPr>
          <w:rFonts w:cstheme="minorHAnsi"/>
          <w:lang w:val="en-CA"/>
        </w:rPr>
        <w:t>justified</w:t>
      </w:r>
      <w:r w:rsidR="000A51A8" w:rsidRPr="00945F5A">
        <w:rPr>
          <w:rFonts w:cstheme="minorHAnsi"/>
          <w:lang w:val="en-CA"/>
        </w:rPr>
        <w:t>, nor is teaching release.</w:t>
      </w:r>
    </w:p>
    <w:p w14:paraId="061A258A" w14:textId="77777777" w:rsidR="008671B6" w:rsidRPr="006D6629" w:rsidRDefault="001B31EB" w:rsidP="001B31EB">
      <w:pPr>
        <w:rPr>
          <w:b/>
          <w:bCs/>
        </w:rPr>
      </w:pPr>
      <w:r w:rsidRPr="006D6629">
        <w:rPr>
          <w:rStyle w:val="Heading3Char"/>
          <w:rFonts w:asciiTheme="minorHAnsi" w:eastAsiaTheme="minorEastAsia" w:hAnsiTheme="minorHAnsi" w:cstheme="minorHAnsi"/>
          <w:b/>
          <w:bCs/>
          <w:color w:val="auto"/>
          <w:sz w:val="24"/>
          <w:szCs w:val="24"/>
        </w:rPr>
        <w:lastRenderedPageBreak/>
        <w:t>Reporting Req</w:t>
      </w:r>
      <w:r w:rsidRPr="006D6629">
        <w:rPr>
          <w:rStyle w:val="Heading3Char"/>
          <w:rFonts w:asciiTheme="minorHAnsi" w:eastAsiaTheme="minorHAnsi" w:hAnsiTheme="minorHAnsi" w:cstheme="minorHAnsi"/>
          <w:b/>
          <w:bCs/>
          <w:color w:val="auto"/>
          <w:sz w:val="24"/>
          <w:szCs w:val="24"/>
        </w:rPr>
        <w:t>uirements</w:t>
      </w:r>
    </w:p>
    <w:p w14:paraId="3A638247" w14:textId="1671442D" w:rsidR="001B31EB" w:rsidRPr="00890EEE" w:rsidRDefault="001B31EB" w:rsidP="001B31EB">
      <w:pPr>
        <w:rPr>
          <w:b/>
          <w:bCs/>
        </w:rPr>
      </w:pPr>
    </w:p>
    <w:p w14:paraId="1689AEF1" w14:textId="3BCD75EA" w:rsidR="001B31EB" w:rsidRPr="0041587A" w:rsidRDefault="001B31EB" w:rsidP="001B31EB">
      <w:r w:rsidRPr="00890EEE">
        <w:t>A one-page report is required on Nov</w:t>
      </w:r>
      <w:r w:rsidR="00890EEE" w:rsidRPr="00890EEE">
        <w:t xml:space="preserve"> 23</w:t>
      </w:r>
      <w:r w:rsidR="00890EEE">
        <w:t>, 2020</w:t>
      </w:r>
      <w:r w:rsidRPr="00890EEE">
        <w:t>.  The report will describe project outcomes achieved and detail how the funds were spent.</w:t>
      </w:r>
      <w:r>
        <w:t xml:space="preserve"> </w:t>
      </w:r>
      <w:r w:rsidRPr="0041587A">
        <w:t xml:space="preserve"> </w:t>
      </w:r>
    </w:p>
    <w:p w14:paraId="6D3D2F26" w14:textId="77777777" w:rsidR="00F95394" w:rsidRPr="001B31EB" w:rsidRDefault="00F95394" w:rsidP="00A50C7A">
      <w:pPr>
        <w:rPr>
          <w:rFonts w:cstheme="minorHAnsi"/>
          <w:b/>
          <w:bCs/>
        </w:rPr>
      </w:pPr>
    </w:p>
    <w:p w14:paraId="7DB984E0" w14:textId="31BB4793" w:rsidR="00A50C7A" w:rsidRPr="00945F5A" w:rsidRDefault="00A50C7A" w:rsidP="00A50C7A">
      <w:pPr>
        <w:rPr>
          <w:rFonts w:cstheme="minorHAnsi"/>
          <w:b/>
          <w:bCs/>
          <w:lang w:val="en-CA"/>
        </w:rPr>
      </w:pPr>
      <w:r w:rsidRPr="00945F5A">
        <w:rPr>
          <w:rFonts w:cstheme="minorHAnsi"/>
          <w:b/>
          <w:bCs/>
          <w:lang w:val="en-CA"/>
        </w:rPr>
        <w:t>Evaluation Criteria</w:t>
      </w:r>
    </w:p>
    <w:p w14:paraId="512B7D09" w14:textId="77777777" w:rsidR="00A50C7A" w:rsidRPr="00945F5A" w:rsidRDefault="00A50C7A" w:rsidP="00A50C7A">
      <w:pPr>
        <w:rPr>
          <w:rFonts w:cstheme="minorHAnsi"/>
          <w:u w:val="single"/>
          <w:lang w:val="en-CA"/>
        </w:rPr>
      </w:pPr>
    </w:p>
    <w:p w14:paraId="3DB4174B" w14:textId="4799D3CA" w:rsidR="00A50C7A" w:rsidRPr="00945F5A" w:rsidRDefault="008671B6" w:rsidP="00A50C7A">
      <w:pPr>
        <w:rPr>
          <w:rFonts w:cstheme="minorHAnsi"/>
          <w:lang w:val="en-CA"/>
        </w:rPr>
      </w:pPr>
      <w:r>
        <w:t>Complete applications will be reviewed by an adjudication committee (</w:t>
      </w:r>
      <w:r w:rsidR="003D7317">
        <w:t xml:space="preserve">College </w:t>
      </w:r>
      <w:r>
        <w:t xml:space="preserve">members TBD) chaired by the Associate VP (Research Services).   </w:t>
      </w:r>
    </w:p>
    <w:p w14:paraId="0103EF5D" w14:textId="77777777" w:rsidR="004061D1" w:rsidRPr="00945F5A" w:rsidRDefault="004061D1" w:rsidP="00A50C7A">
      <w:pPr>
        <w:rPr>
          <w:rFonts w:cstheme="minorHAnsi"/>
          <w:u w:val="single"/>
          <w:lang w:val="en-CA"/>
        </w:rPr>
      </w:pPr>
    </w:p>
    <w:p w14:paraId="760CF64A" w14:textId="31BD8F7A" w:rsidR="00A50C7A" w:rsidRPr="00945F5A" w:rsidRDefault="00CF0411" w:rsidP="004061D1">
      <w:pPr>
        <w:rPr>
          <w:rFonts w:eastAsia="Times New Roman" w:cstheme="minorHAnsi"/>
          <w:lang w:val="en-CA"/>
        </w:rPr>
      </w:pPr>
      <w:r w:rsidRPr="00945F5A">
        <w:rPr>
          <w:rFonts w:eastAsia="Times New Roman" w:cstheme="minorHAnsi"/>
          <w:lang w:val="en-CA"/>
        </w:rPr>
        <w:t>T</w:t>
      </w:r>
      <w:r w:rsidR="00A50C7A" w:rsidRPr="00945F5A">
        <w:rPr>
          <w:rFonts w:eastAsia="Times New Roman" w:cstheme="minorHAnsi"/>
          <w:lang w:val="en-CA"/>
        </w:rPr>
        <w:t xml:space="preserve">he following evaluation criteria will be used: </w:t>
      </w:r>
    </w:p>
    <w:p w14:paraId="6C51BC14" w14:textId="77777777" w:rsidR="004061D1" w:rsidRPr="00945F5A" w:rsidRDefault="004061D1" w:rsidP="004061D1">
      <w:pPr>
        <w:rPr>
          <w:rFonts w:eastAsia="Times New Roman" w:cstheme="minorHAnsi"/>
          <w:lang w:val="en-CA"/>
        </w:rPr>
      </w:pPr>
    </w:p>
    <w:p w14:paraId="6A515922" w14:textId="77777777" w:rsidR="00A50C7A" w:rsidRPr="00945F5A" w:rsidRDefault="00A50C7A" w:rsidP="004061D1">
      <w:pPr>
        <w:numPr>
          <w:ilvl w:val="0"/>
          <w:numId w:val="9"/>
        </w:numPr>
        <w:rPr>
          <w:rFonts w:eastAsia="Times New Roman" w:cstheme="minorHAnsi"/>
          <w:lang w:val="en-CA"/>
        </w:rPr>
      </w:pPr>
      <w:r w:rsidRPr="00945F5A">
        <w:rPr>
          <w:rFonts w:eastAsia="Times New Roman" w:cstheme="minorHAnsi"/>
          <w:lang w:val="en-CA"/>
        </w:rPr>
        <w:t xml:space="preserve">Quality of project: </w:t>
      </w:r>
    </w:p>
    <w:p w14:paraId="4DD56F0D" w14:textId="1B3DCCC9" w:rsidR="00A50C7A" w:rsidRPr="00945F5A" w:rsidRDefault="00A50C7A" w:rsidP="004061D1">
      <w:pPr>
        <w:numPr>
          <w:ilvl w:val="1"/>
          <w:numId w:val="9"/>
        </w:numPr>
        <w:rPr>
          <w:rFonts w:eastAsia="Times New Roman" w:cstheme="minorHAnsi"/>
          <w:lang w:val="en-CA"/>
        </w:rPr>
      </w:pPr>
      <w:r w:rsidRPr="00945F5A">
        <w:rPr>
          <w:rFonts w:eastAsia="Times New Roman" w:cstheme="minorHAnsi"/>
          <w:lang w:val="en-CA"/>
        </w:rPr>
        <w:t xml:space="preserve">Extent to which the application responds to the </w:t>
      </w:r>
      <w:r w:rsidRPr="00945F5A">
        <w:rPr>
          <w:rFonts w:eastAsia="Times New Roman" w:cstheme="minorHAnsi"/>
          <w:b/>
          <w:bCs/>
          <w:lang w:val="en-CA"/>
        </w:rPr>
        <w:t>program</w:t>
      </w:r>
      <w:r w:rsidRPr="00945F5A">
        <w:rPr>
          <w:rFonts w:eastAsia="Times New Roman" w:cstheme="minorHAnsi"/>
          <w:lang w:val="en-CA"/>
        </w:rPr>
        <w:t xml:space="preserve"> </w:t>
      </w:r>
      <w:proofErr w:type="gramStart"/>
      <w:r w:rsidRPr="00945F5A">
        <w:rPr>
          <w:rFonts w:eastAsia="Times New Roman" w:cstheme="minorHAnsi"/>
          <w:b/>
          <w:bCs/>
          <w:lang w:val="en-CA"/>
        </w:rPr>
        <w:t>objectives</w:t>
      </w:r>
      <w:r w:rsidRPr="00945F5A">
        <w:rPr>
          <w:rFonts w:eastAsia="Times New Roman" w:cstheme="minorHAnsi"/>
          <w:lang w:val="en-CA"/>
        </w:rPr>
        <w:t>;</w:t>
      </w:r>
      <w:proofErr w:type="gramEnd"/>
      <w:r w:rsidRPr="00945F5A">
        <w:rPr>
          <w:rFonts w:eastAsia="Times New Roman" w:cstheme="minorHAnsi"/>
          <w:lang w:val="en-CA"/>
        </w:rPr>
        <w:t xml:space="preserve"> </w:t>
      </w:r>
    </w:p>
    <w:p w14:paraId="10122FAD" w14:textId="272239CA" w:rsidR="00A50C7A" w:rsidRPr="00945F5A" w:rsidRDefault="00A50C7A" w:rsidP="004061D1">
      <w:pPr>
        <w:numPr>
          <w:ilvl w:val="1"/>
          <w:numId w:val="9"/>
        </w:numPr>
        <w:rPr>
          <w:rFonts w:eastAsia="Times New Roman" w:cstheme="minorHAnsi"/>
          <w:lang w:val="en-CA"/>
        </w:rPr>
      </w:pPr>
      <w:r w:rsidRPr="00945F5A">
        <w:rPr>
          <w:rFonts w:eastAsia="Times New Roman" w:cstheme="minorHAnsi"/>
          <w:lang w:val="en-CA"/>
        </w:rPr>
        <w:t>Appropriateness of the proposed approach</w:t>
      </w:r>
      <w:r w:rsidR="00D80A97" w:rsidRPr="00945F5A">
        <w:rPr>
          <w:rFonts w:eastAsia="Times New Roman" w:cstheme="minorHAnsi"/>
          <w:lang w:val="en-CA"/>
        </w:rPr>
        <w:t xml:space="preserve"> and timeliness</w:t>
      </w:r>
      <w:r w:rsidRPr="00945F5A">
        <w:rPr>
          <w:rFonts w:eastAsia="Times New Roman" w:cstheme="minorHAnsi"/>
          <w:lang w:val="en-CA"/>
        </w:rPr>
        <w:t>; and</w:t>
      </w:r>
    </w:p>
    <w:p w14:paraId="24BBAD2E" w14:textId="37E47C3C" w:rsidR="00A50C7A" w:rsidRPr="00945F5A" w:rsidRDefault="00A50C7A" w:rsidP="004061D1">
      <w:pPr>
        <w:numPr>
          <w:ilvl w:val="1"/>
          <w:numId w:val="9"/>
        </w:numPr>
        <w:rPr>
          <w:rFonts w:eastAsia="Times New Roman" w:cstheme="minorHAnsi"/>
          <w:lang w:val="en-CA"/>
        </w:rPr>
      </w:pPr>
      <w:r w:rsidRPr="00945F5A">
        <w:rPr>
          <w:rFonts w:eastAsia="Times New Roman" w:cstheme="minorHAnsi"/>
          <w:lang w:val="en-CA"/>
        </w:rPr>
        <w:t>Appropriateness of the budget and justification for amount requested.</w:t>
      </w:r>
    </w:p>
    <w:p w14:paraId="537ED360" w14:textId="77777777" w:rsidR="004061D1" w:rsidRPr="00945F5A" w:rsidRDefault="004061D1" w:rsidP="004061D1">
      <w:pPr>
        <w:ind w:left="1440"/>
        <w:rPr>
          <w:rFonts w:eastAsia="Times New Roman" w:cstheme="minorHAnsi"/>
          <w:lang w:val="en-CA"/>
        </w:rPr>
      </w:pPr>
    </w:p>
    <w:p w14:paraId="4EEF936E" w14:textId="77777777" w:rsidR="00A50C7A" w:rsidRPr="00945F5A" w:rsidRDefault="00A50C7A" w:rsidP="004061D1">
      <w:pPr>
        <w:numPr>
          <w:ilvl w:val="0"/>
          <w:numId w:val="9"/>
        </w:numPr>
        <w:rPr>
          <w:rFonts w:eastAsia="Times New Roman" w:cstheme="minorHAnsi"/>
          <w:lang w:val="en-CA"/>
        </w:rPr>
      </w:pPr>
      <w:r w:rsidRPr="00945F5A">
        <w:rPr>
          <w:rFonts w:eastAsia="Times New Roman" w:cstheme="minorHAnsi"/>
          <w:lang w:val="en-CA"/>
        </w:rPr>
        <w:t xml:space="preserve">Quality of Applicants: </w:t>
      </w:r>
    </w:p>
    <w:p w14:paraId="57F7B502" w14:textId="0B3286FB" w:rsidR="00A50C7A" w:rsidRPr="00945F5A" w:rsidRDefault="00A50C7A" w:rsidP="004061D1">
      <w:pPr>
        <w:numPr>
          <w:ilvl w:val="1"/>
          <w:numId w:val="9"/>
        </w:numPr>
        <w:rPr>
          <w:rFonts w:eastAsia="Times New Roman" w:cstheme="minorHAnsi"/>
          <w:lang w:val="en-CA"/>
        </w:rPr>
      </w:pPr>
      <w:r w:rsidRPr="00945F5A">
        <w:rPr>
          <w:rFonts w:eastAsia="Times New Roman" w:cstheme="minorHAnsi"/>
          <w:lang w:val="en-CA"/>
        </w:rPr>
        <w:t xml:space="preserve">Track record of team members in fields related of proposed </w:t>
      </w:r>
      <w:r w:rsidR="00945F5A">
        <w:rPr>
          <w:rFonts w:eastAsia="Times New Roman" w:cstheme="minorHAnsi"/>
          <w:lang w:val="en-CA"/>
        </w:rPr>
        <w:t xml:space="preserve">creative </w:t>
      </w:r>
      <w:proofErr w:type="gramStart"/>
      <w:r w:rsidR="00945F5A">
        <w:rPr>
          <w:rFonts w:eastAsia="Times New Roman" w:cstheme="minorHAnsi"/>
          <w:lang w:val="en-CA"/>
        </w:rPr>
        <w:t>activity</w:t>
      </w:r>
      <w:r w:rsidRPr="00945F5A">
        <w:rPr>
          <w:rFonts w:eastAsia="Times New Roman" w:cstheme="minorHAnsi"/>
          <w:lang w:val="en-CA"/>
        </w:rPr>
        <w:t>;</w:t>
      </w:r>
      <w:proofErr w:type="gramEnd"/>
    </w:p>
    <w:p w14:paraId="54E7E398" w14:textId="710D926B" w:rsidR="00A50C7A" w:rsidRPr="00945F5A" w:rsidRDefault="00A50C7A" w:rsidP="004061D1">
      <w:pPr>
        <w:numPr>
          <w:ilvl w:val="1"/>
          <w:numId w:val="9"/>
        </w:numPr>
        <w:rPr>
          <w:rFonts w:eastAsia="Times New Roman" w:cstheme="minorHAnsi"/>
          <w:lang w:val="en-CA"/>
        </w:rPr>
      </w:pPr>
      <w:r w:rsidRPr="00945F5A">
        <w:rPr>
          <w:rFonts w:eastAsia="Times New Roman" w:cstheme="minorHAnsi"/>
          <w:lang w:val="en-CA"/>
        </w:rPr>
        <w:t xml:space="preserve">Ability of the project team to carry out the proposed </w:t>
      </w:r>
      <w:r w:rsidR="00945F5A">
        <w:rPr>
          <w:rFonts w:eastAsia="Times New Roman" w:cstheme="minorHAnsi"/>
          <w:lang w:val="en-CA"/>
        </w:rPr>
        <w:t>creative activity</w:t>
      </w:r>
      <w:r w:rsidRPr="00945F5A">
        <w:rPr>
          <w:rFonts w:eastAsia="Times New Roman" w:cstheme="minorHAnsi"/>
          <w:lang w:val="en-CA"/>
        </w:rPr>
        <w:t>; and</w:t>
      </w:r>
    </w:p>
    <w:p w14:paraId="5F131E33" w14:textId="437FF1F3" w:rsidR="00A50C7A" w:rsidRPr="00945F5A" w:rsidRDefault="00A50C7A" w:rsidP="004061D1">
      <w:pPr>
        <w:numPr>
          <w:ilvl w:val="1"/>
          <w:numId w:val="9"/>
        </w:numPr>
        <w:rPr>
          <w:rFonts w:eastAsia="Times New Roman" w:cstheme="minorHAnsi"/>
          <w:lang w:val="en-CA"/>
        </w:rPr>
      </w:pPr>
      <w:r w:rsidRPr="00945F5A">
        <w:rPr>
          <w:rFonts w:eastAsia="Times New Roman" w:cstheme="minorHAnsi"/>
          <w:lang w:val="en-CA"/>
        </w:rPr>
        <w:t>Ability of team to quickly mobilize necessary resources.</w:t>
      </w:r>
    </w:p>
    <w:p w14:paraId="1E71DC95" w14:textId="77777777" w:rsidR="004061D1" w:rsidRPr="00945F5A" w:rsidRDefault="004061D1" w:rsidP="004061D1">
      <w:pPr>
        <w:ind w:left="1440"/>
        <w:rPr>
          <w:rFonts w:eastAsia="Times New Roman" w:cstheme="minorHAnsi"/>
          <w:lang w:val="en-CA"/>
        </w:rPr>
      </w:pPr>
    </w:p>
    <w:p w14:paraId="33271C99" w14:textId="4790F5AD" w:rsidR="00A50C7A" w:rsidRPr="00945F5A" w:rsidRDefault="00A50C7A" w:rsidP="004061D1">
      <w:pPr>
        <w:numPr>
          <w:ilvl w:val="0"/>
          <w:numId w:val="9"/>
        </w:numPr>
        <w:rPr>
          <w:rFonts w:eastAsia="Times New Roman" w:cstheme="minorHAnsi"/>
          <w:lang w:val="en-CA"/>
        </w:rPr>
      </w:pPr>
      <w:r w:rsidRPr="00945F5A">
        <w:rPr>
          <w:rFonts w:eastAsia="Times New Roman" w:cstheme="minorHAnsi"/>
          <w:lang w:val="en-CA"/>
        </w:rPr>
        <w:t xml:space="preserve">Impact of the </w:t>
      </w:r>
      <w:r w:rsidR="00945F5A">
        <w:rPr>
          <w:rFonts w:eastAsia="Times New Roman" w:cstheme="minorHAnsi"/>
          <w:lang w:val="en-CA"/>
        </w:rPr>
        <w:t>Creative Activity</w:t>
      </w:r>
      <w:r w:rsidRPr="00945F5A">
        <w:rPr>
          <w:rFonts w:eastAsia="Times New Roman" w:cstheme="minorHAnsi"/>
          <w:lang w:val="en-CA"/>
        </w:rPr>
        <w:t xml:space="preserve">: </w:t>
      </w:r>
      <w:r w:rsidR="004061D1" w:rsidRPr="00945F5A">
        <w:rPr>
          <w:rFonts w:eastAsia="Times New Roman" w:cstheme="minorHAnsi"/>
          <w:lang w:val="en-CA"/>
        </w:rPr>
        <w:t xml:space="preserve">  p</w:t>
      </w:r>
      <w:r w:rsidRPr="00945F5A">
        <w:rPr>
          <w:rFonts w:eastAsia="Times New Roman" w:cstheme="minorHAnsi"/>
          <w:lang w:val="en-CA"/>
        </w:rPr>
        <w:t xml:space="preserve">otential to contribute to the </w:t>
      </w:r>
      <w:r w:rsidR="005A132A">
        <w:rPr>
          <w:rFonts w:eastAsia="Times New Roman" w:cstheme="minorHAnsi"/>
          <w:lang w:val="en-CA"/>
        </w:rPr>
        <w:t>artistic</w:t>
      </w:r>
      <w:r w:rsidRPr="00945F5A">
        <w:rPr>
          <w:rFonts w:eastAsia="Times New Roman" w:cstheme="minorHAnsi"/>
          <w:lang w:val="en-CA"/>
        </w:rPr>
        <w:t xml:space="preserve"> response to COVID-19</w:t>
      </w:r>
      <w:r w:rsidR="005A132A">
        <w:rPr>
          <w:rFonts w:eastAsia="Times New Roman" w:cstheme="minorHAnsi"/>
          <w:lang w:val="en-CA"/>
        </w:rPr>
        <w:t xml:space="preserve">, support and strengthen the creative community impacted by COVID-19, </w:t>
      </w:r>
      <w:r w:rsidR="00EA3611" w:rsidRPr="00945F5A">
        <w:rPr>
          <w:rFonts w:eastAsia="Times New Roman" w:cstheme="minorHAnsi"/>
          <w:lang w:val="en-CA"/>
        </w:rPr>
        <w:t>and</w:t>
      </w:r>
      <w:r w:rsidR="005A132A">
        <w:rPr>
          <w:rFonts w:eastAsia="Times New Roman" w:cstheme="minorHAnsi"/>
          <w:lang w:val="en-CA"/>
        </w:rPr>
        <w:t>/or</w:t>
      </w:r>
      <w:r w:rsidR="00EA3611" w:rsidRPr="00945F5A">
        <w:rPr>
          <w:rFonts w:eastAsia="Times New Roman" w:cstheme="minorHAnsi"/>
          <w:lang w:val="en-CA"/>
        </w:rPr>
        <w:t xml:space="preserve"> elevate University of Guelph’s reputation</w:t>
      </w:r>
      <w:r w:rsidR="00C909CD" w:rsidRPr="00945F5A">
        <w:rPr>
          <w:rFonts w:eastAsia="Times New Roman" w:cstheme="minorHAnsi"/>
          <w:lang w:val="en-CA"/>
        </w:rPr>
        <w:t xml:space="preserve"> </w:t>
      </w:r>
      <w:r w:rsidR="005A132A">
        <w:rPr>
          <w:rFonts w:eastAsia="Times New Roman" w:cstheme="minorHAnsi"/>
          <w:lang w:val="en-CA"/>
        </w:rPr>
        <w:t>as a centre for the arts</w:t>
      </w:r>
      <w:r w:rsidR="00EA3611" w:rsidRPr="00945F5A">
        <w:rPr>
          <w:rFonts w:eastAsia="Times New Roman" w:cstheme="minorHAnsi"/>
          <w:lang w:val="en-CA"/>
        </w:rPr>
        <w:t>.</w:t>
      </w:r>
    </w:p>
    <w:p w14:paraId="77CB1BEC" w14:textId="77777777" w:rsidR="004061D1" w:rsidRPr="00945F5A" w:rsidRDefault="004061D1" w:rsidP="004061D1">
      <w:pPr>
        <w:ind w:left="720"/>
        <w:rPr>
          <w:rFonts w:eastAsia="Times New Roman" w:cstheme="minorHAnsi"/>
          <w:lang w:val="en-CA"/>
        </w:rPr>
      </w:pPr>
    </w:p>
    <w:p w14:paraId="6AF0706E" w14:textId="39752691" w:rsidR="00797269" w:rsidRPr="00945F5A" w:rsidRDefault="000356CA" w:rsidP="005A132A">
      <w:pPr>
        <w:rPr>
          <w:rFonts w:cstheme="minorHAnsi"/>
          <w:lang w:val="en-CA"/>
        </w:rPr>
      </w:pPr>
      <w:r w:rsidRPr="00945F5A">
        <w:rPr>
          <w:rFonts w:cstheme="minorHAnsi"/>
          <w:lang w:val="en-CA"/>
        </w:rPr>
        <w:t xml:space="preserve">Considerations will be given to gender and equity inclusion in the </w:t>
      </w:r>
      <w:r w:rsidR="00945F5A">
        <w:rPr>
          <w:rFonts w:cstheme="minorHAnsi"/>
          <w:lang w:val="en-CA"/>
        </w:rPr>
        <w:t>creative</w:t>
      </w:r>
      <w:r w:rsidRPr="00945F5A">
        <w:rPr>
          <w:rFonts w:cstheme="minorHAnsi"/>
          <w:lang w:val="en-CA"/>
        </w:rPr>
        <w:t xml:space="preserve"> team and/or the </w:t>
      </w:r>
      <w:r w:rsidR="00945F5A">
        <w:rPr>
          <w:rFonts w:eastAsia="Times New Roman" w:cstheme="minorHAnsi"/>
          <w:lang w:val="en-CA"/>
        </w:rPr>
        <w:t>creative activity</w:t>
      </w:r>
      <w:r w:rsidRPr="00945F5A">
        <w:rPr>
          <w:rFonts w:cstheme="minorHAnsi"/>
          <w:lang w:val="en-CA"/>
        </w:rPr>
        <w:t>.</w:t>
      </w:r>
    </w:p>
    <w:sectPr w:rsidR="00797269" w:rsidRPr="00945F5A" w:rsidSect="007D4975">
      <w:headerReference w:type="default" r:id="rId8"/>
      <w:footerReference w:type="default" r:id="rId9"/>
      <w:pgSz w:w="12240" w:h="15840"/>
      <w:pgMar w:top="1440" w:right="1440" w:bottom="144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3CB0F4" w14:textId="77777777" w:rsidR="005C5B68" w:rsidRDefault="005C5B68">
      <w:r>
        <w:separator/>
      </w:r>
    </w:p>
  </w:endnote>
  <w:endnote w:type="continuationSeparator" w:id="0">
    <w:p w14:paraId="05DEDD7F" w14:textId="77777777" w:rsidR="005C5B68" w:rsidRDefault="005C5B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34630497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7605C52" w14:textId="004C4DD4" w:rsidR="007D4975" w:rsidRDefault="007D497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9529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08D2336" w14:textId="77777777" w:rsidR="007D4975" w:rsidRDefault="007D497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8BCEA4" w14:textId="77777777" w:rsidR="005C5B68" w:rsidRDefault="005C5B68">
      <w:r>
        <w:separator/>
      </w:r>
    </w:p>
  </w:footnote>
  <w:footnote w:type="continuationSeparator" w:id="0">
    <w:p w14:paraId="09DA16B4" w14:textId="77777777" w:rsidR="005C5B68" w:rsidRDefault="005C5B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A4C8E3" w14:textId="6CABC463" w:rsidR="00CB15C2" w:rsidRPr="00AE4D01" w:rsidRDefault="00CB15C2" w:rsidP="00CB15C2">
    <w:pPr>
      <w:jc w:val="center"/>
      <w:rPr>
        <w:b/>
        <w:sz w:val="22"/>
        <w:szCs w:val="22"/>
      </w:rPr>
    </w:pPr>
    <w:r w:rsidRPr="00AE4D01">
      <w:rPr>
        <w:b/>
        <w:sz w:val="22"/>
        <w:szCs w:val="22"/>
      </w:rPr>
      <w:t xml:space="preserve">University of Guelph </w:t>
    </w:r>
    <w:r w:rsidR="00737DF0">
      <w:rPr>
        <w:b/>
        <w:sz w:val="22"/>
        <w:szCs w:val="22"/>
      </w:rPr>
      <w:t xml:space="preserve">Fund - </w:t>
    </w:r>
    <w:r w:rsidR="005F0352">
      <w:rPr>
        <w:b/>
        <w:sz w:val="22"/>
        <w:szCs w:val="22"/>
      </w:rPr>
      <w:t xml:space="preserve">Creating in a Time of Coronavirus </w:t>
    </w:r>
  </w:p>
  <w:p w14:paraId="174E9DE2" w14:textId="77777777" w:rsidR="00D92B30" w:rsidRPr="0034092A" w:rsidRDefault="006D6629" w:rsidP="0034092A">
    <w:pPr>
      <w:pStyle w:val="Header"/>
      <w:jc w:val="right"/>
      <w:rPr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7504CD"/>
    <w:multiLevelType w:val="hybridMultilevel"/>
    <w:tmpl w:val="C6C6529E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" w15:restartNumberingAfterBreak="0">
    <w:nsid w:val="05B77F92"/>
    <w:multiLevelType w:val="hybridMultilevel"/>
    <w:tmpl w:val="C6C03BD0"/>
    <w:lvl w:ilvl="0" w:tplc="155825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E48549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C4858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90485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EA05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06E1C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530DD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1808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43607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8D4B4B"/>
    <w:multiLevelType w:val="hybridMultilevel"/>
    <w:tmpl w:val="954E37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1D1614"/>
    <w:multiLevelType w:val="multilevel"/>
    <w:tmpl w:val="5A5C0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67A03DF"/>
    <w:multiLevelType w:val="hybridMultilevel"/>
    <w:tmpl w:val="7764A680"/>
    <w:lvl w:ilvl="0" w:tplc="A33E336E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A70E66"/>
    <w:multiLevelType w:val="hybridMultilevel"/>
    <w:tmpl w:val="1AEC31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9307569"/>
    <w:multiLevelType w:val="hybridMultilevel"/>
    <w:tmpl w:val="03FE7C86"/>
    <w:lvl w:ilvl="0" w:tplc="FDF0799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0126BA"/>
    <w:multiLevelType w:val="hybridMultilevel"/>
    <w:tmpl w:val="DB26DBC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FB229C"/>
    <w:multiLevelType w:val="hybridMultilevel"/>
    <w:tmpl w:val="74404290"/>
    <w:lvl w:ilvl="0" w:tplc="A33E336E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63073E"/>
    <w:multiLevelType w:val="hybridMultilevel"/>
    <w:tmpl w:val="20C6A4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B14B45"/>
    <w:multiLevelType w:val="multilevel"/>
    <w:tmpl w:val="B704C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9A14309"/>
    <w:multiLevelType w:val="hybridMultilevel"/>
    <w:tmpl w:val="32A66030"/>
    <w:lvl w:ilvl="0" w:tplc="FDF0799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D20943"/>
    <w:multiLevelType w:val="multilevel"/>
    <w:tmpl w:val="EFB8FB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12511DB"/>
    <w:multiLevelType w:val="hybridMultilevel"/>
    <w:tmpl w:val="0EB6D5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771C48"/>
    <w:multiLevelType w:val="hybridMultilevel"/>
    <w:tmpl w:val="B3EE40E8"/>
    <w:lvl w:ilvl="0" w:tplc="6A6632C8"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AD367A"/>
    <w:multiLevelType w:val="hybridMultilevel"/>
    <w:tmpl w:val="236682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C950B4"/>
    <w:multiLevelType w:val="hybridMultilevel"/>
    <w:tmpl w:val="AE0EDC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1F92733"/>
    <w:multiLevelType w:val="multilevel"/>
    <w:tmpl w:val="0FFC8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85573C3"/>
    <w:multiLevelType w:val="hybridMultilevel"/>
    <w:tmpl w:val="8DCC53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EA13F2"/>
    <w:multiLevelType w:val="multilevel"/>
    <w:tmpl w:val="B4E68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1A2602A"/>
    <w:multiLevelType w:val="multilevel"/>
    <w:tmpl w:val="06FAE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7626183"/>
    <w:multiLevelType w:val="hybridMultilevel"/>
    <w:tmpl w:val="ABCC29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A24954"/>
    <w:multiLevelType w:val="multilevel"/>
    <w:tmpl w:val="D77AF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A3A05C7"/>
    <w:multiLevelType w:val="multilevel"/>
    <w:tmpl w:val="C74C6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A54799A"/>
    <w:multiLevelType w:val="hybridMultilevel"/>
    <w:tmpl w:val="C590BE9A"/>
    <w:lvl w:ilvl="0" w:tplc="A33E336E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6B0729"/>
    <w:multiLevelType w:val="hybridMultilevel"/>
    <w:tmpl w:val="D396D0E8"/>
    <w:lvl w:ilvl="0" w:tplc="4968928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F404A8"/>
    <w:multiLevelType w:val="hybridMultilevel"/>
    <w:tmpl w:val="94202C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533EBD"/>
    <w:multiLevelType w:val="hybridMultilevel"/>
    <w:tmpl w:val="C7EE88F6"/>
    <w:lvl w:ilvl="0" w:tplc="A33E336E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6"/>
  </w:num>
  <w:num w:numId="3">
    <w:abstractNumId w:val="9"/>
  </w:num>
  <w:num w:numId="4">
    <w:abstractNumId w:val="5"/>
  </w:num>
  <w:num w:numId="5">
    <w:abstractNumId w:val="7"/>
  </w:num>
  <w:num w:numId="6">
    <w:abstractNumId w:val="2"/>
  </w:num>
  <w:num w:numId="7">
    <w:abstractNumId w:val="22"/>
  </w:num>
  <w:num w:numId="8">
    <w:abstractNumId w:val="8"/>
  </w:num>
  <w:num w:numId="9">
    <w:abstractNumId w:val="12"/>
  </w:num>
  <w:num w:numId="10">
    <w:abstractNumId w:val="20"/>
  </w:num>
  <w:num w:numId="11">
    <w:abstractNumId w:val="19"/>
  </w:num>
  <w:num w:numId="12">
    <w:abstractNumId w:val="24"/>
  </w:num>
  <w:num w:numId="13">
    <w:abstractNumId w:val="15"/>
  </w:num>
  <w:num w:numId="14">
    <w:abstractNumId w:val="27"/>
  </w:num>
  <w:num w:numId="15">
    <w:abstractNumId w:val="10"/>
  </w:num>
  <w:num w:numId="16">
    <w:abstractNumId w:val="17"/>
  </w:num>
  <w:num w:numId="17">
    <w:abstractNumId w:val="23"/>
  </w:num>
  <w:num w:numId="18">
    <w:abstractNumId w:val="13"/>
  </w:num>
  <w:num w:numId="19">
    <w:abstractNumId w:val="4"/>
  </w:num>
  <w:num w:numId="20">
    <w:abstractNumId w:val="21"/>
  </w:num>
  <w:num w:numId="21">
    <w:abstractNumId w:val="14"/>
  </w:num>
  <w:num w:numId="22">
    <w:abstractNumId w:val="11"/>
  </w:num>
  <w:num w:numId="23">
    <w:abstractNumId w:val="25"/>
  </w:num>
  <w:num w:numId="24">
    <w:abstractNumId w:val="6"/>
  </w:num>
  <w:num w:numId="25">
    <w:abstractNumId w:val="16"/>
  </w:num>
  <w:num w:numId="26">
    <w:abstractNumId w:val="0"/>
  </w:num>
  <w:num w:numId="27">
    <w:abstractNumId w:val="18"/>
  </w:num>
  <w:num w:numId="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3E90"/>
    <w:rsid w:val="00013A38"/>
    <w:rsid w:val="0002192B"/>
    <w:rsid w:val="000265C2"/>
    <w:rsid w:val="000356CA"/>
    <w:rsid w:val="00091ED7"/>
    <w:rsid w:val="000A51A8"/>
    <w:rsid w:val="000A5C31"/>
    <w:rsid w:val="000C15C7"/>
    <w:rsid w:val="000F4EFB"/>
    <w:rsid w:val="000F7057"/>
    <w:rsid w:val="001032DD"/>
    <w:rsid w:val="0010542B"/>
    <w:rsid w:val="0011755F"/>
    <w:rsid w:val="0012345A"/>
    <w:rsid w:val="00154339"/>
    <w:rsid w:val="001655DF"/>
    <w:rsid w:val="00190677"/>
    <w:rsid w:val="00195EA9"/>
    <w:rsid w:val="001B31EB"/>
    <w:rsid w:val="00212C6A"/>
    <w:rsid w:val="00214D09"/>
    <w:rsid w:val="0023172A"/>
    <w:rsid w:val="0029127B"/>
    <w:rsid w:val="002A046A"/>
    <w:rsid w:val="002D135F"/>
    <w:rsid w:val="002E7F6D"/>
    <w:rsid w:val="0035414D"/>
    <w:rsid w:val="00380914"/>
    <w:rsid w:val="00383E90"/>
    <w:rsid w:val="003D7317"/>
    <w:rsid w:val="004061D1"/>
    <w:rsid w:val="0042638D"/>
    <w:rsid w:val="00443318"/>
    <w:rsid w:val="0047735F"/>
    <w:rsid w:val="00492A45"/>
    <w:rsid w:val="00497E55"/>
    <w:rsid w:val="00542C1B"/>
    <w:rsid w:val="005516C2"/>
    <w:rsid w:val="00570056"/>
    <w:rsid w:val="00575EF9"/>
    <w:rsid w:val="005A132A"/>
    <w:rsid w:val="005B7027"/>
    <w:rsid w:val="005C5B68"/>
    <w:rsid w:val="005D7528"/>
    <w:rsid w:val="005F0352"/>
    <w:rsid w:val="005F059F"/>
    <w:rsid w:val="005F3AAD"/>
    <w:rsid w:val="005F3DF3"/>
    <w:rsid w:val="005F766B"/>
    <w:rsid w:val="006036DB"/>
    <w:rsid w:val="006504A8"/>
    <w:rsid w:val="00663ABE"/>
    <w:rsid w:val="00691AE2"/>
    <w:rsid w:val="006D6629"/>
    <w:rsid w:val="006D7463"/>
    <w:rsid w:val="006F4557"/>
    <w:rsid w:val="006F77A8"/>
    <w:rsid w:val="00702870"/>
    <w:rsid w:val="007113D8"/>
    <w:rsid w:val="00721610"/>
    <w:rsid w:val="00737DF0"/>
    <w:rsid w:val="007445B4"/>
    <w:rsid w:val="0079529F"/>
    <w:rsid w:val="00797269"/>
    <w:rsid w:val="007A47E5"/>
    <w:rsid w:val="007C3109"/>
    <w:rsid w:val="007D4975"/>
    <w:rsid w:val="007E0500"/>
    <w:rsid w:val="00810952"/>
    <w:rsid w:val="00822D6B"/>
    <w:rsid w:val="0085679E"/>
    <w:rsid w:val="0086272B"/>
    <w:rsid w:val="00866B41"/>
    <w:rsid w:val="008671B6"/>
    <w:rsid w:val="0087019F"/>
    <w:rsid w:val="00872A59"/>
    <w:rsid w:val="00885A0B"/>
    <w:rsid w:val="00890EEE"/>
    <w:rsid w:val="008A222F"/>
    <w:rsid w:val="008D1DC0"/>
    <w:rsid w:val="008E03CB"/>
    <w:rsid w:val="00945F5A"/>
    <w:rsid w:val="009630B0"/>
    <w:rsid w:val="00984B5F"/>
    <w:rsid w:val="00994A5C"/>
    <w:rsid w:val="00997ED8"/>
    <w:rsid w:val="009A4CA7"/>
    <w:rsid w:val="009C6CA0"/>
    <w:rsid w:val="009E1AC2"/>
    <w:rsid w:val="00A02FAD"/>
    <w:rsid w:val="00A07A87"/>
    <w:rsid w:val="00A21FAA"/>
    <w:rsid w:val="00A3249B"/>
    <w:rsid w:val="00A50C7A"/>
    <w:rsid w:val="00A571B1"/>
    <w:rsid w:val="00A825EA"/>
    <w:rsid w:val="00A8397C"/>
    <w:rsid w:val="00A864BD"/>
    <w:rsid w:val="00A9192C"/>
    <w:rsid w:val="00AB531E"/>
    <w:rsid w:val="00AB5404"/>
    <w:rsid w:val="00AE4D01"/>
    <w:rsid w:val="00B240AE"/>
    <w:rsid w:val="00B3286B"/>
    <w:rsid w:val="00B34082"/>
    <w:rsid w:val="00B37425"/>
    <w:rsid w:val="00B41C01"/>
    <w:rsid w:val="00B600CD"/>
    <w:rsid w:val="00B70224"/>
    <w:rsid w:val="00B74F59"/>
    <w:rsid w:val="00BB4BC3"/>
    <w:rsid w:val="00C03F2B"/>
    <w:rsid w:val="00C04011"/>
    <w:rsid w:val="00C5150D"/>
    <w:rsid w:val="00C909CD"/>
    <w:rsid w:val="00CA10F9"/>
    <w:rsid w:val="00CB15C2"/>
    <w:rsid w:val="00CF0411"/>
    <w:rsid w:val="00D02BB4"/>
    <w:rsid w:val="00D15BC9"/>
    <w:rsid w:val="00D25C1A"/>
    <w:rsid w:val="00D32DCE"/>
    <w:rsid w:val="00D45956"/>
    <w:rsid w:val="00D76AAD"/>
    <w:rsid w:val="00D80A97"/>
    <w:rsid w:val="00DB374B"/>
    <w:rsid w:val="00DD19DF"/>
    <w:rsid w:val="00DF4348"/>
    <w:rsid w:val="00E20FC7"/>
    <w:rsid w:val="00E41220"/>
    <w:rsid w:val="00E646D3"/>
    <w:rsid w:val="00EA3611"/>
    <w:rsid w:val="00EF2E22"/>
    <w:rsid w:val="00F23BBE"/>
    <w:rsid w:val="00F3339A"/>
    <w:rsid w:val="00F5421B"/>
    <w:rsid w:val="00F733DA"/>
    <w:rsid w:val="00F83F65"/>
    <w:rsid w:val="00F95394"/>
    <w:rsid w:val="00FA392D"/>
    <w:rsid w:val="00FC77D4"/>
    <w:rsid w:val="00FE1E67"/>
    <w:rsid w:val="00FE258A"/>
    <w:rsid w:val="00FF178F"/>
    <w:rsid w:val="00FF5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D67C462"/>
  <w15:chartTrackingRefBased/>
  <w15:docId w15:val="{7CD251F4-53E8-4531-8516-824458DCD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83E90"/>
    <w:pPr>
      <w:spacing w:after="0" w:line="240" w:lineRule="auto"/>
    </w:pPr>
    <w:rPr>
      <w:rFonts w:eastAsiaTheme="minorEastAsia"/>
      <w:sz w:val="24"/>
      <w:szCs w:val="24"/>
    </w:rPr>
  </w:style>
  <w:style w:type="paragraph" w:styleId="Heading3">
    <w:name w:val="heading 3"/>
    <w:basedOn w:val="Normal"/>
    <w:link w:val="Heading3Char"/>
    <w:uiPriority w:val="9"/>
    <w:qFormat/>
    <w:rsid w:val="001B31EB"/>
    <w:pPr>
      <w:spacing w:before="300" w:after="150"/>
      <w:outlineLvl w:val="2"/>
    </w:pPr>
    <w:rPr>
      <w:rFonts w:ascii="Helvetica" w:eastAsia="Times New Roman" w:hAnsi="Helvetica" w:cs="Helvetica"/>
      <w:color w:val="2C2727"/>
      <w:sz w:val="41"/>
      <w:szCs w:val="41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83E9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3E90"/>
    <w:rPr>
      <w:rFonts w:eastAsiaTheme="minorEastAsia"/>
      <w:sz w:val="24"/>
      <w:szCs w:val="24"/>
    </w:rPr>
  </w:style>
  <w:style w:type="paragraph" w:styleId="ListParagraph">
    <w:name w:val="List Paragraph"/>
    <w:basedOn w:val="Normal"/>
    <w:uiPriority w:val="34"/>
    <w:qFormat/>
    <w:rsid w:val="00383E9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4EF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4EFB"/>
    <w:rPr>
      <w:rFonts w:ascii="Segoe UI" w:eastAsiaTheme="minorEastAsia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CB15C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B15C2"/>
    <w:rPr>
      <w:rFonts w:eastAsiaTheme="minorEastAsia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E4D01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E4D01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997E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97ED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97ED8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7E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7ED8"/>
    <w:rPr>
      <w:rFonts w:eastAsiaTheme="minorEastAsia"/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5516C2"/>
    <w:pPr>
      <w:spacing w:before="100" w:beforeAutospacing="1" w:after="100" w:afterAutospacing="1"/>
    </w:pPr>
    <w:rPr>
      <w:rFonts w:ascii="Times New Roman" w:eastAsiaTheme="minorHAnsi" w:hAnsi="Times New Roman" w:cs="Times New Roman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8397C"/>
    <w:rPr>
      <w:rFonts w:ascii="Helvetica" w:eastAsia="Times New Roman" w:hAnsi="Helvetica" w:cs="Helvetica"/>
      <w:color w:val="2C2727"/>
      <w:sz w:val="20"/>
      <w:szCs w:val="20"/>
      <w:lang w:val="en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8397C"/>
    <w:rPr>
      <w:rFonts w:ascii="Helvetica" w:eastAsia="Times New Roman" w:hAnsi="Helvetica" w:cs="Helvetica"/>
      <w:color w:val="2C2727"/>
      <w:sz w:val="20"/>
      <w:szCs w:val="20"/>
      <w:lang w:val="en"/>
    </w:rPr>
  </w:style>
  <w:style w:type="character" w:styleId="EndnoteReference">
    <w:name w:val="endnote reference"/>
    <w:basedOn w:val="DefaultParagraphFont"/>
    <w:uiPriority w:val="99"/>
    <w:semiHidden/>
    <w:unhideWhenUsed/>
    <w:rsid w:val="00A8397C"/>
    <w:rPr>
      <w:vertAlign w:val="superscript"/>
    </w:rPr>
  </w:style>
  <w:style w:type="character" w:customStyle="1" w:styleId="Heading3Char">
    <w:name w:val="Heading 3 Char"/>
    <w:basedOn w:val="DefaultParagraphFont"/>
    <w:link w:val="Heading3"/>
    <w:uiPriority w:val="9"/>
    <w:rsid w:val="001B31EB"/>
    <w:rPr>
      <w:rFonts w:ascii="Helvetica" w:eastAsia="Times New Roman" w:hAnsi="Helvetica" w:cs="Helvetica"/>
      <w:color w:val="2C2727"/>
      <w:sz w:val="41"/>
      <w:szCs w:val="41"/>
      <w:lang w:val="e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688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898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976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599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299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862422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8922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852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6533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21040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6573996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07022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65652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15617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57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3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17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9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5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5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4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13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uoguelph.ca/research/article/2019-novel-coronavirus-informatio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497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Bossaer</dc:creator>
  <cp:keywords/>
  <dc:description/>
  <cp:lastModifiedBy>Office of Research - Strategic Programs Officer</cp:lastModifiedBy>
  <cp:revision>3</cp:revision>
  <dcterms:created xsi:type="dcterms:W3CDTF">2020-06-09T12:45:00Z</dcterms:created>
  <dcterms:modified xsi:type="dcterms:W3CDTF">2020-06-09T13:06:00Z</dcterms:modified>
</cp:coreProperties>
</file>