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16B2" w14:textId="77777777" w:rsidR="00D3307D" w:rsidRDefault="00D31269" w:rsidP="00C03F89">
      <w:pPr>
        <w:pStyle w:val="Heading1"/>
      </w:pPr>
      <w:bookmarkStart w:id="0" w:name="_GoBack"/>
      <w:bookmarkEnd w:id="0"/>
      <w:r w:rsidRPr="00DC6544">
        <w:t xml:space="preserve">Course Outline Form: </w:t>
      </w:r>
      <w:r w:rsidR="00C61C2D">
        <w:t>Fall 2017</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1E4B1612"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DC23B2">
        <w:rPr>
          <w:rFonts w:cs="Times New Roman"/>
          <w:b/>
          <w:bCs/>
          <w:sz w:val="24"/>
          <w:szCs w:val="36"/>
        </w:rPr>
        <w:t xml:space="preserve"> </w:t>
      </w:r>
      <w:r w:rsidR="00DC23B2" w:rsidRPr="00DC23B2">
        <w:rPr>
          <w:rFonts w:cs="Times New Roman"/>
          <w:bCs/>
          <w:sz w:val="24"/>
          <w:szCs w:val="36"/>
        </w:rPr>
        <w:t>ENVS*4350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5B12BE17"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DC23B2">
        <w:rPr>
          <w:rFonts w:cs="Times New Roman"/>
          <w:b/>
          <w:bCs/>
          <w:sz w:val="24"/>
          <w:szCs w:val="36"/>
        </w:rPr>
        <w:t xml:space="preserve"> </w:t>
      </w:r>
      <w:r w:rsidR="00DC23B2" w:rsidRPr="00DC23B2">
        <w:rPr>
          <w:rFonts w:cs="Times New Roman"/>
          <w:bCs/>
          <w:sz w:val="24"/>
          <w:szCs w:val="36"/>
        </w:rPr>
        <w:t>Forest Ecology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3FB3C12D" w14:textId="48C8EC05" w:rsidR="00D31269" w:rsidRPr="00C152F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C152F5">
        <w:rPr>
          <w:rFonts w:cs="Times New Roman"/>
          <w:b/>
          <w:bCs/>
          <w:color w:val="000000"/>
          <w:sz w:val="24"/>
          <w:szCs w:val="24"/>
        </w:rPr>
        <w:t xml:space="preserve"> </w:t>
      </w:r>
      <w:r w:rsidR="00DC23B2" w:rsidRPr="00DC23B2">
        <w:rPr>
          <w:sz w:val="24"/>
          <w:szCs w:val="24"/>
        </w:rPr>
        <w:t>This course will explore aspects of forest ecology with an emphasis on the ecological principles needed for sound forest management. Biotic and abiotic components of forest ecosystems will be discussed in the context of energy flow, nutrient cycling, forest succession and appropriate silvicultural systems.</w:t>
      </w:r>
    </w:p>
    <w:p w14:paraId="58C8F784" w14:textId="77777777" w:rsidR="00DC23B2" w:rsidRPr="00DC23B2" w:rsidRDefault="00DC23B2" w:rsidP="00344E45">
      <w:pPr>
        <w:autoSpaceDE w:val="0"/>
        <w:autoSpaceDN w:val="0"/>
        <w:adjustRightInd w:val="0"/>
        <w:spacing w:after="0" w:line="240" w:lineRule="auto"/>
        <w:rPr>
          <w:rFonts w:cs="Times New Roman"/>
          <w:bCs/>
          <w:color w:val="000000"/>
          <w:sz w:val="24"/>
          <w:szCs w:val="24"/>
        </w:rPr>
      </w:pPr>
    </w:p>
    <w:p w14:paraId="6E06A41A" w14:textId="30CC6FA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DC23B2">
        <w:rPr>
          <w:rFonts w:cs="Times New Roman"/>
          <w:b/>
          <w:bCs/>
          <w:color w:val="000000"/>
          <w:sz w:val="24"/>
          <w:szCs w:val="24"/>
        </w:rPr>
        <w:t xml:space="preserve"> </w:t>
      </w:r>
      <w:r w:rsidR="00DC23B2" w:rsidRPr="00DC23B2">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2DE508D4" w:rsidR="00344E45" w:rsidRPr="00DC23B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DC23B2">
        <w:rPr>
          <w:rFonts w:cs="Times New Roman"/>
          <w:b/>
          <w:bCs/>
          <w:color w:val="000000"/>
          <w:sz w:val="24"/>
          <w:szCs w:val="24"/>
        </w:rPr>
        <w:t xml:space="preserve"> </w:t>
      </w:r>
      <w:r w:rsidR="00DC23B2" w:rsidRPr="00DC23B2">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469083B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DC23B2">
        <w:rPr>
          <w:rFonts w:cs="Times New Roman"/>
          <w:b/>
          <w:bCs/>
          <w:color w:val="000000"/>
          <w:sz w:val="24"/>
          <w:szCs w:val="24"/>
        </w:rPr>
        <w:t xml:space="preserve"> </w:t>
      </w:r>
      <w:r w:rsidR="00DC23B2" w:rsidRPr="00DC23B2">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311996A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DC23B2">
        <w:rPr>
          <w:rFonts w:cs="Times New Roman"/>
          <w:b/>
          <w:bCs/>
          <w:color w:val="000000"/>
          <w:sz w:val="24"/>
          <w:szCs w:val="24"/>
        </w:rPr>
        <w:t xml:space="preserve"> </w:t>
      </w:r>
      <w:r w:rsidR="00DC23B2" w:rsidRPr="00DC23B2">
        <w:rPr>
          <w:rFonts w:cs="Times New Roman"/>
          <w:bCs/>
          <w:color w:val="000000"/>
          <w:sz w:val="24"/>
          <w:szCs w:val="24"/>
        </w:rPr>
        <w:t>Fall</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0056CD5E"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DC23B2">
        <w:rPr>
          <w:rFonts w:cs="Times New Roman"/>
          <w:b/>
          <w:bCs/>
          <w:color w:val="000000"/>
          <w:sz w:val="24"/>
          <w:szCs w:val="24"/>
        </w:rPr>
        <w:t xml:space="preserve"> </w:t>
      </w:r>
    </w:p>
    <w:p w14:paraId="1D112EFF" w14:textId="77777777" w:rsidR="00DC23B2" w:rsidRDefault="00DC23B2" w:rsidP="00344E45">
      <w:pPr>
        <w:autoSpaceDE w:val="0"/>
        <w:autoSpaceDN w:val="0"/>
        <w:adjustRightInd w:val="0"/>
        <w:spacing w:after="0" w:line="240" w:lineRule="auto"/>
        <w:rPr>
          <w:rFonts w:cs="Times New Roman"/>
          <w:b/>
          <w:bCs/>
          <w:color w:val="000000"/>
          <w:sz w:val="24"/>
          <w:szCs w:val="24"/>
        </w:rPr>
      </w:pPr>
    </w:p>
    <w:p w14:paraId="3744A7AF" w14:textId="297FD16C" w:rsidR="00DC23B2" w:rsidRPr="00DC23B2" w:rsidRDefault="00DC23B2" w:rsidP="00344E45">
      <w:pPr>
        <w:autoSpaceDE w:val="0"/>
        <w:autoSpaceDN w:val="0"/>
        <w:adjustRightInd w:val="0"/>
        <w:spacing w:after="0" w:line="240" w:lineRule="auto"/>
        <w:rPr>
          <w:rFonts w:cs="Times New Roman"/>
          <w:bCs/>
          <w:color w:val="000000"/>
          <w:sz w:val="24"/>
          <w:szCs w:val="24"/>
        </w:rPr>
      </w:pPr>
      <w:r w:rsidRPr="00DC23B2">
        <w:rPr>
          <w:rFonts w:cs="Times New Roman"/>
          <w:bCs/>
          <w:color w:val="000000"/>
          <w:sz w:val="24"/>
          <w:szCs w:val="24"/>
        </w:rPr>
        <w:t>Lectures – Tuesdays and Thursdays, 1:00pm – 2:20pm</w:t>
      </w:r>
      <w:r>
        <w:rPr>
          <w:rFonts w:cs="Times New Roman"/>
          <w:bCs/>
          <w:color w:val="000000"/>
          <w:sz w:val="24"/>
          <w:szCs w:val="24"/>
        </w:rPr>
        <w:t>, ALEX 218</w:t>
      </w:r>
    </w:p>
    <w:p w14:paraId="3385E9E1" w14:textId="2791D8EE" w:rsidR="00DC23B2" w:rsidRPr="00DC23B2" w:rsidRDefault="00DC23B2"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Labs – Wednesdays, 2:30pm-5:20pm, ALEX 218 (or field locations)</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213BDAE2"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DC23B2">
        <w:rPr>
          <w:rFonts w:cs="Times New Roman"/>
          <w:bCs/>
          <w:color w:val="000000"/>
          <w:sz w:val="24"/>
          <w:szCs w:val="24"/>
        </w:rPr>
        <w:t xml:space="preserve"> Dr. Shelley Hunt</w:t>
      </w:r>
    </w:p>
    <w:p w14:paraId="4976B692" w14:textId="1048E15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DC23B2">
        <w:rPr>
          <w:rFonts w:cs="Times New Roman"/>
          <w:bCs/>
          <w:color w:val="000000"/>
          <w:sz w:val="24"/>
          <w:szCs w:val="24"/>
        </w:rPr>
        <w:t xml:space="preserve"> shunt@uoguelph.ca</w:t>
      </w:r>
    </w:p>
    <w:p w14:paraId="0E812804" w14:textId="56F90318"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DC23B2">
        <w:rPr>
          <w:rFonts w:cs="Times New Roman"/>
          <w:bCs/>
          <w:color w:val="000000"/>
          <w:sz w:val="24"/>
          <w:szCs w:val="24"/>
        </w:rPr>
        <w:t xml:space="preserve"> ext. 52356/53065</w:t>
      </w:r>
    </w:p>
    <w:p w14:paraId="6A46D7C0" w14:textId="29F896AC"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DC23B2">
        <w:rPr>
          <w:rFonts w:cs="Times New Roman"/>
          <w:bCs/>
          <w:color w:val="000000"/>
          <w:sz w:val="24"/>
          <w:szCs w:val="24"/>
        </w:rPr>
        <w:t xml:space="preserve"> ALEX 220, or Arboretum Centre 103, office hours TBD</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10B7B88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DC23B2">
        <w:rPr>
          <w:rFonts w:cs="Times New Roman"/>
          <w:bCs/>
          <w:color w:val="000000"/>
          <w:sz w:val="24"/>
          <w:szCs w:val="24"/>
        </w:rPr>
        <w:t xml:space="preserve"> Marcel </w:t>
      </w:r>
      <w:r w:rsidR="00026F38">
        <w:rPr>
          <w:rFonts w:cs="Times New Roman"/>
          <w:bCs/>
          <w:color w:val="000000"/>
          <w:sz w:val="24"/>
          <w:szCs w:val="24"/>
        </w:rPr>
        <w:t>Van Heijst</w:t>
      </w:r>
    </w:p>
    <w:p w14:paraId="02424505" w14:textId="554E4E7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C152F5">
        <w:rPr>
          <w:rFonts w:cs="Times New Roman"/>
          <w:bCs/>
          <w:color w:val="000000"/>
          <w:sz w:val="24"/>
          <w:szCs w:val="24"/>
        </w:rPr>
        <w:t xml:space="preserve"> mvanheij@uoguelph.ca</w:t>
      </w:r>
    </w:p>
    <w:p w14:paraId="435E8AF6" w14:textId="3824858B"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C152F5">
        <w:rPr>
          <w:rFonts w:cs="Times New Roman"/>
          <w:bCs/>
          <w:color w:val="000000"/>
          <w:sz w:val="24"/>
          <w:szCs w:val="24"/>
        </w:rPr>
        <w:t xml:space="preserve"> TBD</w:t>
      </w:r>
    </w:p>
    <w:p w14:paraId="4357023E" w14:textId="77777777" w:rsidR="00DC23B2" w:rsidRDefault="00DC23B2" w:rsidP="00344E45">
      <w:pPr>
        <w:autoSpaceDE w:val="0"/>
        <w:autoSpaceDN w:val="0"/>
        <w:adjustRightInd w:val="0"/>
        <w:spacing w:after="0" w:line="240" w:lineRule="auto"/>
        <w:rPr>
          <w:rFonts w:cs="Times New Roman"/>
          <w:bCs/>
          <w:color w:val="000000"/>
          <w:sz w:val="24"/>
          <w:szCs w:val="24"/>
        </w:rPr>
      </w:pPr>
    </w:p>
    <w:p w14:paraId="52A205FA" w14:textId="73552BEA" w:rsidR="00DC23B2" w:rsidRPr="00120B7B" w:rsidRDefault="00DC23B2" w:rsidP="00DC23B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Pr>
          <w:rFonts w:cs="Times New Roman"/>
          <w:bCs/>
          <w:color w:val="000000"/>
          <w:sz w:val="24"/>
          <w:szCs w:val="24"/>
        </w:rPr>
        <w:t xml:space="preserve"> </w:t>
      </w:r>
      <w:r w:rsidR="00C152F5">
        <w:rPr>
          <w:rFonts w:cs="Times New Roman"/>
          <w:bCs/>
          <w:color w:val="000000"/>
          <w:sz w:val="24"/>
          <w:szCs w:val="24"/>
        </w:rPr>
        <w:t>Leah Blechschmidt</w:t>
      </w:r>
    </w:p>
    <w:p w14:paraId="2CCC2EB3" w14:textId="253D4D15" w:rsidR="00DC23B2" w:rsidRDefault="00DC23B2" w:rsidP="00DC23B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C152F5">
        <w:rPr>
          <w:rFonts w:cs="Times New Roman"/>
          <w:bCs/>
          <w:color w:val="000000"/>
          <w:sz w:val="24"/>
          <w:szCs w:val="24"/>
        </w:rPr>
        <w:t xml:space="preserve"> </w:t>
      </w:r>
      <w:r w:rsidR="00C152F5" w:rsidRPr="00E96A0B">
        <w:rPr>
          <w:rFonts w:cs="Times New Roman"/>
          <w:bCs/>
          <w:color w:val="000000"/>
          <w:sz w:val="24"/>
          <w:szCs w:val="24"/>
        </w:rPr>
        <w:t>lblechsc@uoguelph.ca</w:t>
      </w:r>
    </w:p>
    <w:p w14:paraId="30284B91" w14:textId="5F1368C3" w:rsidR="00DC23B2" w:rsidRPr="00120B7B" w:rsidRDefault="00DC23B2" w:rsidP="00DC23B2">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r w:rsidR="00C152F5">
        <w:rPr>
          <w:rFonts w:cs="Times New Roman"/>
          <w:bCs/>
          <w:color w:val="000000"/>
          <w:sz w:val="24"/>
          <w:szCs w:val="24"/>
        </w:rPr>
        <w:t xml:space="preserve"> TBD</w:t>
      </w:r>
    </w:p>
    <w:p w14:paraId="7BFDCCAD" w14:textId="77777777" w:rsidR="00DC23B2" w:rsidRPr="00120B7B" w:rsidRDefault="00DC23B2" w:rsidP="00344E45">
      <w:pPr>
        <w:autoSpaceDE w:val="0"/>
        <w:autoSpaceDN w:val="0"/>
        <w:adjustRightInd w:val="0"/>
        <w:spacing w:after="0" w:line="240" w:lineRule="auto"/>
        <w:rPr>
          <w:rFonts w:cs="Times New Roman"/>
          <w:bCs/>
          <w:color w:val="000000"/>
          <w:sz w:val="24"/>
          <w:szCs w:val="24"/>
        </w:rPr>
      </w:pP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0FEAC7E" w14:textId="77777777" w:rsidR="00646838" w:rsidRDefault="00421E92" w:rsidP="00344E45">
      <w:pPr>
        <w:autoSpaceDE w:val="0"/>
        <w:autoSpaceDN w:val="0"/>
        <w:adjustRightInd w:val="0"/>
        <w:spacing w:after="0" w:line="240" w:lineRule="auto"/>
        <w:rPr>
          <w:sz w:val="24"/>
          <w:szCs w:val="24"/>
        </w:rPr>
      </w:pPr>
      <w:r>
        <w:rPr>
          <w:sz w:val="24"/>
          <w:szCs w:val="24"/>
        </w:rPr>
        <w:t>On completion of this course, students will be able:</w:t>
      </w:r>
      <w:r w:rsidRPr="00CA364B">
        <w:rPr>
          <w:sz w:val="24"/>
          <w:szCs w:val="24"/>
        </w:rPr>
        <w:t xml:space="preserve"> </w:t>
      </w:r>
    </w:p>
    <w:p w14:paraId="3D78071C" w14:textId="77777777" w:rsidR="00646838" w:rsidRDefault="00421E92" w:rsidP="00344E45">
      <w:pPr>
        <w:autoSpaceDE w:val="0"/>
        <w:autoSpaceDN w:val="0"/>
        <w:adjustRightInd w:val="0"/>
        <w:spacing w:after="0" w:line="240" w:lineRule="auto"/>
        <w:rPr>
          <w:sz w:val="24"/>
          <w:szCs w:val="24"/>
        </w:rPr>
      </w:pPr>
      <w:r w:rsidRPr="00CA364B">
        <w:rPr>
          <w:sz w:val="24"/>
          <w:szCs w:val="24"/>
        </w:rPr>
        <w:t xml:space="preserve">1) to </w:t>
      </w:r>
      <w:r>
        <w:rPr>
          <w:sz w:val="24"/>
          <w:szCs w:val="24"/>
        </w:rPr>
        <w:t>understand the complexity of</w:t>
      </w:r>
      <w:r w:rsidRPr="00CA364B">
        <w:rPr>
          <w:sz w:val="24"/>
          <w:szCs w:val="24"/>
        </w:rPr>
        <w:t xml:space="preserve"> forest </w:t>
      </w:r>
      <w:r>
        <w:rPr>
          <w:sz w:val="24"/>
          <w:szCs w:val="24"/>
        </w:rPr>
        <w:t xml:space="preserve">ecosystems </w:t>
      </w:r>
      <w:r w:rsidRPr="00CA364B">
        <w:rPr>
          <w:sz w:val="24"/>
          <w:szCs w:val="24"/>
        </w:rPr>
        <w:t xml:space="preserve">at </w:t>
      </w:r>
      <w:r>
        <w:rPr>
          <w:sz w:val="24"/>
          <w:szCs w:val="24"/>
        </w:rPr>
        <w:t xml:space="preserve">scales from individual organisms to landscapes; </w:t>
      </w:r>
    </w:p>
    <w:p w14:paraId="09130D22" w14:textId="77777777" w:rsidR="00646838" w:rsidRDefault="00421E92" w:rsidP="00344E45">
      <w:pPr>
        <w:autoSpaceDE w:val="0"/>
        <w:autoSpaceDN w:val="0"/>
        <w:adjustRightInd w:val="0"/>
        <w:spacing w:after="0" w:line="240" w:lineRule="auto"/>
        <w:rPr>
          <w:sz w:val="24"/>
          <w:szCs w:val="24"/>
        </w:rPr>
      </w:pPr>
      <w:r w:rsidRPr="00CA364B">
        <w:rPr>
          <w:sz w:val="24"/>
          <w:szCs w:val="24"/>
        </w:rPr>
        <w:t>2) to appreciate the importance of time to processes at work in forested systems</w:t>
      </w:r>
      <w:r w:rsidR="00646838">
        <w:rPr>
          <w:sz w:val="24"/>
          <w:szCs w:val="24"/>
        </w:rPr>
        <w:t>;</w:t>
      </w:r>
      <w:r w:rsidRPr="00CA364B">
        <w:rPr>
          <w:sz w:val="24"/>
          <w:szCs w:val="24"/>
        </w:rPr>
        <w:t xml:space="preserve"> </w:t>
      </w:r>
    </w:p>
    <w:p w14:paraId="0EB565D0" w14:textId="77777777" w:rsidR="00646838" w:rsidRDefault="00421E92" w:rsidP="00344E45">
      <w:pPr>
        <w:autoSpaceDE w:val="0"/>
        <w:autoSpaceDN w:val="0"/>
        <w:adjustRightInd w:val="0"/>
        <w:spacing w:after="0" w:line="240" w:lineRule="auto"/>
        <w:rPr>
          <w:sz w:val="24"/>
          <w:szCs w:val="24"/>
        </w:rPr>
      </w:pPr>
      <w:r w:rsidRPr="00CA364B">
        <w:rPr>
          <w:sz w:val="24"/>
          <w:szCs w:val="24"/>
        </w:rPr>
        <w:t>3) to understand the pr</w:t>
      </w:r>
      <w:r>
        <w:rPr>
          <w:sz w:val="24"/>
          <w:szCs w:val="24"/>
        </w:rPr>
        <w:t>ocesses</w:t>
      </w:r>
      <w:r w:rsidRPr="00CA364B">
        <w:rPr>
          <w:sz w:val="24"/>
          <w:szCs w:val="24"/>
        </w:rPr>
        <w:t xml:space="preserve"> of nutrient cycling and energy flow in the forest</w:t>
      </w:r>
      <w:r w:rsidR="00646838">
        <w:rPr>
          <w:sz w:val="24"/>
          <w:szCs w:val="24"/>
        </w:rPr>
        <w:t>;</w:t>
      </w:r>
      <w:r w:rsidRPr="00CA364B">
        <w:rPr>
          <w:sz w:val="24"/>
          <w:szCs w:val="24"/>
        </w:rPr>
        <w:t xml:space="preserve"> </w:t>
      </w:r>
    </w:p>
    <w:p w14:paraId="04907A9F" w14:textId="77777777" w:rsidR="00646838" w:rsidRDefault="00421E92" w:rsidP="00344E45">
      <w:pPr>
        <w:autoSpaceDE w:val="0"/>
        <w:autoSpaceDN w:val="0"/>
        <w:adjustRightInd w:val="0"/>
        <w:spacing w:after="0" w:line="240" w:lineRule="auto"/>
        <w:rPr>
          <w:sz w:val="24"/>
          <w:szCs w:val="24"/>
        </w:rPr>
      </w:pPr>
      <w:r w:rsidRPr="00CA364B">
        <w:rPr>
          <w:sz w:val="24"/>
          <w:szCs w:val="24"/>
        </w:rPr>
        <w:t xml:space="preserve">4) to appreciate how </w:t>
      </w:r>
      <w:r>
        <w:rPr>
          <w:sz w:val="24"/>
          <w:szCs w:val="24"/>
        </w:rPr>
        <w:t xml:space="preserve">forest structure and function is affected by </w:t>
      </w:r>
      <w:r w:rsidRPr="00CA364B">
        <w:rPr>
          <w:sz w:val="24"/>
          <w:szCs w:val="24"/>
        </w:rPr>
        <w:t xml:space="preserve">disturbance, </w:t>
      </w:r>
      <w:r>
        <w:rPr>
          <w:sz w:val="24"/>
          <w:szCs w:val="24"/>
        </w:rPr>
        <w:t xml:space="preserve">both </w:t>
      </w:r>
      <w:r w:rsidRPr="00CA364B">
        <w:rPr>
          <w:sz w:val="24"/>
          <w:szCs w:val="24"/>
        </w:rPr>
        <w:t>natural or anthropogenic</w:t>
      </w:r>
      <w:r w:rsidR="00646838">
        <w:rPr>
          <w:sz w:val="24"/>
          <w:szCs w:val="24"/>
        </w:rPr>
        <w:t>;</w:t>
      </w:r>
      <w:r>
        <w:rPr>
          <w:sz w:val="24"/>
          <w:szCs w:val="24"/>
        </w:rPr>
        <w:t xml:space="preserve"> </w:t>
      </w:r>
    </w:p>
    <w:p w14:paraId="39FF3BFC" w14:textId="6A4047A2" w:rsidR="00646838" w:rsidRDefault="00421E92" w:rsidP="00344E45">
      <w:pPr>
        <w:autoSpaceDE w:val="0"/>
        <w:autoSpaceDN w:val="0"/>
        <w:adjustRightInd w:val="0"/>
        <w:spacing w:after="0" w:line="240" w:lineRule="auto"/>
        <w:rPr>
          <w:sz w:val="24"/>
          <w:szCs w:val="24"/>
        </w:rPr>
      </w:pPr>
      <w:r w:rsidRPr="00CA364B">
        <w:rPr>
          <w:sz w:val="24"/>
          <w:szCs w:val="24"/>
        </w:rPr>
        <w:t xml:space="preserve">5) to </w:t>
      </w:r>
      <w:r>
        <w:rPr>
          <w:sz w:val="24"/>
          <w:szCs w:val="24"/>
        </w:rPr>
        <w:t>evaluate the potential for different forest management regimes to maintain forest functioning in</w:t>
      </w:r>
      <w:r w:rsidR="00646838">
        <w:rPr>
          <w:sz w:val="24"/>
          <w:szCs w:val="24"/>
        </w:rPr>
        <w:t xml:space="preserve"> various forest types; </w:t>
      </w:r>
    </w:p>
    <w:p w14:paraId="3F091414" w14:textId="77777777" w:rsidR="00646838" w:rsidRDefault="00421E92" w:rsidP="00344E45">
      <w:pPr>
        <w:autoSpaceDE w:val="0"/>
        <w:autoSpaceDN w:val="0"/>
        <w:adjustRightInd w:val="0"/>
        <w:spacing w:after="0" w:line="240" w:lineRule="auto"/>
        <w:rPr>
          <w:sz w:val="24"/>
          <w:szCs w:val="24"/>
        </w:rPr>
      </w:pPr>
      <w:r>
        <w:rPr>
          <w:sz w:val="24"/>
          <w:szCs w:val="24"/>
        </w:rPr>
        <w:t xml:space="preserve">6) to </w:t>
      </w:r>
      <w:r w:rsidR="00646838">
        <w:rPr>
          <w:sz w:val="24"/>
          <w:szCs w:val="24"/>
        </w:rPr>
        <w:t>collect, analyze and interpret forest ecosystem-related field data; and</w:t>
      </w:r>
    </w:p>
    <w:p w14:paraId="5EDBFAEF" w14:textId="01E8377B" w:rsidR="001905AF" w:rsidRDefault="00646838" w:rsidP="00344E45">
      <w:pPr>
        <w:autoSpaceDE w:val="0"/>
        <w:autoSpaceDN w:val="0"/>
        <w:adjustRightInd w:val="0"/>
        <w:spacing w:after="0" w:line="240" w:lineRule="auto"/>
        <w:rPr>
          <w:rStyle w:val="Emphasis"/>
          <w:b w:val="0"/>
          <w:i w:val="0"/>
        </w:rPr>
      </w:pPr>
      <w:r>
        <w:rPr>
          <w:sz w:val="24"/>
          <w:szCs w:val="24"/>
        </w:rPr>
        <w:t xml:space="preserve">7) to </w:t>
      </w:r>
      <w:r w:rsidR="00421E92" w:rsidRPr="00CA364B">
        <w:rPr>
          <w:sz w:val="24"/>
          <w:szCs w:val="24"/>
        </w:rPr>
        <w:t xml:space="preserve">appreciate the rigours of field work in the forest, </w:t>
      </w:r>
      <w:r>
        <w:rPr>
          <w:sz w:val="24"/>
          <w:szCs w:val="24"/>
        </w:rPr>
        <w:t>through the practice of</w:t>
      </w:r>
      <w:r w:rsidR="00421E92" w:rsidRPr="00CA364B">
        <w:rPr>
          <w:sz w:val="24"/>
          <w:szCs w:val="24"/>
        </w:rPr>
        <w:t xml:space="preserve"> protocols designed to evaluate forest structure and processes.  </w:t>
      </w:r>
    </w:p>
    <w:p w14:paraId="35C58D63" w14:textId="77777777" w:rsidR="00421E92" w:rsidRPr="00421E92" w:rsidRDefault="00421E92" w:rsidP="00344E45">
      <w:pPr>
        <w:autoSpaceDE w:val="0"/>
        <w:autoSpaceDN w:val="0"/>
        <w:adjustRightInd w:val="0"/>
        <w:spacing w:after="0" w:line="240" w:lineRule="auto"/>
        <w:rPr>
          <w:rFonts w:cs="Times New Roman"/>
          <w:bCs/>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146CD9C" w14:textId="5C84B3E7" w:rsidR="001905AF"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 1</w:t>
      </w:r>
      <w:r w:rsidR="00C35F40">
        <w:rPr>
          <w:rStyle w:val="Emphasis"/>
          <w:b w:val="0"/>
          <w:i w:val="0"/>
          <w:color w:val="auto"/>
        </w:rPr>
        <w:t>:</w:t>
      </w:r>
      <w:r>
        <w:rPr>
          <w:rStyle w:val="Emphasis"/>
          <w:b w:val="0"/>
          <w:i w:val="0"/>
          <w:color w:val="auto"/>
        </w:rPr>
        <w:t xml:space="preserve"> Introduction; Terminology; Forests as part of the global ecosystem</w:t>
      </w:r>
    </w:p>
    <w:p w14:paraId="5E2E475B" w14:textId="3B1BE8F7" w:rsidR="00C35F40"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 2: Forests in space – variation across scales</w:t>
      </w:r>
    </w:p>
    <w:p w14:paraId="781992AC" w14:textId="61D36149" w:rsidR="00C35F40"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 xml:space="preserve">Week 3: Forests in time – temporal change </w:t>
      </w:r>
    </w:p>
    <w:p w14:paraId="52C4159A" w14:textId="1E208D24" w:rsidR="00C35F40"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Weeks 4 &amp; 5: Forest structure and biodiversity</w:t>
      </w:r>
    </w:p>
    <w:p w14:paraId="3534F9B4" w14:textId="7E499FE4" w:rsidR="00C35F40"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w:t>
      </w:r>
      <w:r w:rsidR="00C35F40">
        <w:rPr>
          <w:rStyle w:val="Emphasis"/>
          <w:b w:val="0"/>
          <w:i w:val="0"/>
          <w:color w:val="auto"/>
        </w:rPr>
        <w:t xml:space="preserve"> </w:t>
      </w:r>
      <w:r>
        <w:rPr>
          <w:rStyle w:val="Emphasis"/>
          <w:b w:val="0"/>
          <w:i w:val="0"/>
          <w:color w:val="auto"/>
        </w:rPr>
        <w:t>6: Forest soils</w:t>
      </w:r>
    </w:p>
    <w:p w14:paraId="0A06FFB9" w14:textId="01825C10" w:rsidR="00C35F40"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 7: Forest productivity</w:t>
      </w:r>
    </w:p>
    <w:p w14:paraId="357C6D85" w14:textId="08DCA873" w:rsidR="008657D3"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Weeks 8 &amp; 9: Forest nutrition and nutrient cycling</w:t>
      </w:r>
    </w:p>
    <w:p w14:paraId="1436F742" w14:textId="5F4F51C3" w:rsidR="008657D3"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 10: Forest ecosystem stability</w:t>
      </w:r>
    </w:p>
    <w:p w14:paraId="01009830" w14:textId="7C5AE64F" w:rsidR="008657D3"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 11: Forest ecosystem management – past and future</w:t>
      </w:r>
    </w:p>
    <w:p w14:paraId="3FBACD18" w14:textId="0CBA439E" w:rsidR="008657D3" w:rsidRDefault="008657D3" w:rsidP="00454DF4">
      <w:pPr>
        <w:autoSpaceDE w:val="0"/>
        <w:autoSpaceDN w:val="0"/>
        <w:adjustRightInd w:val="0"/>
        <w:spacing w:after="0" w:line="240" w:lineRule="auto"/>
        <w:rPr>
          <w:rStyle w:val="Emphasis"/>
          <w:b w:val="0"/>
          <w:i w:val="0"/>
          <w:color w:val="auto"/>
        </w:rPr>
      </w:pPr>
      <w:r>
        <w:rPr>
          <w:rStyle w:val="Emphasis"/>
          <w:b w:val="0"/>
          <w:i w:val="0"/>
          <w:color w:val="auto"/>
        </w:rPr>
        <w:t>Week 12: course wrap-up</w:t>
      </w:r>
    </w:p>
    <w:p w14:paraId="1BB84A4A" w14:textId="77777777" w:rsidR="008657D3" w:rsidRDefault="008657D3" w:rsidP="00454DF4">
      <w:pPr>
        <w:autoSpaceDE w:val="0"/>
        <w:autoSpaceDN w:val="0"/>
        <w:adjustRightInd w:val="0"/>
        <w:spacing w:after="0" w:line="240" w:lineRule="auto"/>
        <w:rPr>
          <w:rStyle w:val="Emphasis"/>
          <w:b w:val="0"/>
          <w:i w:val="0"/>
          <w:color w:val="auto"/>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3736863" w14:textId="60C0C0F0" w:rsidR="00B23C99" w:rsidRDefault="00B23C99" w:rsidP="00B23C99">
      <w:pPr>
        <w:autoSpaceDE w:val="0"/>
        <w:autoSpaceDN w:val="0"/>
        <w:adjustRightInd w:val="0"/>
        <w:spacing w:after="0" w:line="240" w:lineRule="auto"/>
        <w:rPr>
          <w:rFonts w:cs="Times New Roman"/>
          <w:color w:val="000000"/>
          <w:sz w:val="24"/>
          <w:szCs w:val="24"/>
        </w:rPr>
      </w:pPr>
      <w:r w:rsidRPr="00692504">
        <w:rPr>
          <w:rFonts w:cs="Times New Roman"/>
          <w:color w:val="000000"/>
          <w:sz w:val="24"/>
          <w:szCs w:val="24"/>
        </w:rPr>
        <w:t>There are 5 labs to be completed over the course of the semester, at the rate of approximately 1 lab every two weeks.  Some labs can be completed in 1 lab period; others are stretched out over the semester.  This will be explained to you in detail. Please refer to lab manual</w:t>
      </w:r>
      <w:r>
        <w:rPr>
          <w:rFonts w:cs="Times New Roman"/>
          <w:color w:val="000000"/>
          <w:sz w:val="24"/>
          <w:szCs w:val="24"/>
        </w:rPr>
        <w:t xml:space="preserve"> (this will be made available on Courselink)</w:t>
      </w:r>
      <w:r w:rsidRPr="00692504">
        <w:rPr>
          <w:rFonts w:cs="Times New Roman"/>
          <w:color w:val="000000"/>
          <w:sz w:val="24"/>
          <w:szCs w:val="24"/>
        </w:rPr>
        <w:t xml:space="preserve">.  </w:t>
      </w:r>
      <w:r>
        <w:rPr>
          <w:rFonts w:cs="Times New Roman"/>
          <w:color w:val="000000"/>
          <w:sz w:val="24"/>
          <w:szCs w:val="24"/>
        </w:rPr>
        <w:t xml:space="preserve">Most labs will take place outdoors, in local forested areas. </w:t>
      </w:r>
      <w:r w:rsidRPr="00692504">
        <w:rPr>
          <w:rFonts w:cs="Times New Roman"/>
          <w:color w:val="000000"/>
          <w:sz w:val="24"/>
          <w:szCs w:val="24"/>
        </w:rPr>
        <w:t xml:space="preserve">Students are advised to dress appropriately for the weather </w:t>
      </w:r>
      <w:r>
        <w:rPr>
          <w:rFonts w:cs="Times New Roman"/>
          <w:color w:val="000000"/>
          <w:sz w:val="24"/>
          <w:szCs w:val="24"/>
        </w:rPr>
        <w:t>(including footwear)</w:t>
      </w:r>
      <w:r w:rsidRPr="00692504">
        <w:rPr>
          <w:rFonts w:cs="Times New Roman"/>
          <w:color w:val="000000"/>
          <w:sz w:val="24"/>
          <w:szCs w:val="24"/>
        </w:rPr>
        <w:t xml:space="preserve"> – no labs will be cancelled because of bad weather.  </w:t>
      </w:r>
      <w:r w:rsidR="008657D3">
        <w:rPr>
          <w:rFonts w:cs="Times New Roman"/>
          <w:color w:val="000000"/>
          <w:sz w:val="24"/>
          <w:szCs w:val="24"/>
        </w:rPr>
        <w:t>Later in the semester, some lab periods may be used for presentation of student work.</w:t>
      </w:r>
    </w:p>
    <w:p w14:paraId="7C9D54FF" w14:textId="77777777" w:rsidR="00454DF4" w:rsidRDefault="00454DF4" w:rsidP="00344E45">
      <w:pPr>
        <w:autoSpaceDE w:val="0"/>
        <w:autoSpaceDN w:val="0"/>
        <w:adjustRightInd w:val="0"/>
        <w:spacing w:after="0" w:line="240" w:lineRule="auto"/>
        <w:rPr>
          <w:rFonts w:cs="Times New Roman"/>
          <w:color w:val="000000"/>
          <w:sz w:val="24"/>
          <w:szCs w:val="24"/>
        </w:rPr>
      </w:pPr>
    </w:p>
    <w:p w14:paraId="7B2BB5DE" w14:textId="77777777" w:rsidR="00646838" w:rsidRDefault="00646838" w:rsidP="00C03F89">
      <w:pPr>
        <w:pStyle w:val="Heading3"/>
      </w:pPr>
    </w:p>
    <w:p w14:paraId="56ED0B05" w14:textId="77777777" w:rsidR="00646838" w:rsidRDefault="00646838" w:rsidP="00C03F89">
      <w:pPr>
        <w:pStyle w:val="Heading3"/>
      </w:pPr>
    </w:p>
    <w:p w14:paraId="5ECCA4F1" w14:textId="77777777" w:rsidR="00646838" w:rsidRDefault="00646838" w:rsidP="00C03F89">
      <w:pPr>
        <w:pStyle w:val="Heading3"/>
      </w:pPr>
    </w:p>
    <w:p w14:paraId="0739880A" w14:textId="77777777"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268"/>
        <w:gridCol w:w="2520"/>
        <w:gridCol w:w="2394"/>
        <w:gridCol w:w="2394"/>
      </w:tblGrid>
      <w:tr w:rsidR="00244565" w14:paraId="2B73EDA4" w14:textId="77777777" w:rsidTr="00E96A0B">
        <w:trPr>
          <w:tblHeader/>
        </w:trPr>
        <w:tc>
          <w:tcPr>
            <w:tcW w:w="2268"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520"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D142C9" w:rsidRPr="00567E30" w14:paraId="4BD208DF" w14:textId="77777777" w:rsidTr="00E96A0B">
        <w:tc>
          <w:tcPr>
            <w:tcW w:w="2268" w:type="dxa"/>
          </w:tcPr>
          <w:p w14:paraId="6333E6D3" w14:textId="2727E8CE" w:rsidR="00D142C9" w:rsidRPr="00567E30" w:rsidRDefault="00D142C9" w:rsidP="00344E45">
            <w:pPr>
              <w:autoSpaceDE w:val="0"/>
              <w:autoSpaceDN w:val="0"/>
              <w:adjustRightInd w:val="0"/>
              <w:rPr>
                <w:rFonts w:cs="Times New Roman"/>
                <w:bCs/>
                <w:color w:val="000000"/>
                <w:sz w:val="24"/>
                <w:szCs w:val="24"/>
              </w:rPr>
            </w:pPr>
            <w:r w:rsidRPr="00005C63">
              <w:rPr>
                <w:rFonts w:cs="Times New Roman"/>
                <w:bCs/>
                <w:color w:val="000000"/>
                <w:sz w:val="24"/>
                <w:szCs w:val="24"/>
              </w:rPr>
              <w:t>Mid-Term Examination</w:t>
            </w:r>
          </w:p>
        </w:tc>
        <w:tc>
          <w:tcPr>
            <w:tcW w:w="2520" w:type="dxa"/>
          </w:tcPr>
          <w:p w14:paraId="592B170D" w14:textId="7FC8C5E0" w:rsidR="00D142C9" w:rsidRPr="00567E30" w:rsidRDefault="00D142C9" w:rsidP="00344E45">
            <w:pPr>
              <w:autoSpaceDE w:val="0"/>
              <w:autoSpaceDN w:val="0"/>
              <w:adjustRightInd w:val="0"/>
              <w:rPr>
                <w:rFonts w:cs="Times New Roman"/>
                <w:bCs/>
                <w:color w:val="000000"/>
                <w:sz w:val="24"/>
                <w:szCs w:val="24"/>
              </w:rPr>
            </w:pPr>
            <w:r w:rsidRPr="00005C63">
              <w:rPr>
                <w:rFonts w:cs="Times New Roman"/>
                <w:bCs/>
                <w:color w:val="000000"/>
                <w:sz w:val="24"/>
                <w:szCs w:val="24"/>
              </w:rPr>
              <w:t xml:space="preserve">Tuesday, October </w:t>
            </w:r>
            <w:r>
              <w:rPr>
                <w:rFonts w:cs="Times New Roman"/>
                <w:bCs/>
                <w:color w:val="000000"/>
                <w:sz w:val="24"/>
                <w:szCs w:val="24"/>
              </w:rPr>
              <w:t>17, in class</w:t>
            </w:r>
          </w:p>
        </w:tc>
        <w:tc>
          <w:tcPr>
            <w:tcW w:w="2394" w:type="dxa"/>
          </w:tcPr>
          <w:p w14:paraId="652024DD" w14:textId="4285DA76" w:rsidR="00D142C9" w:rsidRPr="00567E30"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15</w:t>
            </w:r>
          </w:p>
        </w:tc>
        <w:tc>
          <w:tcPr>
            <w:tcW w:w="2394" w:type="dxa"/>
          </w:tcPr>
          <w:p w14:paraId="1D3315A4" w14:textId="3FBD558C" w:rsidR="00D142C9" w:rsidRPr="00567E30" w:rsidRDefault="00D142C9" w:rsidP="00344E45">
            <w:pPr>
              <w:autoSpaceDE w:val="0"/>
              <w:autoSpaceDN w:val="0"/>
              <w:adjustRightInd w:val="0"/>
              <w:rPr>
                <w:rFonts w:cs="Times New Roman"/>
                <w:bCs/>
                <w:color w:val="000000"/>
                <w:sz w:val="24"/>
                <w:szCs w:val="24"/>
              </w:rPr>
            </w:pPr>
            <w:r w:rsidRPr="00005C63">
              <w:rPr>
                <w:rFonts w:cs="Times New Roman"/>
                <w:bCs/>
                <w:color w:val="000000"/>
                <w:sz w:val="24"/>
                <w:szCs w:val="24"/>
              </w:rPr>
              <w:t>1,2</w:t>
            </w:r>
            <w:r w:rsidR="00E96A0B">
              <w:rPr>
                <w:rFonts w:cs="Times New Roman"/>
                <w:bCs/>
                <w:color w:val="000000"/>
                <w:sz w:val="24"/>
                <w:szCs w:val="24"/>
              </w:rPr>
              <w:t>,3</w:t>
            </w:r>
          </w:p>
        </w:tc>
      </w:tr>
      <w:tr w:rsidR="00D142C9" w:rsidRPr="00567E30" w14:paraId="5B9A4ABA" w14:textId="77777777" w:rsidTr="00E96A0B">
        <w:tc>
          <w:tcPr>
            <w:tcW w:w="2268" w:type="dxa"/>
          </w:tcPr>
          <w:p w14:paraId="53AB3A1D" w14:textId="471BFDA7" w:rsidR="00D142C9" w:rsidRPr="00567E30" w:rsidRDefault="00D142C9" w:rsidP="00344E45">
            <w:pPr>
              <w:autoSpaceDE w:val="0"/>
              <w:autoSpaceDN w:val="0"/>
              <w:adjustRightInd w:val="0"/>
              <w:rPr>
                <w:rFonts w:cs="Times New Roman"/>
                <w:bCs/>
                <w:color w:val="000000"/>
                <w:sz w:val="24"/>
                <w:szCs w:val="24"/>
              </w:rPr>
            </w:pPr>
            <w:r w:rsidRPr="00005C63">
              <w:rPr>
                <w:rFonts w:cs="Times New Roman"/>
                <w:bCs/>
                <w:color w:val="000000"/>
                <w:sz w:val="24"/>
                <w:szCs w:val="24"/>
              </w:rPr>
              <w:t>Laboratory Exercises</w:t>
            </w:r>
          </w:p>
        </w:tc>
        <w:tc>
          <w:tcPr>
            <w:tcW w:w="2520" w:type="dxa"/>
          </w:tcPr>
          <w:p w14:paraId="6AE141F9" w14:textId="17DEC3F7" w:rsidR="00D142C9" w:rsidRPr="00567E30" w:rsidRDefault="00D142C9" w:rsidP="00344E45">
            <w:pPr>
              <w:autoSpaceDE w:val="0"/>
              <w:autoSpaceDN w:val="0"/>
              <w:adjustRightInd w:val="0"/>
              <w:rPr>
                <w:rFonts w:cs="Times New Roman"/>
                <w:bCs/>
                <w:color w:val="000000"/>
                <w:sz w:val="24"/>
                <w:szCs w:val="24"/>
              </w:rPr>
            </w:pPr>
            <w:r w:rsidRPr="00005C63">
              <w:rPr>
                <w:rFonts w:cs="Times New Roman"/>
                <w:bCs/>
                <w:color w:val="000000"/>
                <w:sz w:val="24"/>
                <w:szCs w:val="24"/>
              </w:rPr>
              <w:t>Refer to Lab Manual</w:t>
            </w:r>
          </w:p>
        </w:tc>
        <w:tc>
          <w:tcPr>
            <w:tcW w:w="2394" w:type="dxa"/>
          </w:tcPr>
          <w:p w14:paraId="5EACECAF" w14:textId="58109B78" w:rsidR="00D142C9" w:rsidRPr="00567E30" w:rsidRDefault="00D142C9" w:rsidP="00344E45">
            <w:pPr>
              <w:autoSpaceDE w:val="0"/>
              <w:autoSpaceDN w:val="0"/>
              <w:adjustRightInd w:val="0"/>
              <w:rPr>
                <w:rFonts w:cs="Times New Roman"/>
                <w:bCs/>
                <w:color w:val="000000"/>
                <w:sz w:val="24"/>
                <w:szCs w:val="24"/>
              </w:rPr>
            </w:pPr>
            <w:r w:rsidRPr="00005C63">
              <w:rPr>
                <w:rFonts w:cs="Times New Roman"/>
                <w:bCs/>
                <w:color w:val="000000"/>
                <w:sz w:val="24"/>
                <w:szCs w:val="24"/>
              </w:rPr>
              <w:t>35</w:t>
            </w:r>
          </w:p>
        </w:tc>
        <w:tc>
          <w:tcPr>
            <w:tcW w:w="2394" w:type="dxa"/>
          </w:tcPr>
          <w:p w14:paraId="2B00DFE6" w14:textId="44A52BC5" w:rsidR="00D142C9" w:rsidRPr="00567E30"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2,3,</w:t>
            </w:r>
            <w:r w:rsidR="00E96A0B">
              <w:rPr>
                <w:rFonts w:cs="Times New Roman"/>
                <w:bCs/>
                <w:color w:val="000000"/>
                <w:sz w:val="24"/>
                <w:szCs w:val="24"/>
              </w:rPr>
              <w:t>6</w:t>
            </w:r>
            <w:r w:rsidR="00646838">
              <w:rPr>
                <w:rFonts w:cs="Times New Roman"/>
                <w:bCs/>
                <w:color w:val="000000"/>
                <w:sz w:val="24"/>
                <w:szCs w:val="24"/>
              </w:rPr>
              <w:t>,7</w:t>
            </w:r>
          </w:p>
        </w:tc>
      </w:tr>
      <w:tr w:rsidR="00D142C9" w:rsidRPr="00567E30" w14:paraId="07548B95" w14:textId="77777777" w:rsidTr="00E96A0B">
        <w:tc>
          <w:tcPr>
            <w:tcW w:w="2268" w:type="dxa"/>
          </w:tcPr>
          <w:p w14:paraId="4931A90C" w14:textId="01C65521" w:rsidR="00D142C9" w:rsidRPr="00567E30"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 xml:space="preserve">Final Paper </w:t>
            </w:r>
            <w:r w:rsidRPr="00D142C9">
              <w:rPr>
                <w:rFonts w:cs="Times New Roman"/>
                <w:bCs/>
                <w:color w:val="000000"/>
                <w:sz w:val="24"/>
                <w:szCs w:val="24"/>
                <w:u w:val="single"/>
              </w:rPr>
              <w:t>or</w:t>
            </w:r>
            <w:r>
              <w:rPr>
                <w:rFonts w:cs="Times New Roman"/>
                <w:bCs/>
                <w:color w:val="000000"/>
                <w:sz w:val="24"/>
                <w:szCs w:val="24"/>
              </w:rPr>
              <w:t xml:space="preserve"> Presentation</w:t>
            </w:r>
          </w:p>
        </w:tc>
        <w:tc>
          <w:tcPr>
            <w:tcW w:w="2520" w:type="dxa"/>
          </w:tcPr>
          <w:p w14:paraId="112F0548" w14:textId="7C7788F8" w:rsidR="00D142C9" w:rsidRPr="00567E30"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 xml:space="preserve">Variable </w:t>
            </w:r>
          </w:p>
        </w:tc>
        <w:tc>
          <w:tcPr>
            <w:tcW w:w="2394" w:type="dxa"/>
          </w:tcPr>
          <w:p w14:paraId="53EA5F6A" w14:textId="01835519" w:rsidR="00D142C9" w:rsidRPr="00567E30" w:rsidRDefault="00E96A0B" w:rsidP="00344E45">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615B518D" w14:textId="6498198B" w:rsidR="00D142C9" w:rsidRPr="00567E30"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1,2,3,4,</w:t>
            </w:r>
            <w:r w:rsidR="00E96A0B">
              <w:rPr>
                <w:rFonts w:cs="Times New Roman"/>
                <w:bCs/>
                <w:color w:val="000000"/>
                <w:sz w:val="24"/>
                <w:szCs w:val="24"/>
              </w:rPr>
              <w:t>5</w:t>
            </w:r>
          </w:p>
        </w:tc>
      </w:tr>
      <w:tr w:rsidR="00D142C9" w:rsidRPr="00567E30" w14:paraId="4B6EB2C0" w14:textId="77777777" w:rsidTr="00E96A0B">
        <w:tc>
          <w:tcPr>
            <w:tcW w:w="2268" w:type="dxa"/>
          </w:tcPr>
          <w:p w14:paraId="0DA8E18E" w14:textId="266460E6" w:rsidR="00D142C9"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Final Exam</w:t>
            </w:r>
            <w:r w:rsidR="00E96A0B">
              <w:rPr>
                <w:rFonts w:cs="Times New Roman"/>
                <w:bCs/>
                <w:color w:val="000000"/>
                <w:sz w:val="24"/>
                <w:szCs w:val="24"/>
              </w:rPr>
              <w:t>ination</w:t>
            </w:r>
          </w:p>
        </w:tc>
        <w:tc>
          <w:tcPr>
            <w:tcW w:w="2520" w:type="dxa"/>
          </w:tcPr>
          <w:p w14:paraId="22E1C95F" w14:textId="6AE7E594" w:rsidR="00D142C9" w:rsidRDefault="00E96A0B" w:rsidP="00344E45">
            <w:pPr>
              <w:autoSpaceDE w:val="0"/>
              <w:autoSpaceDN w:val="0"/>
              <w:adjustRightInd w:val="0"/>
              <w:rPr>
                <w:rFonts w:cs="Times New Roman"/>
                <w:bCs/>
                <w:color w:val="000000"/>
                <w:sz w:val="24"/>
                <w:szCs w:val="24"/>
              </w:rPr>
            </w:pPr>
            <w:r>
              <w:rPr>
                <w:rFonts w:cs="Times New Roman"/>
                <w:bCs/>
                <w:color w:val="000000"/>
                <w:sz w:val="24"/>
                <w:szCs w:val="24"/>
              </w:rPr>
              <w:t>Monday, December 11, 7:00pm – 9:00pm</w:t>
            </w:r>
          </w:p>
        </w:tc>
        <w:tc>
          <w:tcPr>
            <w:tcW w:w="2394" w:type="dxa"/>
          </w:tcPr>
          <w:p w14:paraId="4AF7119C" w14:textId="5E9BC2DE" w:rsidR="00D142C9"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25</w:t>
            </w:r>
          </w:p>
        </w:tc>
        <w:tc>
          <w:tcPr>
            <w:tcW w:w="2394" w:type="dxa"/>
          </w:tcPr>
          <w:p w14:paraId="036B6E2F" w14:textId="31691FD4" w:rsidR="00D142C9" w:rsidRDefault="00D142C9" w:rsidP="00344E45">
            <w:pPr>
              <w:autoSpaceDE w:val="0"/>
              <w:autoSpaceDN w:val="0"/>
              <w:adjustRightInd w:val="0"/>
              <w:rPr>
                <w:rFonts w:cs="Times New Roman"/>
                <w:bCs/>
                <w:color w:val="000000"/>
                <w:sz w:val="24"/>
                <w:szCs w:val="24"/>
              </w:rPr>
            </w:pPr>
            <w:r>
              <w:rPr>
                <w:rFonts w:cs="Times New Roman"/>
                <w:bCs/>
                <w:color w:val="000000"/>
                <w:sz w:val="24"/>
                <w:szCs w:val="24"/>
              </w:rPr>
              <w:t>1,2,3,4,5</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7B23ED77" w14:textId="04737089" w:rsidR="00344E45" w:rsidRPr="00120B7B" w:rsidRDefault="00344E45" w:rsidP="00C03F89">
      <w:pPr>
        <w:pStyle w:val="Heading3"/>
      </w:pPr>
      <w:r w:rsidRPr="00120B7B">
        <w:t>Final examination date and time:</w:t>
      </w:r>
      <w:r w:rsidR="00B23C99">
        <w:t xml:space="preserve"> </w:t>
      </w:r>
      <w:r w:rsidR="00B23C99" w:rsidRPr="00B23C99">
        <w:rPr>
          <w:b w:val="0"/>
        </w:rPr>
        <w:t>7:00pm-9:00pm, December 11th</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3B5B17E7" w:rsidR="001905AF" w:rsidRPr="00120B7B" w:rsidRDefault="001905AF" w:rsidP="00C03F89">
      <w:pPr>
        <w:pStyle w:val="Heading3"/>
      </w:pPr>
      <w:r w:rsidRPr="00120B7B">
        <w:t>Final exam weighting:</w:t>
      </w:r>
      <w:r w:rsidR="00051906">
        <w:t xml:space="preserve"> </w:t>
      </w:r>
      <w:r w:rsidR="00051906" w:rsidRPr="00051906">
        <w:rPr>
          <w:b w:val="0"/>
        </w:rPr>
        <w:t>25%</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54A8F20" w14:textId="5E933135" w:rsidR="00454DF4" w:rsidRPr="00051906" w:rsidRDefault="00051906" w:rsidP="00344E45">
      <w:pPr>
        <w:autoSpaceDE w:val="0"/>
        <w:autoSpaceDN w:val="0"/>
        <w:adjustRightInd w:val="0"/>
        <w:spacing w:after="0" w:line="240" w:lineRule="auto"/>
        <w:rPr>
          <w:rStyle w:val="Emphasis"/>
          <w:b w:val="0"/>
          <w:i w:val="0"/>
          <w:color w:val="auto"/>
        </w:rPr>
      </w:pPr>
      <w:r>
        <w:rPr>
          <w:rStyle w:val="Emphasis"/>
          <w:b w:val="0"/>
          <w:i w:val="0"/>
          <w:color w:val="auto"/>
        </w:rPr>
        <w:t xml:space="preserve">Perry, D.A., Oren, R., and Hart, S.C. 2008. </w:t>
      </w:r>
      <w:r w:rsidRPr="00051906">
        <w:rPr>
          <w:rStyle w:val="Emphasis"/>
          <w:b w:val="0"/>
          <w:i w:val="0"/>
          <w:color w:val="auto"/>
        </w:rPr>
        <w:t>Fore</w:t>
      </w:r>
      <w:r>
        <w:rPr>
          <w:rStyle w:val="Emphasis"/>
          <w:b w:val="0"/>
          <w:i w:val="0"/>
          <w:color w:val="auto"/>
        </w:rPr>
        <w:t>s</w:t>
      </w:r>
      <w:r w:rsidRPr="00051906">
        <w:rPr>
          <w:rStyle w:val="Emphasis"/>
          <w:b w:val="0"/>
          <w:i w:val="0"/>
          <w:color w:val="auto"/>
        </w:rPr>
        <w:t>t Ecosystems</w:t>
      </w:r>
      <w:r>
        <w:rPr>
          <w:rStyle w:val="Emphasis"/>
          <w:b w:val="0"/>
          <w:i w:val="0"/>
          <w:color w:val="auto"/>
        </w:rPr>
        <w:t xml:space="preserve"> 2</w:t>
      </w:r>
      <w:r w:rsidRPr="00051906">
        <w:rPr>
          <w:rStyle w:val="Emphasis"/>
          <w:b w:val="0"/>
          <w:i w:val="0"/>
          <w:color w:val="auto"/>
          <w:vertAlign w:val="superscript"/>
        </w:rPr>
        <w:t>nd</w:t>
      </w:r>
      <w:r>
        <w:rPr>
          <w:rStyle w:val="Emphasis"/>
          <w:b w:val="0"/>
          <w:i w:val="0"/>
          <w:color w:val="auto"/>
        </w:rPr>
        <w:t xml:space="preserve"> Edition. Johns Hopkins University Press. 606p.</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7777777" w:rsidR="007F1643" w:rsidRPr="00120B7B" w:rsidRDefault="007F1643" w:rsidP="00C03F89">
      <w:pPr>
        <w:pStyle w:val="Heading3"/>
      </w:pPr>
      <w:r w:rsidRPr="00120B7B">
        <w:t>Lab Manual:</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7FA3582B" w14:textId="0C78EBCE" w:rsidR="00E41CD8" w:rsidRPr="00051906" w:rsidRDefault="00051906" w:rsidP="00E41CD8">
      <w:pPr>
        <w:autoSpaceDE w:val="0"/>
        <w:autoSpaceDN w:val="0"/>
        <w:adjustRightInd w:val="0"/>
        <w:spacing w:after="0" w:line="240" w:lineRule="auto"/>
        <w:rPr>
          <w:rStyle w:val="Emphasis"/>
          <w:b w:val="0"/>
          <w:i w:val="0"/>
          <w:color w:val="auto"/>
        </w:rPr>
      </w:pPr>
      <w:r>
        <w:rPr>
          <w:rStyle w:val="Emphasis"/>
          <w:b w:val="0"/>
          <w:i w:val="0"/>
          <w:color w:val="auto"/>
        </w:rPr>
        <w:t>The lab manual will be made available on Courselink.</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6AE8FB2E" w14:textId="6CBAB8B4" w:rsidR="007F1643" w:rsidRPr="00051906" w:rsidRDefault="00051906" w:rsidP="007F1643">
      <w:pPr>
        <w:autoSpaceDE w:val="0"/>
        <w:autoSpaceDN w:val="0"/>
        <w:adjustRightInd w:val="0"/>
        <w:spacing w:after="0" w:line="240" w:lineRule="auto"/>
        <w:rPr>
          <w:rStyle w:val="Emphasis"/>
          <w:b w:val="0"/>
          <w:i w:val="0"/>
          <w:color w:val="auto"/>
        </w:rPr>
      </w:pPr>
      <w:r w:rsidRPr="00051906">
        <w:rPr>
          <w:rStyle w:val="Emphasis"/>
          <w:b w:val="0"/>
          <w:i w:val="0"/>
          <w:color w:val="auto"/>
        </w:rPr>
        <w:t>Courselink will</w:t>
      </w:r>
      <w:r>
        <w:rPr>
          <w:rStyle w:val="Emphasis"/>
          <w:b w:val="0"/>
          <w:i w:val="0"/>
          <w:color w:val="auto"/>
        </w:rPr>
        <w:t xml:space="preserve"> be used to distribute course materials such as lecture notes and assignment instructions. </w:t>
      </w: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39DBB4E3" w14:textId="0F27B06F" w:rsidR="004973B0" w:rsidRPr="00051906" w:rsidRDefault="00051906" w:rsidP="004973B0">
      <w:pPr>
        <w:autoSpaceDE w:val="0"/>
        <w:autoSpaceDN w:val="0"/>
        <w:adjustRightInd w:val="0"/>
        <w:spacing w:after="0" w:line="240" w:lineRule="auto"/>
        <w:rPr>
          <w:rFonts w:cs="Times New Roman"/>
          <w:b/>
          <w:bCs/>
          <w:i/>
          <w:sz w:val="24"/>
          <w:szCs w:val="36"/>
        </w:rPr>
      </w:pPr>
      <w:r w:rsidRPr="00051906">
        <w:rPr>
          <w:rStyle w:val="Emphasis"/>
          <w:b w:val="0"/>
          <w:i w:val="0"/>
          <w:color w:val="auto"/>
        </w:rPr>
        <w:t xml:space="preserve">Assignments </w:t>
      </w:r>
      <w:r>
        <w:rPr>
          <w:rStyle w:val="Emphasis"/>
          <w:b w:val="0"/>
          <w:i w:val="0"/>
          <w:color w:val="auto"/>
        </w:rPr>
        <w:t xml:space="preserve">are to be submitted in the Courselink dropbox </w:t>
      </w:r>
      <w:r w:rsidRPr="00051906">
        <w:rPr>
          <w:rStyle w:val="Emphasis"/>
          <w:b w:val="0"/>
          <w:i w:val="0"/>
          <w:color w:val="auto"/>
          <w:u w:val="single"/>
        </w:rPr>
        <w:t>before midnight</w:t>
      </w:r>
      <w:r>
        <w:rPr>
          <w:rStyle w:val="Emphasis"/>
          <w:b w:val="0"/>
          <w:i w:val="0"/>
          <w:color w:val="auto"/>
        </w:rPr>
        <w:t xml:space="preserve"> on the due date. Each day that an assignment is late will result in a 10% reduction of the grade. If you are in need of an extension, contact Dr. Hunt </w:t>
      </w:r>
      <w:r w:rsidRPr="00051906">
        <w:rPr>
          <w:rStyle w:val="Emphasis"/>
          <w:b w:val="0"/>
          <w:i w:val="0"/>
          <w:color w:val="auto"/>
          <w:u w:val="single"/>
        </w:rPr>
        <w:t>before</w:t>
      </w:r>
      <w:r>
        <w:rPr>
          <w:rStyle w:val="Emphasis"/>
          <w:b w:val="0"/>
          <w:i w:val="0"/>
          <w:color w:val="auto"/>
        </w:rPr>
        <w:t xml:space="preserve"> the assignment deadline.</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7FE15072" w14:textId="57453743" w:rsidR="004973B0" w:rsidRPr="00051906" w:rsidRDefault="00051906" w:rsidP="00344E45">
      <w:pPr>
        <w:autoSpaceDE w:val="0"/>
        <w:autoSpaceDN w:val="0"/>
        <w:adjustRightInd w:val="0"/>
        <w:spacing w:after="0" w:line="240" w:lineRule="auto"/>
        <w:rPr>
          <w:rStyle w:val="Emphasis"/>
          <w:b w:val="0"/>
          <w:i w:val="0"/>
          <w:color w:val="auto"/>
        </w:rPr>
      </w:pPr>
      <w:r w:rsidRPr="00051906">
        <w:rPr>
          <w:rStyle w:val="Emphasis"/>
          <w:b w:val="0"/>
          <w:i w:val="0"/>
          <w:color w:val="auto"/>
        </w:rPr>
        <w:t>Group work will be allowed on laboratory assignments only.</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515673A" w14:textId="1565ED58" w:rsidR="004973B0" w:rsidRPr="00051906" w:rsidRDefault="004973B0" w:rsidP="004973B0">
      <w:pPr>
        <w:autoSpaceDE w:val="0"/>
        <w:autoSpaceDN w:val="0"/>
        <w:adjustRightInd w:val="0"/>
        <w:spacing w:after="0" w:line="240" w:lineRule="auto"/>
        <w:rPr>
          <w:rStyle w:val="Emphasis"/>
          <w:b w:val="0"/>
          <w:i w:val="0"/>
          <w:color w:val="auto"/>
        </w:rPr>
      </w:pPr>
      <w:r w:rsidRPr="00051906">
        <w:rPr>
          <w:rStyle w:val="Emphasis"/>
          <w:b w:val="0"/>
          <w:i w:val="0"/>
          <w:color w:val="auto"/>
        </w:rPr>
        <w:t xml:space="preserve">Electronic recording of classes is expressly forbidden without consent of the </w:t>
      </w:r>
      <w:r w:rsidR="001E3DF9" w:rsidRPr="00051906">
        <w:rPr>
          <w:rStyle w:val="Emphasis"/>
          <w:b w:val="0"/>
          <w:i w:val="0"/>
          <w:color w:val="auto"/>
        </w:rPr>
        <w:t xml:space="preserve">instructor. </w:t>
      </w:r>
      <w:r w:rsidRPr="00051906">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00EC317B" w14:textId="024F00F2" w:rsidR="000460C2" w:rsidRPr="00901A93" w:rsidRDefault="000460C2" w:rsidP="004973B0">
      <w:pPr>
        <w:rPr>
          <w:rStyle w:val="Emphasis"/>
        </w:rPr>
      </w:pP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26F38"/>
    <w:rsid w:val="000318FD"/>
    <w:rsid w:val="000460C2"/>
    <w:rsid w:val="00051906"/>
    <w:rsid w:val="00063D9B"/>
    <w:rsid w:val="00100CF2"/>
    <w:rsid w:val="00100E42"/>
    <w:rsid w:val="00120B7B"/>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21E92"/>
    <w:rsid w:val="00454975"/>
    <w:rsid w:val="00454DF4"/>
    <w:rsid w:val="004973B0"/>
    <w:rsid w:val="004E42DC"/>
    <w:rsid w:val="00567E30"/>
    <w:rsid w:val="005C3529"/>
    <w:rsid w:val="005C58DF"/>
    <w:rsid w:val="005E1477"/>
    <w:rsid w:val="00616685"/>
    <w:rsid w:val="00646838"/>
    <w:rsid w:val="006D1DE3"/>
    <w:rsid w:val="006D2A8B"/>
    <w:rsid w:val="006E3ADE"/>
    <w:rsid w:val="007E62E0"/>
    <w:rsid w:val="007F1643"/>
    <w:rsid w:val="00801D9A"/>
    <w:rsid w:val="008044CD"/>
    <w:rsid w:val="00815B18"/>
    <w:rsid w:val="00815D08"/>
    <w:rsid w:val="00825F74"/>
    <w:rsid w:val="008657D3"/>
    <w:rsid w:val="00866634"/>
    <w:rsid w:val="00883376"/>
    <w:rsid w:val="0088531D"/>
    <w:rsid w:val="008A7E6B"/>
    <w:rsid w:val="008E71E8"/>
    <w:rsid w:val="00901A93"/>
    <w:rsid w:val="00941439"/>
    <w:rsid w:val="00955F38"/>
    <w:rsid w:val="0097771F"/>
    <w:rsid w:val="00A011C1"/>
    <w:rsid w:val="00A7279C"/>
    <w:rsid w:val="00A74602"/>
    <w:rsid w:val="00A908EA"/>
    <w:rsid w:val="00A910CF"/>
    <w:rsid w:val="00AB6D40"/>
    <w:rsid w:val="00AC5031"/>
    <w:rsid w:val="00AE4F66"/>
    <w:rsid w:val="00B1503E"/>
    <w:rsid w:val="00B23C99"/>
    <w:rsid w:val="00B761FD"/>
    <w:rsid w:val="00BB7CDF"/>
    <w:rsid w:val="00BD0627"/>
    <w:rsid w:val="00C03F89"/>
    <w:rsid w:val="00C152F5"/>
    <w:rsid w:val="00C1785B"/>
    <w:rsid w:val="00C35F40"/>
    <w:rsid w:val="00C405CE"/>
    <w:rsid w:val="00C61C2D"/>
    <w:rsid w:val="00C6390F"/>
    <w:rsid w:val="00C64837"/>
    <w:rsid w:val="00C91A75"/>
    <w:rsid w:val="00CA4993"/>
    <w:rsid w:val="00CB45BD"/>
    <w:rsid w:val="00CE29EA"/>
    <w:rsid w:val="00D03137"/>
    <w:rsid w:val="00D12ABD"/>
    <w:rsid w:val="00D142C9"/>
    <w:rsid w:val="00D31269"/>
    <w:rsid w:val="00D3307D"/>
    <w:rsid w:val="00D41DC9"/>
    <w:rsid w:val="00DA1703"/>
    <w:rsid w:val="00DA2638"/>
    <w:rsid w:val="00DC23B2"/>
    <w:rsid w:val="00DC6544"/>
    <w:rsid w:val="00DD3E45"/>
    <w:rsid w:val="00DD7338"/>
    <w:rsid w:val="00E24C2E"/>
    <w:rsid w:val="00E41CD8"/>
    <w:rsid w:val="00E50E12"/>
    <w:rsid w:val="00E6754D"/>
    <w:rsid w:val="00E71AD7"/>
    <w:rsid w:val="00E90DA1"/>
    <w:rsid w:val="00E96A0B"/>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7B74481D-5C9A-4E19-842C-B67A8AB8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5B83-30C8-47F8-BF45-BCBBDD4E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2017-09-07T14:12:00Z</dcterms:created>
  <dcterms:modified xsi:type="dcterms:W3CDTF">2017-09-07T14:12:00Z</dcterms:modified>
</cp:coreProperties>
</file>