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30D9C" w14:textId="77777777" w:rsidR="00344E45" w:rsidRPr="00DC6544" w:rsidRDefault="00344E45" w:rsidP="00DC6544">
      <w:pPr>
        <w:pStyle w:val="Heading2"/>
      </w:pPr>
      <w:bookmarkStart w:id="0" w:name="_GoBack"/>
      <w:bookmarkEnd w:id="0"/>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443D43C0" w14:textId="112EF5C2" w:rsidR="00E154C0" w:rsidRPr="004737B7" w:rsidRDefault="00D31269" w:rsidP="00E154C0">
      <w:pPr>
        <w:autoSpaceDE w:val="0"/>
        <w:autoSpaceDN w:val="0"/>
        <w:adjustRightInd w:val="0"/>
        <w:spacing w:after="0" w:line="240" w:lineRule="auto"/>
        <w:rPr>
          <w:rFonts w:cs="Times New Roman"/>
          <w:bCs/>
          <w:sz w:val="24"/>
          <w:szCs w:val="24"/>
        </w:rPr>
      </w:pPr>
      <w:r w:rsidRPr="00120B7B">
        <w:rPr>
          <w:rFonts w:cs="Times New Roman"/>
          <w:b/>
          <w:bCs/>
          <w:sz w:val="24"/>
          <w:szCs w:val="36"/>
        </w:rPr>
        <w:t>Course Title:</w:t>
      </w:r>
      <w:r w:rsidR="00E154C0">
        <w:rPr>
          <w:rFonts w:cs="Times New Roman"/>
          <w:b/>
          <w:bCs/>
          <w:sz w:val="24"/>
          <w:szCs w:val="36"/>
        </w:rPr>
        <w:t xml:space="preserve"> </w:t>
      </w:r>
      <w:r w:rsidR="00E154C0" w:rsidRPr="004737B7">
        <w:rPr>
          <w:rFonts w:cs="Times New Roman"/>
          <w:bCs/>
          <w:sz w:val="24"/>
          <w:szCs w:val="24"/>
        </w:rPr>
        <w:t>ENVS*3020 Pesticides and the Environment</w:t>
      </w:r>
    </w:p>
    <w:p w14:paraId="7D5CFD41" w14:textId="77777777" w:rsidR="00E154C0" w:rsidRDefault="00E154C0" w:rsidP="00344E45">
      <w:pPr>
        <w:autoSpaceDE w:val="0"/>
        <w:autoSpaceDN w:val="0"/>
        <w:adjustRightInd w:val="0"/>
        <w:spacing w:after="0" w:line="240" w:lineRule="auto"/>
        <w:rPr>
          <w:rFonts w:cs="Times New Roman"/>
          <w:b/>
          <w:bCs/>
          <w:color w:val="000000"/>
          <w:sz w:val="24"/>
          <w:szCs w:val="24"/>
        </w:rPr>
      </w:pPr>
    </w:p>
    <w:p w14:paraId="61A3C68A" w14:textId="77777777" w:rsidR="00E154C0" w:rsidRPr="004737B7" w:rsidRDefault="00344E45" w:rsidP="00E154C0">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r w:rsidR="00E154C0">
        <w:rPr>
          <w:rFonts w:cs="Times New Roman"/>
          <w:b/>
          <w:bCs/>
          <w:color w:val="000000"/>
          <w:sz w:val="24"/>
          <w:szCs w:val="24"/>
        </w:rPr>
        <w:t xml:space="preserve"> </w:t>
      </w:r>
      <w:r w:rsidR="00E154C0" w:rsidRPr="004737B7">
        <w:rPr>
          <w:rFonts w:cs="Arial"/>
          <w:sz w:val="24"/>
          <w:szCs w:val="24"/>
        </w:rPr>
        <w:t>The role and use of pesticides by various facets of society and the effect of these pesticides on biological activities in the environment. A research proposal is required.</w:t>
      </w:r>
    </w:p>
    <w:p w14:paraId="3FB3C12D"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75688141" w14:textId="77777777" w:rsidR="00E154C0" w:rsidRPr="004737B7" w:rsidRDefault="00E154C0" w:rsidP="00E154C0">
      <w:pPr>
        <w:autoSpaceDE w:val="0"/>
        <w:autoSpaceDN w:val="0"/>
        <w:adjustRightInd w:val="0"/>
        <w:spacing w:after="0" w:line="240" w:lineRule="auto"/>
        <w:rPr>
          <w:rFonts w:cs="Times New Roman"/>
          <w:b/>
          <w:bCs/>
          <w:color w:val="000000"/>
          <w:sz w:val="24"/>
          <w:szCs w:val="24"/>
        </w:rPr>
      </w:pPr>
      <w:r w:rsidRPr="004737B7">
        <w:rPr>
          <w:rFonts w:cs="Times New Roman"/>
          <w:b/>
          <w:bCs/>
          <w:color w:val="000000"/>
          <w:sz w:val="24"/>
          <w:szCs w:val="24"/>
        </w:rPr>
        <w:t xml:space="preserve">Credit Weight: </w:t>
      </w:r>
      <w:r w:rsidRPr="004737B7">
        <w:rPr>
          <w:rFonts w:cs="Times New Roman"/>
          <w:bCs/>
          <w:color w:val="000000"/>
          <w:sz w:val="24"/>
          <w:szCs w:val="24"/>
        </w:rPr>
        <w:t>0.5</w:t>
      </w:r>
    </w:p>
    <w:p w14:paraId="453383D0" w14:textId="77777777" w:rsidR="00E154C0" w:rsidRPr="004737B7" w:rsidRDefault="00E154C0" w:rsidP="00E154C0">
      <w:pPr>
        <w:autoSpaceDE w:val="0"/>
        <w:autoSpaceDN w:val="0"/>
        <w:adjustRightInd w:val="0"/>
        <w:spacing w:after="0" w:line="240" w:lineRule="auto"/>
        <w:rPr>
          <w:rFonts w:cs="Times New Roman"/>
          <w:bCs/>
          <w:color w:val="000000"/>
          <w:sz w:val="24"/>
          <w:szCs w:val="24"/>
        </w:rPr>
      </w:pPr>
      <w:r w:rsidRPr="004737B7">
        <w:rPr>
          <w:rFonts w:cs="Times New Roman"/>
          <w:b/>
          <w:bCs/>
          <w:color w:val="000000"/>
          <w:sz w:val="24"/>
          <w:szCs w:val="24"/>
        </w:rPr>
        <w:t xml:space="preserve">Academic Department (or campus): </w:t>
      </w:r>
      <w:r w:rsidRPr="004737B7">
        <w:rPr>
          <w:rFonts w:cs="Times New Roman"/>
          <w:bCs/>
          <w:color w:val="000000"/>
          <w:sz w:val="24"/>
          <w:szCs w:val="24"/>
        </w:rPr>
        <w:t>School of Environmental Science</w:t>
      </w:r>
    </w:p>
    <w:p w14:paraId="64549D4C" w14:textId="4754C874" w:rsidR="00E154C0" w:rsidRPr="004737B7" w:rsidRDefault="00E154C0" w:rsidP="00E154C0">
      <w:pPr>
        <w:autoSpaceDE w:val="0"/>
        <w:autoSpaceDN w:val="0"/>
        <w:adjustRightInd w:val="0"/>
        <w:spacing w:after="0" w:line="240" w:lineRule="auto"/>
        <w:rPr>
          <w:rFonts w:cs="Times New Roman"/>
          <w:bCs/>
          <w:color w:val="000000"/>
          <w:sz w:val="24"/>
          <w:szCs w:val="24"/>
        </w:rPr>
      </w:pPr>
      <w:r w:rsidRPr="004737B7">
        <w:rPr>
          <w:rFonts w:cs="Times New Roman"/>
          <w:b/>
          <w:bCs/>
          <w:color w:val="000000"/>
          <w:sz w:val="24"/>
          <w:szCs w:val="24"/>
        </w:rPr>
        <w:t xml:space="preserve">Campus: </w:t>
      </w:r>
      <w:r w:rsidR="00AB6287">
        <w:rPr>
          <w:rFonts w:cs="Times New Roman"/>
          <w:bCs/>
          <w:color w:val="000000"/>
          <w:sz w:val="24"/>
          <w:szCs w:val="24"/>
        </w:rPr>
        <w:t>DE</w:t>
      </w:r>
    </w:p>
    <w:p w14:paraId="1D236B8A" w14:textId="5DC2A536" w:rsidR="00E154C0" w:rsidRPr="004737B7" w:rsidRDefault="00E154C0" w:rsidP="00E154C0">
      <w:pPr>
        <w:autoSpaceDE w:val="0"/>
        <w:autoSpaceDN w:val="0"/>
        <w:adjustRightInd w:val="0"/>
        <w:spacing w:after="0" w:line="240" w:lineRule="auto"/>
        <w:rPr>
          <w:rFonts w:cs="Times New Roman"/>
          <w:bCs/>
          <w:color w:val="000000"/>
          <w:sz w:val="24"/>
          <w:szCs w:val="24"/>
        </w:rPr>
      </w:pPr>
      <w:r w:rsidRPr="004737B7">
        <w:rPr>
          <w:rFonts w:cs="Times New Roman"/>
          <w:b/>
          <w:bCs/>
          <w:color w:val="000000"/>
          <w:sz w:val="24"/>
          <w:szCs w:val="24"/>
        </w:rPr>
        <w:t xml:space="preserve">Semester Offering: </w:t>
      </w:r>
      <w:r w:rsidR="00AB6287">
        <w:rPr>
          <w:rFonts w:cs="Times New Roman"/>
          <w:bCs/>
          <w:color w:val="000000"/>
          <w:sz w:val="24"/>
          <w:szCs w:val="24"/>
        </w:rPr>
        <w:t>Fall</w:t>
      </w:r>
      <w:r w:rsidRPr="004737B7">
        <w:rPr>
          <w:rFonts w:cs="Times New Roman"/>
          <w:bCs/>
          <w:color w:val="000000"/>
          <w:sz w:val="24"/>
          <w:szCs w:val="24"/>
        </w:rPr>
        <w:t xml:space="preserve"> 2015</w:t>
      </w: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4C3F8837" w14:textId="77777777" w:rsidR="00E154C0" w:rsidRPr="004737B7" w:rsidRDefault="00E154C0" w:rsidP="00E154C0">
      <w:pPr>
        <w:autoSpaceDE w:val="0"/>
        <w:autoSpaceDN w:val="0"/>
        <w:adjustRightInd w:val="0"/>
        <w:spacing w:after="0" w:line="240" w:lineRule="auto"/>
        <w:rPr>
          <w:rFonts w:cs="Times New Roman"/>
          <w:bCs/>
          <w:color w:val="000000"/>
          <w:sz w:val="24"/>
          <w:szCs w:val="24"/>
        </w:rPr>
      </w:pPr>
      <w:r w:rsidRPr="004737B7">
        <w:rPr>
          <w:rFonts w:cs="Times New Roman"/>
          <w:bCs/>
          <w:color w:val="000000"/>
          <w:sz w:val="24"/>
          <w:szCs w:val="24"/>
        </w:rPr>
        <w:t>Michelle Bowman</w:t>
      </w:r>
    </w:p>
    <w:p w14:paraId="3C59873D" w14:textId="77777777" w:rsidR="00E154C0" w:rsidRPr="004737B7" w:rsidRDefault="004D4F30" w:rsidP="00E154C0">
      <w:pPr>
        <w:autoSpaceDE w:val="0"/>
        <w:autoSpaceDN w:val="0"/>
        <w:adjustRightInd w:val="0"/>
        <w:spacing w:after="0" w:line="240" w:lineRule="auto"/>
        <w:rPr>
          <w:rFonts w:cs="Times New Roman"/>
          <w:bCs/>
          <w:color w:val="000000"/>
          <w:sz w:val="24"/>
          <w:szCs w:val="24"/>
        </w:rPr>
      </w:pPr>
      <w:hyperlink r:id="rId7" w:history="1">
        <w:r w:rsidR="00E154C0" w:rsidRPr="004737B7">
          <w:rPr>
            <w:rStyle w:val="Hyperlink"/>
            <w:rFonts w:cs="Times New Roman"/>
            <w:bCs/>
            <w:sz w:val="24"/>
            <w:szCs w:val="24"/>
          </w:rPr>
          <w:t>bowmanm@uoguelph.ca</w:t>
        </w:r>
      </w:hyperlink>
    </w:p>
    <w:p w14:paraId="5EF98CF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0425B209" w14:textId="6861CEC6" w:rsidR="00D31269" w:rsidRPr="00C03F89" w:rsidRDefault="00E154C0" w:rsidP="00344E45">
      <w:pPr>
        <w:autoSpaceDE w:val="0"/>
        <w:autoSpaceDN w:val="0"/>
        <w:adjustRightInd w:val="0"/>
        <w:spacing w:after="0" w:line="240" w:lineRule="auto"/>
        <w:rPr>
          <w:rStyle w:val="Emphasis"/>
        </w:rPr>
      </w:pPr>
      <w:r>
        <w:rPr>
          <w:rFonts w:cs="Times New Roman"/>
          <w:bCs/>
          <w:color w:val="000000"/>
          <w:sz w:val="24"/>
          <w:szCs w:val="24"/>
        </w:rPr>
        <w:t>TBA</w:t>
      </w: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C03F89" w:rsidRDefault="00344E45" w:rsidP="00C03F89">
      <w:pPr>
        <w:pStyle w:val="Heading3"/>
      </w:pPr>
      <w:r w:rsidRPr="00C03F89">
        <w:t>Specific Learning Outcomes:</w:t>
      </w:r>
    </w:p>
    <w:p w14:paraId="39FAA33F" w14:textId="5E9E791B" w:rsidR="00E154C0" w:rsidRPr="00C91589" w:rsidRDefault="007C72EE" w:rsidP="00E154C0">
      <w:pPr>
        <w:spacing w:beforeAutospacing="1" w:after="100" w:afterAutospacing="1" w:line="240" w:lineRule="auto"/>
        <w:rPr>
          <w:rFonts w:eastAsia="Times New Roman" w:cs="Arial"/>
          <w:sz w:val="24"/>
          <w:szCs w:val="24"/>
          <w:lang w:val="en-CA" w:eastAsia="en-CA"/>
        </w:rPr>
      </w:pPr>
      <w:r>
        <w:rPr>
          <w:rFonts w:eastAsia="Times New Roman" w:cs="Arial"/>
          <w:sz w:val="24"/>
          <w:szCs w:val="24"/>
          <w:lang w:val="en-CA" w:eastAsia="en-CA"/>
        </w:rPr>
        <w:t>W</w:t>
      </w:r>
      <w:r w:rsidR="00E154C0" w:rsidRPr="00C91589">
        <w:rPr>
          <w:rFonts w:eastAsia="Times New Roman" w:cs="Arial"/>
          <w:sz w:val="24"/>
          <w:szCs w:val="24"/>
          <w:lang w:val="en-CA" w:eastAsia="en-CA"/>
        </w:rPr>
        <w:t>e know more about pesticides than any other group of commercially-used chemicals. Understanding pesticides and the environment helps you develop an understanding of other chemicals and the environment.</w:t>
      </w:r>
    </w:p>
    <w:p w14:paraId="5F55742A" w14:textId="77777777" w:rsidR="00E154C0" w:rsidRPr="00C91589" w:rsidRDefault="00E154C0" w:rsidP="00E154C0">
      <w:pPr>
        <w:spacing w:before="100" w:beforeAutospacing="1" w:after="100" w:afterAutospacing="1" w:line="240" w:lineRule="auto"/>
        <w:rPr>
          <w:rFonts w:eastAsia="Times New Roman" w:cs="Arial"/>
          <w:sz w:val="24"/>
          <w:szCs w:val="24"/>
          <w:lang w:val="en-CA" w:eastAsia="en-CA"/>
        </w:rPr>
      </w:pPr>
      <w:r w:rsidRPr="00C91589">
        <w:rPr>
          <w:rFonts w:eastAsia="Times New Roman" w:cs="Arial"/>
          <w:sz w:val="24"/>
          <w:szCs w:val="24"/>
          <w:lang w:val="en-CA" w:eastAsia="en-CA"/>
        </w:rPr>
        <w:t>The objectives by the end of this course are that you should:</w:t>
      </w:r>
    </w:p>
    <w:p w14:paraId="6C5645A6" w14:textId="77777777" w:rsidR="00E154C0" w:rsidRPr="00C91589" w:rsidRDefault="00E154C0" w:rsidP="00E154C0">
      <w:pPr>
        <w:numPr>
          <w:ilvl w:val="0"/>
          <w:numId w:val="2"/>
        </w:numPr>
        <w:spacing w:before="79" w:after="120" w:line="240" w:lineRule="auto"/>
        <w:ind w:left="360" w:right="120" w:hanging="240"/>
        <w:rPr>
          <w:rFonts w:eastAsia="Times New Roman" w:cs="Arial"/>
          <w:sz w:val="24"/>
          <w:szCs w:val="24"/>
          <w:lang w:val="en-CA" w:eastAsia="en-CA"/>
        </w:rPr>
      </w:pPr>
      <w:r w:rsidRPr="00C91589">
        <w:rPr>
          <w:rFonts w:eastAsia="Times New Roman" w:cs="Arial"/>
          <w:sz w:val="24"/>
          <w:szCs w:val="24"/>
          <w:lang w:val="en-CA" w:eastAsia="en-CA"/>
        </w:rPr>
        <w:t>become conversant with the major uses of pesticides in agriculture, public health, forestry and landscapes;</w:t>
      </w:r>
    </w:p>
    <w:p w14:paraId="44BADBB4" w14:textId="77777777" w:rsidR="00E154C0" w:rsidRPr="00C91589" w:rsidRDefault="00E154C0" w:rsidP="00E154C0">
      <w:pPr>
        <w:numPr>
          <w:ilvl w:val="0"/>
          <w:numId w:val="2"/>
        </w:numPr>
        <w:spacing w:before="79" w:after="120" w:line="240" w:lineRule="auto"/>
        <w:ind w:left="360" w:right="120" w:hanging="240"/>
        <w:rPr>
          <w:rFonts w:eastAsia="Times New Roman" w:cs="Arial"/>
          <w:sz w:val="24"/>
          <w:szCs w:val="24"/>
          <w:lang w:val="en-CA" w:eastAsia="en-CA"/>
        </w:rPr>
      </w:pPr>
      <w:r w:rsidRPr="00C91589">
        <w:rPr>
          <w:rFonts w:eastAsia="Times New Roman" w:cs="Arial"/>
          <w:sz w:val="24"/>
          <w:szCs w:val="24"/>
          <w:lang w:val="en-CA" w:eastAsia="en-CA"/>
        </w:rPr>
        <w:t>recognize the major chemical groups of pesticides and be able to describe their likely uses, mode of action, environmental impact, etc.;</w:t>
      </w:r>
    </w:p>
    <w:p w14:paraId="4F8B5F88" w14:textId="77777777" w:rsidR="00E154C0" w:rsidRPr="00C91589" w:rsidRDefault="00E154C0" w:rsidP="00E154C0">
      <w:pPr>
        <w:numPr>
          <w:ilvl w:val="0"/>
          <w:numId w:val="2"/>
        </w:numPr>
        <w:spacing w:before="79" w:after="120" w:line="240" w:lineRule="auto"/>
        <w:ind w:left="360" w:right="120" w:hanging="240"/>
        <w:rPr>
          <w:rFonts w:eastAsia="Times New Roman" w:cs="Arial"/>
          <w:sz w:val="24"/>
          <w:szCs w:val="24"/>
          <w:lang w:val="en-CA" w:eastAsia="en-CA"/>
        </w:rPr>
      </w:pPr>
      <w:r w:rsidRPr="00C91589">
        <w:rPr>
          <w:rFonts w:eastAsia="Times New Roman" w:cs="Arial"/>
          <w:sz w:val="24"/>
          <w:szCs w:val="24"/>
          <w:lang w:val="en-CA" w:eastAsia="en-CA"/>
        </w:rPr>
        <w:t>be able to define the chemical, physical and biological properties of pesticides that are important for determining and predicting their fate and impact in the environment;</w:t>
      </w:r>
    </w:p>
    <w:p w14:paraId="30DCC7C3" w14:textId="77777777" w:rsidR="00E154C0" w:rsidRPr="00C91589" w:rsidRDefault="00E154C0" w:rsidP="00E154C0">
      <w:pPr>
        <w:numPr>
          <w:ilvl w:val="0"/>
          <w:numId w:val="2"/>
        </w:numPr>
        <w:spacing w:before="79" w:after="120" w:line="240" w:lineRule="auto"/>
        <w:ind w:left="360" w:right="120" w:hanging="240"/>
        <w:rPr>
          <w:rFonts w:eastAsia="Times New Roman" w:cs="Arial"/>
          <w:sz w:val="24"/>
          <w:szCs w:val="24"/>
          <w:lang w:val="en-CA" w:eastAsia="en-CA"/>
        </w:rPr>
      </w:pPr>
      <w:r w:rsidRPr="00C91589">
        <w:rPr>
          <w:rFonts w:eastAsia="Times New Roman" w:cs="Arial"/>
          <w:sz w:val="24"/>
          <w:szCs w:val="24"/>
          <w:lang w:val="en-CA" w:eastAsia="en-CA"/>
        </w:rPr>
        <w:t>be able to choose from a group of pesticides, the most suitable pesticide for a particular use;</w:t>
      </w:r>
    </w:p>
    <w:p w14:paraId="20E85823" w14:textId="77777777" w:rsidR="00E154C0" w:rsidRPr="00C91589" w:rsidRDefault="00E154C0" w:rsidP="00E154C0">
      <w:pPr>
        <w:numPr>
          <w:ilvl w:val="0"/>
          <w:numId w:val="2"/>
        </w:numPr>
        <w:spacing w:before="79" w:after="120" w:line="240" w:lineRule="auto"/>
        <w:ind w:left="360" w:right="120" w:hanging="240"/>
        <w:rPr>
          <w:rFonts w:eastAsia="Times New Roman" w:cs="Arial"/>
          <w:sz w:val="24"/>
          <w:szCs w:val="24"/>
          <w:lang w:val="en-CA" w:eastAsia="en-CA"/>
        </w:rPr>
      </w:pPr>
      <w:r w:rsidRPr="00C91589">
        <w:rPr>
          <w:rFonts w:eastAsia="Times New Roman" w:cs="Arial"/>
          <w:sz w:val="24"/>
          <w:szCs w:val="24"/>
          <w:lang w:val="en-CA" w:eastAsia="en-CA"/>
        </w:rPr>
        <w:t>understand the roles of environmental activists as well as environmental scientists;</w:t>
      </w:r>
    </w:p>
    <w:p w14:paraId="0C89F775" w14:textId="77777777" w:rsidR="00E154C0" w:rsidRPr="00C91589" w:rsidRDefault="00E154C0" w:rsidP="00E154C0">
      <w:pPr>
        <w:numPr>
          <w:ilvl w:val="0"/>
          <w:numId w:val="2"/>
        </w:numPr>
        <w:spacing w:before="79" w:after="120" w:line="240" w:lineRule="auto"/>
        <w:ind w:left="360" w:right="120" w:hanging="240"/>
        <w:rPr>
          <w:rFonts w:eastAsia="Times New Roman" w:cs="Arial"/>
          <w:sz w:val="24"/>
          <w:szCs w:val="24"/>
          <w:lang w:val="en-CA" w:eastAsia="en-CA"/>
        </w:rPr>
      </w:pPr>
      <w:r w:rsidRPr="00C91589">
        <w:rPr>
          <w:rFonts w:eastAsia="Times New Roman" w:cs="Arial"/>
          <w:sz w:val="24"/>
          <w:szCs w:val="24"/>
          <w:lang w:val="en-CA" w:eastAsia="en-CA"/>
        </w:rPr>
        <w:t>before making public statements or decisions, learn to research both sides of environmental issues; and</w:t>
      </w:r>
    </w:p>
    <w:p w14:paraId="23E6F495" w14:textId="77777777" w:rsidR="00E154C0" w:rsidRPr="00C91589" w:rsidRDefault="00E154C0" w:rsidP="00E154C0">
      <w:pPr>
        <w:numPr>
          <w:ilvl w:val="0"/>
          <w:numId w:val="2"/>
        </w:numPr>
        <w:spacing w:before="79" w:line="240" w:lineRule="auto"/>
        <w:ind w:left="360" w:right="120" w:hanging="240"/>
        <w:rPr>
          <w:rFonts w:eastAsia="Times New Roman" w:cs="Arial"/>
          <w:sz w:val="24"/>
          <w:szCs w:val="24"/>
          <w:lang w:val="en-CA" w:eastAsia="en-CA"/>
        </w:rPr>
      </w:pPr>
      <w:proofErr w:type="gramStart"/>
      <w:r w:rsidRPr="00C91589">
        <w:rPr>
          <w:rFonts w:eastAsia="Times New Roman" w:cs="Arial"/>
          <w:sz w:val="24"/>
          <w:szCs w:val="24"/>
          <w:lang w:val="en-CA" w:eastAsia="en-CA"/>
        </w:rPr>
        <w:lastRenderedPageBreak/>
        <w:t>be</w:t>
      </w:r>
      <w:proofErr w:type="gramEnd"/>
      <w:r w:rsidRPr="00C91589">
        <w:rPr>
          <w:rFonts w:eastAsia="Times New Roman" w:cs="Arial"/>
          <w:sz w:val="24"/>
          <w:szCs w:val="24"/>
          <w:lang w:val="en-CA" w:eastAsia="en-CA"/>
        </w:rPr>
        <w:t xml:space="preserve"> able to extrapolate from the principles learned in this course to issues involving other types of chemicals in the environment.</w:t>
      </w:r>
    </w:p>
    <w:p w14:paraId="6E41D0FE" w14:textId="77777777" w:rsidR="00E154C0" w:rsidRDefault="00E154C0" w:rsidP="00C03F89">
      <w:pPr>
        <w:pStyle w:val="Heading3"/>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3B328ECB" w14:textId="77777777" w:rsidR="00E154C0" w:rsidRPr="004737B7" w:rsidRDefault="00E154C0" w:rsidP="00E154C0">
      <w:pPr>
        <w:autoSpaceDE w:val="0"/>
        <w:autoSpaceDN w:val="0"/>
        <w:adjustRightInd w:val="0"/>
        <w:spacing w:after="0" w:line="240" w:lineRule="auto"/>
        <w:rPr>
          <w:rFonts w:cs="Times New Roman"/>
          <w:color w:val="000000"/>
          <w:sz w:val="24"/>
          <w:szCs w:val="24"/>
        </w:rPr>
      </w:pPr>
    </w:p>
    <w:tbl>
      <w:tblPr>
        <w:tblStyle w:val="TableGrid"/>
        <w:tblW w:w="0" w:type="auto"/>
        <w:tblLook w:val="04A0" w:firstRow="1" w:lastRow="0" w:firstColumn="1" w:lastColumn="0" w:noHBand="0" w:noVBand="1"/>
      </w:tblPr>
      <w:tblGrid>
        <w:gridCol w:w="1129"/>
        <w:gridCol w:w="8221"/>
      </w:tblGrid>
      <w:tr w:rsidR="00E154C0" w:rsidRPr="004737B7" w14:paraId="40B73155" w14:textId="77777777" w:rsidTr="00D16562">
        <w:tc>
          <w:tcPr>
            <w:tcW w:w="1129" w:type="dxa"/>
          </w:tcPr>
          <w:p w14:paraId="1D9CD7B1"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Week 1</w:t>
            </w:r>
          </w:p>
        </w:tc>
        <w:tc>
          <w:tcPr>
            <w:tcW w:w="8221" w:type="dxa"/>
          </w:tcPr>
          <w:p w14:paraId="250B61E4"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Introduction, History &amp; future of pesticide discovery</w:t>
            </w:r>
          </w:p>
        </w:tc>
      </w:tr>
      <w:tr w:rsidR="00E154C0" w:rsidRPr="004737B7" w14:paraId="1A03CFBD" w14:textId="77777777" w:rsidTr="00D16562">
        <w:tc>
          <w:tcPr>
            <w:tcW w:w="1129" w:type="dxa"/>
          </w:tcPr>
          <w:p w14:paraId="4EEC6AFC" w14:textId="77777777" w:rsidR="00E154C0" w:rsidRPr="004737B7" w:rsidRDefault="00E154C0" w:rsidP="00D16562">
            <w:pPr>
              <w:rPr>
                <w:sz w:val="24"/>
                <w:szCs w:val="24"/>
              </w:rPr>
            </w:pPr>
            <w:r w:rsidRPr="004737B7">
              <w:rPr>
                <w:rFonts w:cs="Times New Roman"/>
                <w:bCs/>
                <w:color w:val="000000"/>
                <w:sz w:val="24"/>
                <w:szCs w:val="24"/>
              </w:rPr>
              <w:t>Week 2</w:t>
            </w:r>
          </w:p>
        </w:tc>
        <w:tc>
          <w:tcPr>
            <w:tcW w:w="8221" w:type="dxa"/>
          </w:tcPr>
          <w:p w14:paraId="5ED12EF8"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Pest losses &amp; pesticide use for public health agriculture, forestry &amp; landscapes</w:t>
            </w:r>
          </w:p>
        </w:tc>
      </w:tr>
      <w:tr w:rsidR="00E154C0" w:rsidRPr="004737B7" w14:paraId="753EC045" w14:textId="77777777" w:rsidTr="00D16562">
        <w:tc>
          <w:tcPr>
            <w:tcW w:w="1129" w:type="dxa"/>
          </w:tcPr>
          <w:p w14:paraId="1F4551DD" w14:textId="77777777" w:rsidR="00E154C0" w:rsidRPr="004737B7" w:rsidRDefault="00E154C0" w:rsidP="00D16562">
            <w:pPr>
              <w:rPr>
                <w:sz w:val="24"/>
                <w:szCs w:val="24"/>
              </w:rPr>
            </w:pPr>
            <w:r w:rsidRPr="004737B7">
              <w:rPr>
                <w:rFonts w:cs="Times New Roman"/>
                <w:bCs/>
                <w:color w:val="000000"/>
                <w:sz w:val="24"/>
                <w:szCs w:val="24"/>
              </w:rPr>
              <w:t>Week 3</w:t>
            </w:r>
          </w:p>
        </w:tc>
        <w:tc>
          <w:tcPr>
            <w:tcW w:w="8221" w:type="dxa"/>
          </w:tcPr>
          <w:p w14:paraId="41625AB6"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Pesticide: Selection, formulation, &amp; application; Uptake &amp; movement in pests</w:t>
            </w:r>
          </w:p>
        </w:tc>
      </w:tr>
      <w:tr w:rsidR="00E154C0" w:rsidRPr="004737B7" w14:paraId="33098D46" w14:textId="77777777" w:rsidTr="00D16562">
        <w:tc>
          <w:tcPr>
            <w:tcW w:w="1129" w:type="dxa"/>
          </w:tcPr>
          <w:p w14:paraId="03631433" w14:textId="77777777" w:rsidR="00E154C0" w:rsidRPr="004737B7" w:rsidRDefault="00E154C0" w:rsidP="00D16562">
            <w:pPr>
              <w:rPr>
                <w:sz w:val="24"/>
                <w:szCs w:val="24"/>
              </w:rPr>
            </w:pPr>
            <w:r w:rsidRPr="004737B7">
              <w:rPr>
                <w:rFonts w:cs="Times New Roman"/>
                <w:bCs/>
                <w:color w:val="000000"/>
                <w:sz w:val="24"/>
                <w:szCs w:val="24"/>
              </w:rPr>
              <w:t>Week 4</w:t>
            </w:r>
          </w:p>
        </w:tc>
        <w:tc>
          <w:tcPr>
            <w:tcW w:w="8221" w:type="dxa"/>
          </w:tcPr>
          <w:p w14:paraId="0B0AA932"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Important classes of pesticides, Inhibitors of photosynthesis</w:t>
            </w:r>
          </w:p>
        </w:tc>
      </w:tr>
      <w:tr w:rsidR="00E154C0" w:rsidRPr="004737B7" w14:paraId="0FF62376" w14:textId="77777777" w:rsidTr="00D16562">
        <w:tc>
          <w:tcPr>
            <w:tcW w:w="1129" w:type="dxa"/>
          </w:tcPr>
          <w:p w14:paraId="107D936B" w14:textId="77777777" w:rsidR="00E154C0" w:rsidRPr="004737B7" w:rsidRDefault="00E154C0" w:rsidP="00D16562">
            <w:pPr>
              <w:rPr>
                <w:sz w:val="24"/>
                <w:szCs w:val="24"/>
              </w:rPr>
            </w:pPr>
            <w:r w:rsidRPr="004737B7">
              <w:rPr>
                <w:rFonts w:cs="Times New Roman"/>
                <w:bCs/>
                <w:color w:val="000000"/>
                <w:sz w:val="24"/>
                <w:szCs w:val="24"/>
              </w:rPr>
              <w:t>Week 5</w:t>
            </w:r>
          </w:p>
        </w:tc>
        <w:tc>
          <w:tcPr>
            <w:tcW w:w="8221" w:type="dxa"/>
          </w:tcPr>
          <w:p w14:paraId="3C8D334F"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Metabolism of pesticides, Pesticide residues analysis</w:t>
            </w:r>
          </w:p>
        </w:tc>
      </w:tr>
      <w:tr w:rsidR="00E154C0" w:rsidRPr="004737B7" w14:paraId="4C3A2B07" w14:textId="77777777" w:rsidTr="00D16562">
        <w:tc>
          <w:tcPr>
            <w:tcW w:w="1129" w:type="dxa"/>
          </w:tcPr>
          <w:p w14:paraId="70BB1D76" w14:textId="77777777" w:rsidR="00E154C0" w:rsidRPr="004737B7" w:rsidRDefault="00E154C0" w:rsidP="00D16562">
            <w:pPr>
              <w:rPr>
                <w:sz w:val="24"/>
                <w:szCs w:val="24"/>
              </w:rPr>
            </w:pPr>
            <w:r w:rsidRPr="004737B7">
              <w:rPr>
                <w:rFonts w:cs="Times New Roman"/>
                <w:bCs/>
                <w:color w:val="000000"/>
                <w:sz w:val="24"/>
                <w:szCs w:val="24"/>
              </w:rPr>
              <w:t>Week 6</w:t>
            </w:r>
          </w:p>
        </w:tc>
        <w:tc>
          <w:tcPr>
            <w:tcW w:w="8221" w:type="dxa"/>
          </w:tcPr>
          <w:p w14:paraId="55662F87"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Pesticide residue in food</w:t>
            </w:r>
          </w:p>
        </w:tc>
      </w:tr>
      <w:tr w:rsidR="00E154C0" w:rsidRPr="004737B7" w14:paraId="4443BB9B" w14:textId="77777777" w:rsidTr="00D16562">
        <w:tc>
          <w:tcPr>
            <w:tcW w:w="1129" w:type="dxa"/>
          </w:tcPr>
          <w:p w14:paraId="6E919557" w14:textId="77777777" w:rsidR="00E154C0" w:rsidRPr="004737B7" w:rsidRDefault="00E154C0" w:rsidP="00D16562">
            <w:pPr>
              <w:rPr>
                <w:sz w:val="24"/>
                <w:szCs w:val="24"/>
              </w:rPr>
            </w:pPr>
            <w:r w:rsidRPr="004737B7">
              <w:rPr>
                <w:rFonts w:cs="Times New Roman"/>
                <w:bCs/>
                <w:color w:val="000000"/>
                <w:sz w:val="24"/>
                <w:szCs w:val="24"/>
              </w:rPr>
              <w:t>Week 7</w:t>
            </w:r>
          </w:p>
        </w:tc>
        <w:tc>
          <w:tcPr>
            <w:tcW w:w="8221" w:type="dxa"/>
          </w:tcPr>
          <w:p w14:paraId="621B16BA"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Fate &amp; movement of pesticides in the environment</w:t>
            </w:r>
          </w:p>
        </w:tc>
      </w:tr>
      <w:tr w:rsidR="00E154C0" w:rsidRPr="004737B7" w14:paraId="63066414" w14:textId="77777777" w:rsidTr="00D16562">
        <w:tc>
          <w:tcPr>
            <w:tcW w:w="1129" w:type="dxa"/>
          </w:tcPr>
          <w:p w14:paraId="75810192" w14:textId="77777777" w:rsidR="00E154C0" w:rsidRPr="004737B7" w:rsidRDefault="00E154C0" w:rsidP="00D16562">
            <w:pPr>
              <w:rPr>
                <w:sz w:val="24"/>
                <w:szCs w:val="24"/>
              </w:rPr>
            </w:pPr>
            <w:r w:rsidRPr="004737B7">
              <w:rPr>
                <w:rFonts w:cs="Times New Roman"/>
                <w:bCs/>
                <w:color w:val="000000"/>
                <w:sz w:val="24"/>
                <w:szCs w:val="24"/>
              </w:rPr>
              <w:t>Week 8</w:t>
            </w:r>
          </w:p>
        </w:tc>
        <w:tc>
          <w:tcPr>
            <w:tcW w:w="8221" w:type="dxa"/>
          </w:tcPr>
          <w:p w14:paraId="71263D31"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Toxicology of pesticide active ingredients, Ecological risk assessments</w:t>
            </w:r>
          </w:p>
        </w:tc>
      </w:tr>
      <w:tr w:rsidR="00E154C0" w:rsidRPr="004737B7" w14:paraId="2F1F043E" w14:textId="77777777" w:rsidTr="00D16562">
        <w:tc>
          <w:tcPr>
            <w:tcW w:w="1129" w:type="dxa"/>
          </w:tcPr>
          <w:p w14:paraId="073A4709" w14:textId="77777777" w:rsidR="00E154C0" w:rsidRPr="004737B7" w:rsidRDefault="00E154C0" w:rsidP="00D16562">
            <w:pPr>
              <w:rPr>
                <w:sz w:val="24"/>
                <w:szCs w:val="24"/>
              </w:rPr>
            </w:pPr>
            <w:r w:rsidRPr="004737B7">
              <w:rPr>
                <w:rFonts w:cs="Times New Roman"/>
                <w:bCs/>
                <w:color w:val="000000"/>
                <w:sz w:val="24"/>
                <w:szCs w:val="24"/>
              </w:rPr>
              <w:t>Week 9</w:t>
            </w:r>
          </w:p>
        </w:tc>
        <w:tc>
          <w:tcPr>
            <w:tcW w:w="8221" w:type="dxa"/>
          </w:tcPr>
          <w:p w14:paraId="61C3C9BB"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Human health risk assessment with pesticides</w:t>
            </w:r>
          </w:p>
        </w:tc>
      </w:tr>
      <w:tr w:rsidR="00E154C0" w:rsidRPr="004737B7" w14:paraId="24E7F8A2" w14:textId="77777777" w:rsidTr="00D16562">
        <w:tc>
          <w:tcPr>
            <w:tcW w:w="1129" w:type="dxa"/>
          </w:tcPr>
          <w:p w14:paraId="53F29B49" w14:textId="77777777" w:rsidR="00E154C0" w:rsidRPr="004737B7" w:rsidRDefault="00E154C0" w:rsidP="00D16562">
            <w:pPr>
              <w:rPr>
                <w:sz w:val="24"/>
                <w:szCs w:val="24"/>
              </w:rPr>
            </w:pPr>
            <w:r w:rsidRPr="004737B7">
              <w:rPr>
                <w:rFonts w:cs="Times New Roman"/>
                <w:bCs/>
                <w:color w:val="000000"/>
                <w:sz w:val="24"/>
                <w:szCs w:val="24"/>
              </w:rPr>
              <w:t>Week 10</w:t>
            </w:r>
          </w:p>
        </w:tc>
        <w:tc>
          <w:tcPr>
            <w:tcW w:w="8221" w:type="dxa"/>
          </w:tcPr>
          <w:p w14:paraId="1D3C146A"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Resistance to pesticides, Biotechnology &amp; pest management</w:t>
            </w:r>
          </w:p>
        </w:tc>
      </w:tr>
      <w:tr w:rsidR="00E154C0" w:rsidRPr="004737B7" w14:paraId="70A1809A" w14:textId="77777777" w:rsidTr="00D16562">
        <w:tc>
          <w:tcPr>
            <w:tcW w:w="1129" w:type="dxa"/>
          </w:tcPr>
          <w:p w14:paraId="723A1552" w14:textId="77777777" w:rsidR="00E154C0" w:rsidRPr="004737B7" w:rsidRDefault="00E154C0" w:rsidP="00D16562">
            <w:pPr>
              <w:rPr>
                <w:sz w:val="24"/>
                <w:szCs w:val="24"/>
              </w:rPr>
            </w:pPr>
            <w:r w:rsidRPr="004737B7">
              <w:rPr>
                <w:rFonts w:cs="Times New Roman"/>
                <w:bCs/>
                <w:color w:val="000000"/>
                <w:sz w:val="24"/>
                <w:szCs w:val="24"/>
              </w:rPr>
              <w:t>Week 11</w:t>
            </w:r>
          </w:p>
        </w:tc>
        <w:tc>
          <w:tcPr>
            <w:tcW w:w="8221" w:type="dxa"/>
          </w:tcPr>
          <w:p w14:paraId="3950ED04"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Minimizing use, Legislation, Pesticides for world food production</w:t>
            </w:r>
          </w:p>
        </w:tc>
      </w:tr>
      <w:tr w:rsidR="00E154C0" w:rsidRPr="004737B7" w14:paraId="6245713F" w14:textId="77777777" w:rsidTr="00D16562">
        <w:tc>
          <w:tcPr>
            <w:tcW w:w="1129" w:type="dxa"/>
          </w:tcPr>
          <w:p w14:paraId="7ECF7F17" w14:textId="77777777" w:rsidR="00E154C0" w:rsidRPr="004737B7" w:rsidRDefault="00E154C0" w:rsidP="00D16562">
            <w:pPr>
              <w:rPr>
                <w:sz w:val="24"/>
                <w:szCs w:val="24"/>
              </w:rPr>
            </w:pPr>
            <w:r w:rsidRPr="004737B7">
              <w:rPr>
                <w:rFonts w:cs="Times New Roman"/>
                <w:bCs/>
                <w:color w:val="000000"/>
                <w:sz w:val="24"/>
                <w:szCs w:val="24"/>
              </w:rPr>
              <w:t>Week 12</w:t>
            </w:r>
          </w:p>
        </w:tc>
        <w:tc>
          <w:tcPr>
            <w:tcW w:w="8221" w:type="dxa"/>
          </w:tcPr>
          <w:p w14:paraId="794B8BF7"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Understanding risks of landscape pesticides through science</w:t>
            </w:r>
          </w:p>
        </w:tc>
      </w:tr>
    </w:tbl>
    <w:p w14:paraId="365F75DE" w14:textId="77777777" w:rsidR="000460C2" w:rsidRPr="00120B7B" w:rsidRDefault="000460C2" w:rsidP="00344E45">
      <w:pPr>
        <w:autoSpaceDE w:val="0"/>
        <w:autoSpaceDN w:val="0"/>
        <w:adjustRightInd w:val="0"/>
        <w:spacing w:after="0" w:line="240" w:lineRule="auto"/>
        <w:rPr>
          <w:rFonts w:cs="Times New Roman"/>
          <w:b/>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35DB7EB9" w14:textId="77777777" w:rsidR="00E154C0" w:rsidRPr="004737B7" w:rsidRDefault="00E154C0" w:rsidP="00E154C0">
      <w:pPr>
        <w:autoSpaceDE w:val="0"/>
        <w:autoSpaceDN w:val="0"/>
        <w:adjustRightInd w:val="0"/>
        <w:spacing w:after="0" w:line="240" w:lineRule="auto"/>
        <w:rPr>
          <w:rFonts w:cs="Times New Roman"/>
          <w:b/>
          <w:bCs/>
          <w:color w:val="000000"/>
          <w:sz w:val="24"/>
          <w:szCs w:val="24"/>
        </w:rPr>
      </w:pPr>
    </w:p>
    <w:tbl>
      <w:tblPr>
        <w:tblStyle w:val="TableGrid"/>
        <w:tblW w:w="0" w:type="auto"/>
        <w:tblLayout w:type="fixed"/>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547"/>
        <w:gridCol w:w="1559"/>
        <w:gridCol w:w="1344"/>
        <w:gridCol w:w="3900"/>
      </w:tblGrid>
      <w:tr w:rsidR="00E154C0" w:rsidRPr="004737B7" w14:paraId="64F78F36" w14:textId="77777777" w:rsidTr="009F6160">
        <w:trPr>
          <w:tblHeader/>
        </w:trPr>
        <w:tc>
          <w:tcPr>
            <w:tcW w:w="2547" w:type="dxa"/>
          </w:tcPr>
          <w:p w14:paraId="4099420B" w14:textId="77777777" w:rsidR="00E154C0" w:rsidRPr="004737B7" w:rsidRDefault="00E154C0" w:rsidP="00D16562">
            <w:pPr>
              <w:autoSpaceDE w:val="0"/>
              <w:autoSpaceDN w:val="0"/>
              <w:adjustRightInd w:val="0"/>
              <w:rPr>
                <w:rFonts w:cs="Times New Roman"/>
                <w:b/>
                <w:bCs/>
                <w:color w:val="000000"/>
                <w:sz w:val="24"/>
                <w:szCs w:val="24"/>
              </w:rPr>
            </w:pPr>
            <w:r w:rsidRPr="004737B7">
              <w:rPr>
                <w:rFonts w:cs="Times New Roman"/>
                <w:b/>
                <w:bCs/>
                <w:color w:val="000000"/>
                <w:sz w:val="24"/>
                <w:szCs w:val="24"/>
              </w:rPr>
              <w:t>Assignment or Test</w:t>
            </w:r>
          </w:p>
        </w:tc>
        <w:tc>
          <w:tcPr>
            <w:tcW w:w="1559" w:type="dxa"/>
          </w:tcPr>
          <w:p w14:paraId="52877ABC" w14:textId="77777777" w:rsidR="00E154C0" w:rsidRPr="004737B7" w:rsidRDefault="00E154C0" w:rsidP="00D16562">
            <w:pPr>
              <w:autoSpaceDE w:val="0"/>
              <w:autoSpaceDN w:val="0"/>
              <w:adjustRightInd w:val="0"/>
              <w:rPr>
                <w:rFonts w:cs="Times New Roman"/>
                <w:b/>
                <w:bCs/>
                <w:color w:val="000000"/>
                <w:sz w:val="24"/>
                <w:szCs w:val="24"/>
              </w:rPr>
            </w:pPr>
            <w:r w:rsidRPr="004737B7">
              <w:rPr>
                <w:rFonts w:cs="Times New Roman"/>
                <w:b/>
                <w:bCs/>
                <w:color w:val="000000"/>
                <w:sz w:val="24"/>
                <w:szCs w:val="24"/>
              </w:rPr>
              <w:t>Due Date</w:t>
            </w:r>
          </w:p>
        </w:tc>
        <w:tc>
          <w:tcPr>
            <w:tcW w:w="1344" w:type="dxa"/>
          </w:tcPr>
          <w:p w14:paraId="327C56DD" w14:textId="77777777" w:rsidR="00E154C0" w:rsidRPr="004737B7" w:rsidRDefault="00E154C0" w:rsidP="00D16562">
            <w:pPr>
              <w:autoSpaceDE w:val="0"/>
              <w:autoSpaceDN w:val="0"/>
              <w:adjustRightInd w:val="0"/>
              <w:rPr>
                <w:rFonts w:cs="Times New Roman"/>
                <w:b/>
                <w:bCs/>
                <w:color w:val="000000"/>
                <w:sz w:val="24"/>
                <w:szCs w:val="24"/>
              </w:rPr>
            </w:pPr>
            <w:r w:rsidRPr="004737B7">
              <w:rPr>
                <w:rFonts w:cs="Times New Roman"/>
                <w:b/>
                <w:bCs/>
                <w:color w:val="000000"/>
                <w:sz w:val="24"/>
                <w:szCs w:val="24"/>
              </w:rPr>
              <w:t>Contribution to Final Mark (%)</w:t>
            </w:r>
          </w:p>
        </w:tc>
        <w:tc>
          <w:tcPr>
            <w:tcW w:w="3900" w:type="dxa"/>
          </w:tcPr>
          <w:p w14:paraId="671D2A95" w14:textId="77777777" w:rsidR="00E154C0" w:rsidRPr="004737B7" w:rsidRDefault="00E154C0" w:rsidP="00D16562">
            <w:pPr>
              <w:autoSpaceDE w:val="0"/>
              <w:autoSpaceDN w:val="0"/>
              <w:adjustRightInd w:val="0"/>
              <w:rPr>
                <w:rFonts w:cs="Times New Roman"/>
                <w:b/>
                <w:bCs/>
                <w:color w:val="000000"/>
                <w:sz w:val="24"/>
                <w:szCs w:val="24"/>
              </w:rPr>
            </w:pPr>
            <w:r w:rsidRPr="004737B7">
              <w:rPr>
                <w:rFonts w:cs="Times New Roman"/>
                <w:b/>
                <w:bCs/>
                <w:color w:val="000000"/>
                <w:sz w:val="24"/>
                <w:szCs w:val="24"/>
              </w:rPr>
              <w:t>Learning Outcomes Assessed</w:t>
            </w:r>
          </w:p>
        </w:tc>
      </w:tr>
      <w:tr w:rsidR="00E154C0" w:rsidRPr="004737B7" w14:paraId="0DCBB996" w14:textId="77777777" w:rsidTr="009F6160">
        <w:tc>
          <w:tcPr>
            <w:tcW w:w="2547" w:type="dxa"/>
          </w:tcPr>
          <w:p w14:paraId="083DF8D7"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Letter to Editor</w:t>
            </w:r>
            <w:r>
              <w:rPr>
                <w:rFonts w:cs="Times New Roman"/>
                <w:bCs/>
                <w:color w:val="000000"/>
                <w:sz w:val="24"/>
                <w:szCs w:val="24"/>
              </w:rPr>
              <w:t>/Pre-Research Proposal</w:t>
            </w:r>
          </w:p>
        </w:tc>
        <w:tc>
          <w:tcPr>
            <w:tcW w:w="1559" w:type="dxa"/>
          </w:tcPr>
          <w:p w14:paraId="4C800B00" w14:textId="77777777" w:rsidR="00E154C0" w:rsidRPr="004737B7" w:rsidRDefault="00E154C0" w:rsidP="00D16562">
            <w:pPr>
              <w:autoSpaceDE w:val="0"/>
              <w:autoSpaceDN w:val="0"/>
              <w:adjustRightInd w:val="0"/>
              <w:jc w:val="center"/>
              <w:rPr>
                <w:rFonts w:cs="Times New Roman"/>
                <w:bCs/>
                <w:color w:val="000000"/>
                <w:sz w:val="24"/>
                <w:szCs w:val="24"/>
              </w:rPr>
            </w:pPr>
            <w:r>
              <w:rPr>
                <w:rFonts w:cs="Times New Roman"/>
                <w:bCs/>
                <w:color w:val="000000"/>
                <w:sz w:val="24"/>
                <w:szCs w:val="24"/>
              </w:rPr>
              <w:t>October 2</w:t>
            </w:r>
          </w:p>
        </w:tc>
        <w:tc>
          <w:tcPr>
            <w:tcW w:w="1344" w:type="dxa"/>
          </w:tcPr>
          <w:p w14:paraId="6732CFFF" w14:textId="77777777" w:rsidR="00E154C0" w:rsidRPr="004737B7" w:rsidRDefault="00E154C0" w:rsidP="00D16562">
            <w:pPr>
              <w:autoSpaceDE w:val="0"/>
              <w:autoSpaceDN w:val="0"/>
              <w:adjustRightInd w:val="0"/>
              <w:jc w:val="center"/>
              <w:rPr>
                <w:rFonts w:cs="Times New Roman"/>
                <w:bCs/>
                <w:color w:val="000000"/>
                <w:sz w:val="24"/>
                <w:szCs w:val="24"/>
              </w:rPr>
            </w:pPr>
            <w:r>
              <w:rPr>
                <w:rFonts w:cs="Times New Roman"/>
                <w:bCs/>
                <w:color w:val="000000"/>
                <w:sz w:val="24"/>
                <w:szCs w:val="24"/>
              </w:rPr>
              <w:t>10</w:t>
            </w:r>
          </w:p>
        </w:tc>
        <w:tc>
          <w:tcPr>
            <w:tcW w:w="3900" w:type="dxa"/>
          </w:tcPr>
          <w:p w14:paraId="2362510A" w14:textId="77777777" w:rsidR="00E154C0" w:rsidRPr="004737B7" w:rsidRDefault="00E154C0" w:rsidP="00D16562">
            <w:pPr>
              <w:autoSpaceDE w:val="0"/>
              <w:autoSpaceDN w:val="0"/>
              <w:adjustRightInd w:val="0"/>
              <w:rPr>
                <w:rFonts w:cs="Times New Roman"/>
                <w:bCs/>
                <w:color w:val="000000"/>
                <w:sz w:val="24"/>
                <w:szCs w:val="24"/>
              </w:rPr>
            </w:pPr>
            <w:r w:rsidRPr="004737B7">
              <w:rPr>
                <w:rFonts w:cs="Times New Roman"/>
                <w:bCs/>
                <w:color w:val="000000"/>
                <w:sz w:val="24"/>
                <w:szCs w:val="24"/>
              </w:rPr>
              <w:t>Understand stakeholder roles, research both sides of issues</w:t>
            </w:r>
          </w:p>
        </w:tc>
      </w:tr>
      <w:tr w:rsidR="009F6160" w:rsidRPr="004737B7" w14:paraId="434C9B1E" w14:textId="77777777" w:rsidTr="009F6160">
        <w:tc>
          <w:tcPr>
            <w:tcW w:w="2547" w:type="dxa"/>
          </w:tcPr>
          <w:p w14:paraId="5B9B77DF" w14:textId="7E02FFCB"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Midterm 1</w:t>
            </w:r>
          </w:p>
        </w:tc>
        <w:tc>
          <w:tcPr>
            <w:tcW w:w="1559" w:type="dxa"/>
          </w:tcPr>
          <w:p w14:paraId="765291AE" w14:textId="5DD0248E" w:rsidR="009F6160" w:rsidRPr="004737B7" w:rsidRDefault="009F6160" w:rsidP="00D16562">
            <w:pPr>
              <w:autoSpaceDE w:val="0"/>
              <w:autoSpaceDN w:val="0"/>
              <w:adjustRightInd w:val="0"/>
              <w:jc w:val="center"/>
              <w:rPr>
                <w:rFonts w:cs="Times New Roman"/>
                <w:bCs/>
                <w:color w:val="000000"/>
                <w:sz w:val="24"/>
                <w:szCs w:val="24"/>
              </w:rPr>
            </w:pPr>
            <w:r>
              <w:rPr>
                <w:rFonts w:cs="Times New Roman"/>
                <w:bCs/>
                <w:color w:val="000000"/>
                <w:sz w:val="24"/>
                <w:szCs w:val="24"/>
              </w:rPr>
              <w:t>October 18</w:t>
            </w:r>
          </w:p>
        </w:tc>
        <w:tc>
          <w:tcPr>
            <w:tcW w:w="1344" w:type="dxa"/>
          </w:tcPr>
          <w:p w14:paraId="58ABC116" w14:textId="7D9A4EC2" w:rsidR="009F6160" w:rsidRPr="004737B7" w:rsidRDefault="009F6160" w:rsidP="00D16562">
            <w:pPr>
              <w:autoSpaceDE w:val="0"/>
              <w:autoSpaceDN w:val="0"/>
              <w:adjustRightInd w:val="0"/>
              <w:jc w:val="center"/>
              <w:rPr>
                <w:rFonts w:cs="Times New Roman"/>
                <w:bCs/>
                <w:color w:val="000000"/>
                <w:sz w:val="24"/>
                <w:szCs w:val="24"/>
              </w:rPr>
            </w:pPr>
            <w:r w:rsidRPr="004737B7">
              <w:rPr>
                <w:rFonts w:cs="Times New Roman"/>
                <w:bCs/>
                <w:color w:val="000000"/>
                <w:sz w:val="24"/>
                <w:szCs w:val="24"/>
              </w:rPr>
              <w:t>10</w:t>
            </w:r>
          </w:p>
        </w:tc>
        <w:tc>
          <w:tcPr>
            <w:tcW w:w="3900" w:type="dxa"/>
          </w:tcPr>
          <w:p w14:paraId="501B5304" w14:textId="7500BFB6"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 xml:space="preserve">Become conversant with major uses &amp; chemical groups of pesticides </w:t>
            </w:r>
          </w:p>
        </w:tc>
      </w:tr>
      <w:tr w:rsidR="009F6160" w:rsidRPr="004737B7" w14:paraId="72F4C068" w14:textId="77777777" w:rsidTr="009F6160">
        <w:tc>
          <w:tcPr>
            <w:tcW w:w="2547" w:type="dxa"/>
          </w:tcPr>
          <w:p w14:paraId="6CE79F7E" w14:textId="31E504D4"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Midterm 2</w:t>
            </w:r>
          </w:p>
        </w:tc>
        <w:tc>
          <w:tcPr>
            <w:tcW w:w="1559" w:type="dxa"/>
          </w:tcPr>
          <w:p w14:paraId="0CDE9D90" w14:textId="67978613" w:rsidR="009F6160" w:rsidRPr="004737B7" w:rsidRDefault="009F6160" w:rsidP="00D16562">
            <w:pPr>
              <w:autoSpaceDE w:val="0"/>
              <w:autoSpaceDN w:val="0"/>
              <w:adjustRightInd w:val="0"/>
              <w:jc w:val="center"/>
              <w:rPr>
                <w:rFonts w:cs="Times New Roman"/>
                <w:bCs/>
                <w:color w:val="000000"/>
                <w:sz w:val="24"/>
                <w:szCs w:val="24"/>
              </w:rPr>
            </w:pPr>
            <w:r>
              <w:rPr>
                <w:rFonts w:cs="Times New Roman"/>
                <w:bCs/>
                <w:color w:val="000000"/>
                <w:sz w:val="24"/>
                <w:szCs w:val="24"/>
              </w:rPr>
              <w:t>November 8</w:t>
            </w:r>
          </w:p>
        </w:tc>
        <w:tc>
          <w:tcPr>
            <w:tcW w:w="1344" w:type="dxa"/>
          </w:tcPr>
          <w:p w14:paraId="534F494B" w14:textId="665EC3AF" w:rsidR="009F6160" w:rsidRPr="004737B7" w:rsidRDefault="009F6160" w:rsidP="00D16562">
            <w:pPr>
              <w:autoSpaceDE w:val="0"/>
              <w:autoSpaceDN w:val="0"/>
              <w:adjustRightInd w:val="0"/>
              <w:jc w:val="center"/>
              <w:rPr>
                <w:rFonts w:cs="Times New Roman"/>
                <w:bCs/>
                <w:color w:val="000000"/>
                <w:sz w:val="24"/>
                <w:szCs w:val="24"/>
              </w:rPr>
            </w:pPr>
            <w:r w:rsidRPr="004737B7">
              <w:rPr>
                <w:rFonts w:cs="Times New Roman"/>
                <w:bCs/>
                <w:color w:val="000000"/>
                <w:sz w:val="24"/>
                <w:szCs w:val="24"/>
              </w:rPr>
              <w:t>10</w:t>
            </w:r>
          </w:p>
        </w:tc>
        <w:tc>
          <w:tcPr>
            <w:tcW w:w="3900" w:type="dxa"/>
          </w:tcPr>
          <w:p w14:paraId="23BBB3FD" w14:textId="18DAB20B"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Define properties of pesticides that determine their fate &amp; impact</w:t>
            </w:r>
          </w:p>
        </w:tc>
      </w:tr>
      <w:tr w:rsidR="009F6160" w:rsidRPr="004737B7" w14:paraId="164097AB" w14:textId="77777777" w:rsidTr="009F6160">
        <w:tc>
          <w:tcPr>
            <w:tcW w:w="2547" w:type="dxa"/>
          </w:tcPr>
          <w:p w14:paraId="32864B45" w14:textId="5AD5A628"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Research Proposal</w:t>
            </w:r>
          </w:p>
        </w:tc>
        <w:tc>
          <w:tcPr>
            <w:tcW w:w="1559" w:type="dxa"/>
          </w:tcPr>
          <w:p w14:paraId="650268B6" w14:textId="0448E018" w:rsidR="009F6160" w:rsidRPr="004737B7" w:rsidRDefault="009F6160" w:rsidP="00D16562">
            <w:pPr>
              <w:autoSpaceDE w:val="0"/>
              <w:autoSpaceDN w:val="0"/>
              <w:adjustRightInd w:val="0"/>
              <w:jc w:val="center"/>
              <w:rPr>
                <w:rFonts w:cs="Times New Roman"/>
                <w:bCs/>
                <w:color w:val="000000"/>
                <w:sz w:val="24"/>
                <w:szCs w:val="24"/>
              </w:rPr>
            </w:pPr>
            <w:r>
              <w:rPr>
                <w:rFonts w:cs="Times New Roman"/>
                <w:bCs/>
                <w:color w:val="000000"/>
                <w:sz w:val="24"/>
                <w:szCs w:val="24"/>
              </w:rPr>
              <w:t>November 20</w:t>
            </w:r>
          </w:p>
        </w:tc>
        <w:tc>
          <w:tcPr>
            <w:tcW w:w="1344" w:type="dxa"/>
          </w:tcPr>
          <w:p w14:paraId="2877F55F" w14:textId="5538BBA4" w:rsidR="009F6160" w:rsidRPr="004737B7" w:rsidRDefault="009F6160" w:rsidP="00D16562">
            <w:pPr>
              <w:autoSpaceDE w:val="0"/>
              <w:autoSpaceDN w:val="0"/>
              <w:adjustRightInd w:val="0"/>
              <w:jc w:val="center"/>
              <w:rPr>
                <w:rFonts w:cs="Times New Roman"/>
                <w:bCs/>
                <w:color w:val="000000"/>
                <w:sz w:val="24"/>
                <w:szCs w:val="24"/>
              </w:rPr>
            </w:pPr>
            <w:r w:rsidRPr="004737B7">
              <w:rPr>
                <w:rFonts w:cs="Times New Roman"/>
                <w:bCs/>
                <w:color w:val="000000"/>
                <w:sz w:val="24"/>
                <w:szCs w:val="24"/>
              </w:rPr>
              <w:t>20</w:t>
            </w:r>
          </w:p>
        </w:tc>
        <w:tc>
          <w:tcPr>
            <w:tcW w:w="3900" w:type="dxa"/>
          </w:tcPr>
          <w:p w14:paraId="1D0CFC87" w14:textId="563849A5"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Practice designing a research program of individual interest</w:t>
            </w:r>
          </w:p>
        </w:tc>
      </w:tr>
      <w:tr w:rsidR="009F6160" w:rsidRPr="004737B7" w14:paraId="5FD3989C" w14:textId="77777777" w:rsidTr="009F6160">
        <w:tc>
          <w:tcPr>
            <w:tcW w:w="2547" w:type="dxa"/>
          </w:tcPr>
          <w:p w14:paraId="47073FAE" w14:textId="4600DC91"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Participation</w:t>
            </w:r>
          </w:p>
        </w:tc>
        <w:tc>
          <w:tcPr>
            <w:tcW w:w="1559" w:type="dxa"/>
          </w:tcPr>
          <w:p w14:paraId="7C22D7C4" w14:textId="27EDD42C" w:rsidR="009F6160" w:rsidRPr="004737B7" w:rsidRDefault="009F6160" w:rsidP="00D16562">
            <w:pPr>
              <w:autoSpaceDE w:val="0"/>
              <w:autoSpaceDN w:val="0"/>
              <w:adjustRightInd w:val="0"/>
              <w:jc w:val="center"/>
              <w:rPr>
                <w:rFonts w:cs="Times New Roman"/>
                <w:bCs/>
                <w:color w:val="000000"/>
                <w:sz w:val="24"/>
                <w:szCs w:val="24"/>
              </w:rPr>
            </w:pPr>
            <w:r>
              <w:rPr>
                <w:rFonts w:cs="Times New Roman"/>
                <w:bCs/>
                <w:color w:val="000000"/>
                <w:sz w:val="24"/>
                <w:szCs w:val="24"/>
              </w:rPr>
              <w:t>W</w:t>
            </w:r>
            <w:r w:rsidRPr="004737B7">
              <w:rPr>
                <w:rFonts w:cs="Times New Roman"/>
                <w:bCs/>
                <w:color w:val="000000"/>
                <w:sz w:val="24"/>
                <w:szCs w:val="24"/>
              </w:rPr>
              <w:t>eekly</w:t>
            </w:r>
          </w:p>
        </w:tc>
        <w:tc>
          <w:tcPr>
            <w:tcW w:w="1344" w:type="dxa"/>
          </w:tcPr>
          <w:p w14:paraId="5FBC6713" w14:textId="500D6948" w:rsidR="009F6160" w:rsidRPr="004737B7" w:rsidRDefault="009F6160" w:rsidP="00D16562">
            <w:pPr>
              <w:autoSpaceDE w:val="0"/>
              <w:autoSpaceDN w:val="0"/>
              <w:adjustRightInd w:val="0"/>
              <w:jc w:val="center"/>
              <w:rPr>
                <w:rFonts w:cs="Times New Roman"/>
                <w:bCs/>
                <w:color w:val="000000"/>
                <w:sz w:val="24"/>
                <w:szCs w:val="24"/>
              </w:rPr>
            </w:pPr>
            <w:r>
              <w:rPr>
                <w:rFonts w:cs="Times New Roman"/>
                <w:bCs/>
                <w:color w:val="000000"/>
                <w:sz w:val="24"/>
                <w:szCs w:val="24"/>
              </w:rPr>
              <w:t>2</w:t>
            </w:r>
            <w:r w:rsidRPr="004737B7">
              <w:rPr>
                <w:rFonts w:cs="Times New Roman"/>
                <w:bCs/>
                <w:color w:val="000000"/>
                <w:sz w:val="24"/>
                <w:szCs w:val="24"/>
              </w:rPr>
              <w:t>0</w:t>
            </w:r>
          </w:p>
        </w:tc>
        <w:tc>
          <w:tcPr>
            <w:tcW w:w="3900" w:type="dxa"/>
          </w:tcPr>
          <w:p w14:paraId="59CB1AE5" w14:textId="4E7F2B6F"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 xml:space="preserve">Extrapolate course principles to  chemicals in the environment  </w:t>
            </w:r>
          </w:p>
        </w:tc>
      </w:tr>
      <w:tr w:rsidR="009F6160" w:rsidRPr="004737B7" w14:paraId="0F74C9EF" w14:textId="77777777" w:rsidTr="009F6160">
        <w:tc>
          <w:tcPr>
            <w:tcW w:w="2547" w:type="dxa"/>
          </w:tcPr>
          <w:p w14:paraId="53927535" w14:textId="6E2AD30A"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Final Exam</w:t>
            </w:r>
          </w:p>
        </w:tc>
        <w:tc>
          <w:tcPr>
            <w:tcW w:w="1559" w:type="dxa"/>
          </w:tcPr>
          <w:p w14:paraId="34A7589B" w14:textId="6D18162C" w:rsidR="009F6160" w:rsidRPr="004737B7" w:rsidRDefault="009F6160" w:rsidP="00D16562">
            <w:pPr>
              <w:autoSpaceDE w:val="0"/>
              <w:autoSpaceDN w:val="0"/>
              <w:adjustRightInd w:val="0"/>
              <w:jc w:val="center"/>
              <w:rPr>
                <w:rFonts w:cs="Times New Roman"/>
                <w:bCs/>
                <w:color w:val="000000"/>
                <w:sz w:val="24"/>
                <w:szCs w:val="24"/>
              </w:rPr>
            </w:pPr>
            <w:r>
              <w:rPr>
                <w:rFonts w:cs="Times New Roman"/>
                <w:bCs/>
                <w:color w:val="000000"/>
                <w:sz w:val="24"/>
                <w:szCs w:val="24"/>
              </w:rPr>
              <w:t>December</w:t>
            </w:r>
            <w:r w:rsidRPr="004737B7">
              <w:rPr>
                <w:rFonts w:cs="Times New Roman"/>
                <w:bCs/>
                <w:color w:val="000000"/>
                <w:sz w:val="24"/>
                <w:szCs w:val="24"/>
              </w:rPr>
              <w:t xml:space="preserve"> 16</w:t>
            </w:r>
          </w:p>
        </w:tc>
        <w:tc>
          <w:tcPr>
            <w:tcW w:w="1344" w:type="dxa"/>
          </w:tcPr>
          <w:p w14:paraId="12FF10CC" w14:textId="655B2CFF" w:rsidR="009F6160" w:rsidRPr="004737B7" w:rsidRDefault="009F6160" w:rsidP="00D16562">
            <w:pPr>
              <w:autoSpaceDE w:val="0"/>
              <w:autoSpaceDN w:val="0"/>
              <w:adjustRightInd w:val="0"/>
              <w:jc w:val="center"/>
              <w:rPr>
                <w:rFonts w:cs="Times New Roman"/>
                <w:bCs/>
                <w:color w:val="000000"/>
                <w:sz w:val="24"/>
                <w:szCs w:val="24"/>
              </w:rPr>
            </w:pPr>
            <w:r w:rsidRPr="004737B7">
              <w:rPr>
                <w:rFonts w:cs="Times New Roman"/>
                <w:bCs/>
                <w:color w:val="000000"/>
                <w:sz w:val="24"/>
                <w:szCs w:val="24"/>
              </w:rPr>
              <w:t>30</w:t>
            </w:r>
          </w:p>
        </w:tc>
        <w:tc>
          <w:tcPr>
            <w:tcW w:w="3900" w:type="dxa"/>
          </w:tcPr>
          <w:p w14:paraId="5E341775" w14:textId="4AE9614D" w:rsidR="009F6160" w:rsidRPr="004737B7" w:rsidRDefault="009F6160" w:rsidP="00D16562">
            <w:pPr>
              <w:autoSpaceDE w:val="0"/>
              <w:autoSpaceDN w:val="0"/>
              <w:adjustRightInd w:val="0"/>
              <w:rPr>
                <w:rFonts w:cs="Times New Roman"/>
                <w:bCs/>
                <w:color w:val="000000"/>
                <w:sz w:val="24"/>
                <w:szCs w:val="24"/>
              </w:rPr>
            </w:pPr>
            <w:r w:rsidRPr="004737B7">
              <w:rPr>
                <w:rFonts w:cs="Times New Roman"/>
                <w:bCs/>
                <w:color w:val="000000"/>
                <w:sz w:val="24"/>
                <w:szCs w:val="24"/>
              </w:rPr>
              <w:t xml:space="preserve">Develop ability to select suitable uses of pesticides groups and predict associated toxicity &amp; risks </w:t>
            </w:r>
          </w:p>
        </w:tc>
      </w:tr>
    </w:tbl>
    <w:p w14:paraId="11B04EB9" w14:textId="77777777" w:rsidR="00E154C0" w:rsidRPr="004737B7" w:rsidRDefault="00E154C0" w:rsidP="00E154C0">
      <w:pPr>
        <w:autoSpaceDE w:val="0"/>
        <w:autoSpaceDN w:val="0"/>
        <w:adjustRightInd w:val="0"/>
        <w:spacing w:after="0" w:line="240" w:lineRule="auto"/>
        <w:rPr>
          <w:rFonts w:cs="Times New Roman"/>
          <w:b/>
          <w:bCs/>
          <w:color w:val="000000"/>
          <w:sz w:val="24"/>
          <w:szCs w:val="24"/>
        </w:rPr>
      </w:pPr>
    </w:p>
    <w:p w14:paraId="33C8D81D" w14:textId="2BB33774" w:rsidR="00E154C0" w:rsidRPr="004737B7" w:rsidRDefault="00E154C0" w:rsidP="00E154C0">
      <w:pPr>
        <w:pStyle w:val="Heading3"/>
        <w:rPr>
          <w:b w:val="0"/>
        </w:rPr>
      </w:pPr>
      <w:r w:rsidRPr="004737B7">
        <w:t xml:space="preserve">Final examination date and time: </w:t>
      </w:r>
      <w:r w:rsidR="009F6160">
        <w:rPr>
          <w:b w:val="0"/>
        </w:rPr>
        <w:t>December</w:t>
      </w:r>
      <w:r w:rsidRPr="004737B7">
        <w:rPr>
          <w:b w:val="0"/>
        </w:rPr>
        <w:t xml:space="preserve"> 16, </w:t>
      </w:r>
      <w:r w:rsidR="009F6160">
        <w:rPr>
          <w:b w:val="0"/>
        </w:rPr>
        <w:t>14:30</w:t>
      </w:r>
      <w:r w:rsidRPr="004737B7">
        <w:rPr>
          <w:b w:val="0"/>
        </w:rPr>
        <w:t>-1</w:t>
      </w:r>
      <w:r w:rsidR="009F6160">
        <w:rPr>
          <w:b w:val="0"/>
        </w:rPr>
        <w:t>6</w:t>
      </w:r>
      <w:r w:rsidRPr="004737B7">
        <w:rPr>
          <w:b w:val="0"/>
        </w:rPr>
        <w:t>:30</w:t>
      </w:r>
    </w:p>
    <w:p w14:paraId="3B17A042" w14:textId="77777777" w:rsidR="00E154C0" w:rsidRPr="004737B7" w:rsidRDefault="00E154C0" w:rsidP="00E154C0">
      <w:pPr>
        <w:pStyle w:val="Heading3"/>
        <w:rPr>
          <w:b w:val="0"/>
        </w:rPr>
      </w:pPr>
      <w:r w:rsidRPr="004737B7">
        <w:t xml:space="preserve">Final exam weighting: </w:t>
      </w:r>
      <w:r w:rsidRPr="004737B7">
        <w:rPr>
          <w:b w:val="0"/>
        </w:rPr>
        <w:t>30%</w:t>
      </w:r>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098D6D5" w14:textId="77777777" w:rsidR="007C72EE" w:rsidRDefault="007C72EE" w:rsidP="00DC6544">
      <w:pPr>
        <w:pStyle w:val="Heading2"/>
      </w:pPr>
    </w:p>
    <w:p w14:paraId="02764A94" w14:textId="77777777" w:rsidR="007C72EE" w:rsidRDefault="007C72EE" w:rsidP="00DC6544">
      <w:pPr>
        <w:pStyle w:val="Heading2"/>
      </w:pPr>
    </w:p>
    <w:p w14:paraId="5805B28F" w14:textId="77777777" w:rsidR="00344E45" w:rsidRPr="00120B7B" w:rsidRDefault="00454DF4" w:rsidP="00DC6544">
      <w:pPr>
        <w:pStyle w:val="Heading2"/>
      </w:pPr>
      <w:r w:rsidRPr="00120B7B">
        <w:lastRenderedPageBreak/>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45028F1C" w14:textId="77777777" w:rsidR="00BC2AC5" w:rsidRPr="004737B7" w:rsidRDefault="00BC2AC5" w:rsidP="00BC2AC5">
      <w:pPr>
        <w:pStyle w:val="Heading3"/>
      </w:pPr>
      <w:r w:rsidRPr="004737B7">
        <w:t xml:space="preserve">Required Texts: </w:t>
      </w:r>
      <w:r w:rsidRPr="004737B7">
        <w:rPr>
          <w:b w:val="0"/>
        </w:rPr>
        <w:t>Pesticides and the Environment by</w:t>
      </w:r>
      <w:r w:rsidRPr="004737B7">
        <w:rPr>
          <w:rFonts w:cs="Arial"/>
          <w:b w:val="0"/>
          <w:bCs w:val="0"/>
          <w:color w:val="auto"/>
        </w:rPr>
        <w:t xml:space="preserve"> G.R. Stephenson and K.R. Solomon</w:t>
      </w:r>
    </w:p>
    <w:p w14:paraId="0E390695" w14:textId="77777777" w:rsidR="00BC2AC5" w:rsidRPr="004737B7" w:rsidRDefault="00BC2AC5" w:rsidP="00BC2AC5">
      <w:pPr>
        <w:pStyle w:val="Heading3"/>
        <w:rPr>
          <w:b w:val="0"/>
        </w:rPr>
      </w:pPr>
      <w:r w:rsidRPr="004737B7">
        <w:t xml:space="preserve">Recommended Texts: </w:t>
      </w:r>
      <w:r w:rsidRPr="004737B7">
        <w:rPr>
          <w:b w:val="0"/>
        </w:rPr>
        <w:t>Silent Spring by R.L. Carson</w:t>
      </w:r>
    </w:p>
    <w:p w14:paraId="3CBE3AB3" w14:textId="77777777" w:rsidR="00BC2AC5" w:rsidRPr="004737B7" w:rsidRDefault="00BC2AC5" w:rsidP="00BC2AC5">
      <w:pPr>
        <w:autoSpaceDE w:val="0"/>
        <w:autoSpaceDN w:val="0"/>
        <w:adjustRightInd w:val="0"/>
        <w:spacing w:after="0" w:line="240" w:lineRule="auto"/>
        <w:rPr>
          <w:rFonts w:cs="Times New Roman"/>
          <w:b/>
          <w:bCs/>
          <w:i/>
          <w:color w:val="FF0000"/>
          <w:sz w:val="24"/>
          <w:szCs w:val="24"/>
        </w:rPr>
      </w:pPr>
    </w:p>
    <w:p w14:paraId="68DEC42F" w14:textId="21503834" w:rsidR="00BC2AC5" w:rsidRPr="004737B7" w:rsidRDefault="00BC2AC5" w:rsidP="00BC2AC5">
      <w:pPr>
        <w:pStyle w:val="Heading3"/>
      </w:pPr>
      <w:r w:rsidRPr="004737B7">
        <w:t xml:space="preserve">Other Resources: </w:t>
      </w:r>
      <w:r w:rsidRPr="004737B7">
        <w:rPr>
          <w:rFonts w:cs="Arial"/>
          <w:b w:val="0"/>
        </w:rPr>
        <w:t xml:space="preserve">The course website will be the organizational hub for the entire semester. From it you will find updates, due dates, links to study materials, </w:t>
      </w:r>
      <w:r>
        <w:rPr>
          <w:rFonts w:cs="Arial"/>
          <w:b w:val="0"/>
        </w:rPr>
        <w:t>discussion groups</w:t>
      </w:r>
      <w:r w:rsidRPr="004737B7">
        <w:rPr>
          <w:rFonts w:cs="Arial"/>
          <w:b w:val="0"/>
        </w:rPr>
        <w:t>, special multi-media objects - and more.</w:t>
      </w:r>
    </w:p>
    <w:p w14:paraId="70E4A37C" w14:textId="77777777" w:rsidR="007F1643" w:rsidRPr="00120B7B" w:rsidRDefault="007F1643" w:rsidP="00344E45">
      <w:pPr>
        <w:autoSpaceDE w:val="0"/>
        <w:autoSpaceDN w:val="0"/>
        <w:adjustRightInd w:val="0"/>
        <w:spacing w:after="0" w:line="240" w:lineRule="auto"/>
        <w:rPr>
          <w:rFonts w:cs="Times New Roman"/>
          <w:b/>
          <w:i/>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7149D1FE" w14:textId="77777777" w:rsidR="0047536B" w:rsidRPr="004737B7" w:rsidRDefault="0047536B" w:rsidP="0047536B">
      <w:pPr>
        <w:pStyle w:val="Heading3"/>
      </w:pPr>
      <w:r w:rsidRPr="004737B7">
        <w:t>Grading Policies</w:t>
      </w:r>
    </w:p>
    <w:p w14:paraId="3809FF33" w14:textId="2F5199D2" w:rsidR="0047536B" w:rsidRPr="004737B7" w:rsidRDefault="0047536B" w:rsidP="0047536B">
      <w:pPr>
        <w:autoSpaceDE w:val="0"/>
        <w:autoSpaceDN w:val="0"/>
        <w:adjustRightInd w:val="0"/>
        <w:spacing w:after="0" w:line="240" w:lineRule="auto"/>
        <w:rPr>
          <w:rFonts w:cs="Times New Roman"/>
          <w:color w:val="000000"/>
          <w:sz w:val="24"/>
          <w:szCs w:val="24"/>
        </w:rPr>
      </w:pPr>
      <w:r w:rsidRPr="004737B7">
        <w:rPr>
          <w:rFonts w:cs="Times New Roman"/>
          <w:color w:val="000000"/>
          <w:sz w:val="24"/>
          <w:szCs w:val="24"/>
        </w:rPr>
        <w:t xml:space="preserve">All assignments must be submitted electronically via the course website.  The penalty for late submissions is 15% per day (e.g., 3% of your final grade per day for an assignment worth 20% of your final grade).  Failure to complete midterms online by the specified deadlines will result in a grade of zero.  </w:t>
      </w:r>
    </w:p>
    <w:p w14:paraId="7290202A" w14:textId="77777777" w:rsidR="0047536B" w:rsidRPr="004737B7" w:rsidRDefault="0047536B" w:rsidP="0047536B">
      <w:pPr>
        <w:autoSpaceDE w:val="0"/>
        <w:autoSpaceDN w:val="0"/>
        <w:adjustRightInd w:val="0"/>
        <w:spacing w:after="0" w:line="240" w:lineRule="auto"/>
        <w:rPr>
          <w:rStyle w:val="Emphasis"/>
          <w:b w:val="0"/>
          <w:i w:val="0"/>
          <w:szCs w:val="24"/>
        </w:rPr>
      </w:pPr>
    </w:p>
    <w:p w14:paraId="1E2EE6E4" w14:textId="77777777" w:rsidR="0047536B" w:rsidRPr="004737B7" w:rsidRDefault="0047536B" w:rsidP="0047536B">
      <w:pPr>
        <w:pStyle w:val="Heading3"/>
        <w:rPr>
          <w:b w:val="0"/>
          <w:lang w:val="en-GB"/>
        </w:rPr>
      </w:pPr>
      <w:r w:rsidRPr="004737B7">
        <w:rPr>
          <w:lang w:val="en-GB"/>
        </w:rPr>
        <w:t xml:space="preserve">Course Policy on Group Work: </w:t>
      </w:r>
      <w:r w:rsidRPr="004737B7">
        <w:rPr>
          <w:rFonts w:cs="Arial"/>
          <w:b w:val="0"/>
        </w:rPr>
        <w:t xml:space="preserve">You are expected to communicate through the discussion area of the course website in a mature, professional manner. This means complete thoughts, complete sentences, relevant subject lines and proofreading before you post. You are also reminded that proper "Netiquette" includes commenting on people’s ideas but not their personalities or characters. </w:t>
      </w:r>
    </w:p>
    <w:p w14:paraId="085C8795" w14:textId="77777777" w:rsidR="0047536B" w:rsidRPr="004737B7" w:rsidRDefault="0047536B" w:rsidP="0047536B">
      <w:pPr>
        <w:autoSpaceDE w:val="0"/>
        <w:autoSpaceDN w:val="0"/>
        <w:adjustRightInd w:val="0"/>
        <w:spacing w:after="0" w:line="240" w:lineRule="auto"/>
        <w:rPr>
          <w:rFonts w:cs="Times New Roman"/>
          <w:b/>
          <w:color w:val="000000"/>
          <w:sz w:val="24"/>
          <w:szCs w:val="24"/>
          <w:lang w:val="en-GB"/>
        </w:rPr>
      </w:pPr>
    </w:p>
    <w:p w14:paraId="60CA0EEE" w14:textId="77777777" w:rsidR="0047536B" w:rsidRPr="004737B7" w:rsidRDefault="0047536B" w:rsidP="0047536B">
      <w:pPr>
        <w:pStyle w:val="Heading3"/>
        <w:rPr>
          <w:rStyle w:val="Emphasis"/>
          <w:i w:val="0"/>
          <w:color w:val="auto"/>
          <w:szCs w:val="24"/>
        </w:rPr>
      </w:pPr>
      <w:r w:rsidRPr="004737B7">
        <w:t xml:space="preserve">Course Policy regarding use of electronic devices and recording of lectures: </w:t>
      </w:r>
      <w:r w:rsidRPr="004737B7">
        <w:rPr>
          <w:rStyle w:val="Emphasis"/>
          <w:i w:val="0"/>
          <w:color w:val="auto"/>
          <w:szCs w:val="24"/>
        </w:rPr>
        <w:t xml:space="preserve">Electronic reproduction of online course content is expressly forbidden without consent of the instructor.  When recordings are permitted they are solely for the use of the authorized student and may not be reproduced, or transmitted to others, without the express written consent of the instructor.  Note that course content includes all online calculations and midterm exams.    </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8"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lastRenderedPageBreak/>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9"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0"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1"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55512BDA" w14:textId="77777777" w:rsidR="0047536B" w:rsidRDefault="0047536B" w:rsidP="00DD3E45">
      <w:pPr>
        <w:pStyle w:val="Heading3"/>
      </w:pPr>
    </w:p>
    <w:p w14:paraId="30D57F69" w14:textId="77777777" w:rsidR="00DD3E45" w:rsidRDefault="00DD3E45" w:rsidP="00DD3E45">
      <w:pPr>
        <w:pStyle w:val="Heading3"/>
      </w:pPr>
      <w:r w:rsidRPr="00120B7B">
        <w:lastRenderedPageBreak/>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2"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Fonts w:cs="Times New Roman"/>
          <w:color w:val="000000"/>
          <w:sz w:val="24"/>
          <w:szCs w:val="24"/>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3"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6FB755F3" w14:textId="77777777" w:rsidR="00EA0244" w:rsidRDefault="00EA0244" w:rsidP="00C405CE">
      <w:pPr>
        <w:autoSpaceDE w:val="0"/>
        <w:autoSpaceDN w:val="0"/>
        <w:adjustRightInd w:val="0"/>
        <w:spacing w:after="0" w:line="240" w:lineRule="auto"/>
        <w:rPr>
          <w:rFonts w:cs="Times New Roman"/>
          <w:color w:val="000000"/>
          <w:sz w:val="24"/>
          <w:szCs w:val="24"/>
        </w:rPr>
      </w:pPr>
    </w:p>
    <w:p w14:paraId="67694F99" w14:textId="77777777" w:rsidR="00EA0244" w:rsidRDefault="00EA0244"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56EC739C" w14:textId="77777777" w:rsidR="002A415C" w:rsidRDefault="002A415C" w:rsidP="002A415C">
      <w:pPr>
        <w:autoSpaceDE w:val="0"/>
        <w:autoSpaceDN w:val="0"/>
        <w:adjustRightInd w:val="0"/>
        <w:spacing w:after="0" w:line="240" w:lineRule="auto"/>
        <w:rPr>
          <w:rFonts w:cs="Times New Roman"/>
          <w:b/>
          <w:i/>
          <w:color w:val="FF0000"/>
          <w:sz w:val="24"/>
          <w:szCs w:val="24"/>
          <w:lang w:val="en-GB"/>
        </w:rPr>
      </w:pPr>
    </w:p>
    <w:p w14:paraId="0F982592" w14:textId="77777777" w:rsidR="00EA0244" w:rsidRPr="004737B7" w:rsidRDefault="00EA0244" w:rsidP="00EA0244">
      <w:pPr>
        <w:rPr>
          <w:sz w:val="24"/>
          <w:szCs w:val="24"/>
          <w:lang w:val="en-GB"/>
        </w:rPr>
      </w:pPr>
      <w:r w:rsidRPr="004737B7">
        <w:rPr>
          <w:rFonts w:cs="Lucida Sans Unicode"/>
          <w:b/>
          <w:sz w:val="24"/>
          <w:szCs w:val="24"/>
          <w:lang w:val="en"/>
        </w:rPr>
        <w:t>E-mail Communication</w:t>
      </w:r>
      <w:r w:rsidRPr="004737B7">
        <w:rPr>
          <w:rFonts w:cs="Lucida Sans Unicode"/>
          <w:sz w:val="24"/>
          <w:szCs w:val="24"/>
          <w:lang w:val="en"/>
        </w:rPr>
        <w:br/>
        <w:t>As per university regulations, all students are required to check their &lt;mail.uoguelph.ca&gt; e-mail account regularly: e-mail is the official route of communication between the University and its students.</w:t>
      </w:r>
    </w:p>
    <w:p w14:paraId="5AE5FA93" w14:textId="77777777" w:rsidR="00EA0244" w:rsidRPr="004737B7" w:rsidRDefault="00EA0244" w:rsidP="00EA0244">
      <w:pPr>
        <w:rPr>
          <w:sz w:val="24"/>
          <w:szCs w:val="24"/>
        </w:rPr>
      </w:pPr>
      <w:r w:rsidRPr="004737B7">
        <w:rPr>
          <w:rFonts w:cs="Lucida Sans Unicode"/>
          <w:b/>
          <w:sz w:val="24"/>
          <w:szCs w:val="24"/>
          <w:lang w:val="en"/>
        </w:rPr>
        <w:t>Copies of out-of-class assignments</w:t>
      </w:r>
      <w:r w:rsidRPr="004737B7">
        <w:rPr>
          <w:rFonts w:cs="Lucida Sans Unicode"/>
          <w:b/>
          <w:sz w:val="24"/>
          <w:szCs w:val="24"/>
          <w:lang w:val="en"/>
        </w:rPr>
        <w:br/>
      </w:r>
      <w:proofErr w:type="gramStart"/>
      <w:r w:rsidRPr="004737B7">
        <w:rPr>
          <w:rFonts w:cs="Lucida Sans Unicode"/>
          <w:sz w:val="24"/>
          <w:szCs w:val="24"/>
          <w:lang w:val="en"/>
        </w:rPr>
        <w:t>Keep</w:t>
      </w:r>
      <w:proofErr w:type="gramEnd"/>
      <w:r w:rsidRPr="004737B7">
        <w:rPr>
          <w:rFonts w:cs="Lucida Sans Unicode"/>
          <w:sz w:val="24"/>
          <w:szCs w:val="24"/>
          <w:lang w:val="en"/>
        </w:rPr>
        <w:t xml:space="preserve"> paper and/or other reliable back-up copies of all out-of-class assignments: you may be asked to resubmit work at any time.</w:t>
      </w:r>
    </w:p>
    <w:p w14:paraId="06EECB67" w14:textId="77777777" w:rsidR="00EA0244" w:rsidRPr="00EF51DA" w:rsidRDefault="00EA0244" w:rsidP="00EA0244">
      <w:pPr>
        <w:pStyle w:val="Heading3"/>
        <w:rPr>
          <w:rFonts w:eastAsia="Times New Roman" w:cs="Arial"/>
          <w:lang w:val="en-CA" w:eastAsia="en-CA"/>
        </w:rPr>
      </w:pPr>
      <w:r w:rsidRPr="004737B7">
        <w:rPr>
          <w:rStyle w:val="Strong"/>
        </w:rPr>
        <w:t>Time Required:</w:t>
      </w:r>
      <w:r>
        <w:rPr>
          <w:rFonts w:cs="Arial"/>
          <w:b w:val="0"/>
        </w:rPr>
        <w:t xml:space="preserve"> </w:t>
      </w:r>
      <w:r w:rsidRPr="004737B7">
        <w:rPr>
          <w:rFonts w:cs="Arial"/>
          <w:b w:val="0"/>
        </w:rPr>
        <w:t>Every student is of course different, but you should plan on spending an average of 8-10 hours per week on this course.</w:t>
      </w:r>
      <w:r w:rsidRPr="004737B7">
        <w:rPr>
          <w:rFonts w:eastAsia="Times New Roman" w:cs="Arial"/>
          <w:b w:val="0"/>
          <w:bCs w:val="0"/>
          <w:lang w:val="en-CA" w:eastAsia="en-CA"/>
        </w:rPr>
        <w:t xml:space="preserve"> </w:t>
      </w:r>
    </w:p>
    <w:p w14:paraId="11FDD695" w14:textId="77777777" w:rsidR="00EA0244" w:rsidRPr="004737B7" w:rsidRDefault="00EA0244" w:rsidP="00EA0244">
      <w:pPr>
        <w:spacing w:before="100" w:beforeAutospacing="1" w:after="100" w:afterAutospacing="1" w:line="240" w:lineRule="auto"/>
        <w:rPr>
          <w:rStyle w:val="Strong"/>
        </w:rPr>
      </w:pPr>
      <w:r w:rsidRPr="004737B7">
        <w:rPr>
          <w:rStyle w:val="Strong"/>
        </w:rPr>
        <w:t>Technical Expectations and Requirements</w:t>
      </w:r>
    </w:p>
    <w:p w14:paraId="521DD364" w14:textId="75BD402A" w:rsidR="00EA0244" w:rsidRPr="00EF51DA" w:rsidRDefault="00EA0244" w:rsidP="00EA0244">
      <w:pPr>
        <w:spacing w:before="100" w:beforeAutospacing="1" w:after="100" w:afterAutospacing="1" w:line="240" w:lineRule="auto"/>
        <w:rPr>
          <w:rFonts w:eastAsia="Times New Roman" w:cs="Arial"/>
          <w:sz w:val="24"/>
          <w:szCs w:val="24"/>
          <w:lang w:val="en-CA" w:eastAsia="en-CA"/>
        </w:rPr>
      </w:pPr>
      <w:r w:rsidRPr="00EF51DA">
        <w:rPr>
          <w:rFonts w:eastAsia="Times New Roman" w:cs="Arial"/>
          <w:sz w:val="24"/>
          <w:szCs w:val="24"/>
          <w:lang w:val="en-CA" w:eastAsia="en-CA"/>
        </w:rPr>
        <w:t xml:space="preserve">You are expected to have an understanding of Internet and email basics. You will be navigating and searching the Internet and corresponding with others in your class using web-based </w:t>
      </w:r>
      <w:r w:rsidR="007C72EE">
        <w:rPr>
          <w:rFonts w:eastAsia="Times New Roman" w:cs="Arial"/>
          <w:sz w:val="24"/>
          <w:szCs w:val="24"/>
          <w:lang w:val="en-CA" w:eastAsia="en-CA"/>
        </w:rPr>
        <w:t xml:space="preserve">discussion boards </w:t>
      </w:r>
      <w:r w:rsidRPr="00EF51DA">
        <w:rPr>
          <w:rFonts w:eastAsia="Times New Roman" w:cs="Arial"/>
          <w:sz w:val="24"/>
          <w:szCs w:val="24"/>
          <w:lang w:val="en-CA" w:eastAsia="en-CA"/>
        </w:rPr>
        <w:t>and email.</w:t>
      </w:r>
    </w:p>
    <w:p w14:paraId="5D43852F" w14:textId="77777777" w:rsidR="00EA0244" w:rsidRPr="00EF51DA" w:rsidRDefault="00EA0244" w:rsidP="00EA0244">
      <w:pPr>
        <w:spacing w:before="100" w:beforeAutospacing="1" w:after="100" w:afterAutospacing="1" w:line="240" w:lineRule="auto"/>
        <w:rPr>
          <w:rFonts w:eastAsia="Times New Roman" w:cs="Arial"/>
          <w:sz w:val="24"/>
          <w:szCs w:val="24"/>
          <w:lang w:val="en-CA" w:eastAsia="en-CA"/>
        </w:rPr>
      </w:pPr>
      <w:r w:rsidRPr="00EF51DA">
        <w:rPr>
          <w:rFonts w:eastAsia="Times New Roman" w:cs="Arial"/>
          <w:sz w:val="24"/>
          <w:szCs w:val="24"/>
          <w:lang w:val="en-CA" w:eastAsia="en-CA"/>
        </w:rPr>
        <w:t xml:space="preserve">Please ensure that your computer system meets the </w:t>
      </w:r>
      <w:hyperlink r:id="rId14" w:tgtFrame="_blank" w:history="1">
        <w:r w:rsidRPr="00EF51DA">
          <w:rPr>
            <w:rFonts w:eastAsia="Times New Roman" w:cs="Arial"/>
            <w:b/>
            <w:bCs/>
            <w:color w:val="990000"/>
            <w:sz w:val="24"/>
            <w:szCs w:val="24"/>
            <w:lang w:val="en-CA" w:eastAsia="en-CA"/>
          </w:rPr>
          <w:t>minimum requirements</w:t>
        </w:r>
      </w:hyperlink>
      <w:r w:rsidRPr="00EF51DA">
        <w:rPr>
          <w:rFonts w:eastAsia="Times New Roman" w:cs="Arial"/>
          <w:sz w:val="24"/>
          <w:szCs w:val="24"/>
          <w:lang w:val="en-CA" w:eastAsia="en-CA"/>
        </w:rPr>
        <w:t xml:space="preserve">. </w:t>
      </w:r>
    </w:p>
    <w:p w14:paraId="02593E76" w14:textId="77777777" w:rsidR="00EA0244" w:rsidRPr="00EF51DA" w:rsidRDefault="00EA0244" w:rsidP="00EA0244">
      <w:pPr>
        <w:spacing w:before="100" w:beforeAutospacing="1" w:after="100" w:afterAutospacing="1" w:line="240" w:lineRule="auto"/>
        <w:rPr>
          <w:rFonts w:eastAsia="Times New Roman" w:cs="Arial"/>
          <w:sz w:val="24"/>
          <w:szCs w:val="24"/>
          <w:lang w:val="en-CA" w:eastAsia="en-CA"/>
        </w:rPr>
      </w:pPr>
      <w:r w:rsidRPr="00EF51DA">
        <w:rPr>
          <w:rFonts w:eastAsia="Times New Roman" w:cs="Arial"/>
          <w:sz w:val="24"/>
          <w:szCs w:val="24"/>
          <w:lang w:val="en-CA" w:eastAsia="en-CA"/>
        </w:rPr>
        <w:t>If you do not have these technical requirements, consider either upgrading your personal computer, or using a machine on campus. Trying to use someone else’s computer for the course may prove to be frustrating and difficult.</w:t>
      </w:r>
    </w:p>
    <w:p w14:paraId="34BDD4F0" w14:textId="77777777" w:rsidR="00EA0244" w:rsidRPr="00EF51DA" w:rsidRDefault="00EA0244" w:rsidP="00EA0244">
      <w:pPr>
        <w:spacing w:before="100" w:beforeAutospacing="1" w:after="100" w:afterAutospacing="1" w:line="240" w:lineRule="auto"/>
        <w:rPr>
          <w:rFonts w:eastAsia="Times New Roman" w:cs="Arial"/>
          <w:sz w:val="24"/>
          <w:szCs w:val="24"/>
          <w:lang w:val="en-CA" w:eastAsia="en-CA"/>
        </w:rPr>
      </w:pPr>
      <w:r w:rsidRPr="00EF51DA">
        <w:rPr>
          <w:rFonts w:eastAsia="Times New Roman" w:cs="Arial"/>
          <w:sz w:val="24"/>
          <w:szCs w:val="24"/>
          <w:lang w:val="en-CA" w:eastAsia="en-CA"/>
        </w:rPr>
        <w:t xml:space="preserve">Please follow this quick </w:t>
      </w:r>
      <w:hyperlink r:id="rId15" w:tgtFrame="_blank" w:history="1">
        <w:r w:rsidRPr="00EF51DA">
          <w:rPr>
            <w:rFonts w:eastAsia="Times New Roman" w:cs="Arial"/>
            <w:b/>
            <w:bCs/>
            <w:color w:val="990000"/>
            <w:sz w:val="24"/>
            <w:szCs w:val="24"/>
            <w:lang w:val="en-CA" w:eastAsia="en-CA"/>
          </w:rPr>
          <w:t>System Check</w:t>
        </w:r>
      </w:hyperlink>
      <w:r w:rsidRPr="00EF51DA">
        <w:rPr>
          <w:rFonts w:eastAsia="Times New Roman" w:cs="Arial"/>
          <w:sz w:val="24"/>
          <w:szCs w:val="24"/>
          <w:lang w:val="en-CA" w:eastAsia="en-CA"/>
        </w:rPr>
        <w:t xml:space="preserve"> to determine if you have the right setup. (Results will be displayed in a new browser window).</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ENVS*3020 course description"/>
      </w:tblPr>
      <w:tblGrid>
        <w:gridCol w:w="1685"/>
        <w:gridCol w:w="7825"/>
      </w:tblGrid>
      <w:tr w:rsidR="00EA0244" w:rsidRPr="004737B7" w14:paraId="092CD92E" w14:textId="77777777" w:rsidTr="00D16562">
        <w:trPr>
          <w:tblCellSpacing w:w="15" w:type="dxa"/>
        </w:trPr>
        <w:tc>
          <w:tcPr>
            <w:tcW w:w="0" w:type="auto"/>
            <w:tcMar>
              <w:top w:w="45" w:type="dxa"/>
              <w:left w:w="75" w:type="dxa"/>
              <w:bottom w:w="45" w:type="dxa"/>
              <w:right w:w="75" w:type="dxa"/>
            </w:tcMar>
            <w:hideMark/>
          </w:tcPr>
          <w:p w14:paraId="719ECB23" w14:textId="77777777" w:rsidR="00EA0244" w:rsidRPr="004737B7" w:rsidRDefault="00EA0244" w:rsidP="00D16562">
            <w:pPr>
              <w:spacing w:line="312" w:lineRule="atLeast"/>
              <w:rPr>
                <w:rFonts w:cs="Arial"/>
                <w:iCs/>
                <w:sz w:val="24"/>
                <w:szCs w:val="24"/>
              </w:rPr>
            </w:pPr>
            <w:r w:rsidRPr="004737B7">
              <w:rPr>
                <w:rFonts w:cs="Arial"/>
                <w:iCs/>
                <w:sz w:val="24"/>
                <w:szCs w:val="24"/>
              </w:rPr>
              <w:lastRenderedPageBreak/>
              <w:t>Prerequisite(s):</w:t>
            </w:r>
          </w:p>
        </w:tc>
        <w:tc>
          <w:tcPr>
            <w:tcW w:w="0" w:type="auto"/>
            <w:tcMar>
              <w:top w:w="45" w:type="dxa"/>
              <w:left w:w="15" w:type="dxa"/>
              <w:bottom w:w="45" w:type="dxa"/>
              <w:right w:w="15" w:type="dxa"/>
            </w:tcMar>
            <w:vAlign w:val="center"/>
            <w:hideMark/>
          </w:tcPr>
          <w:p w14:paraId="73E3E749" w14:textId="77777777" w:rsidR="00EA0244" w:rsidRPr="004737B7" w:rsidRDefault="00EA0244" w:rsidP="00D16562">
            <w:pPr>
              <w:spacing w:line="312" w:lineRule="atLeast"/>
              <w:rPr>
                <w:rFonts w:cs="Arial"/>
                <w:sz w:val="24"/>
                <w:szCs w:val="24"/>
              </w:rPr>
            </w:pPr>
            <w:r w:rsidRPr="004737B7">
              <w:rPr>
                <w:rFonts w:cs="Arial"/>
                <w:sz w:val="24"/>
                <w:szCs w:val="24"/>
              </w:rPr>
              <w:t>[</w:t>
            </w:r>
            <w:hyperlink r:id="rId16" w:history="1">
              <w:r w:rsidRPr="004737B7">
                <w:rPr>
                  <w:rStyle w:val="Hyperlink"/>
                  <w:rFonts w:cs="Arial"/>
                  <w:sz w:val="24"/>
                  <w:szCs w:val="24"/>
                </w:rPr>
                <w:t>BIOL*1040</w:t>
              </w:r>
            </w:hyperlink>
            <w:r w:rsidRPr="004737B7">
              <w:rPr>
                <w:rFonts w:cs="Arial"/>
                <w:sz w:val="24"/>
                <w:szCs w:val="24"/>
              </w:rPr>
              <w:t xml:space="preserve"> or (2 of </w:t>
            </w:r>
            <w:hyperlink r:id="rId17" w:anchor="BIOL1050" w:history="1">
              <w:r w:rsidRPr="004737B7">
                <w:rPr>
                  <w:rStyle w:val="Hyperlink"/>
                  <w:rFonts w:cs="Arial"/>
                  <w:sz w:val="24"/>
                  <w:szCs w:val="24"/>
                </w:rPr>
                <w:t>BIOL*1050</w:t>
              </w:r>
            </w:hyperlink>
            <w:r w:rsidRPr="004737B7">
              <w:rPr>
                <w:rFonts w:cs="Arial"/>
                <w:sz w:val="24"/>
                <w:szCs w:val="24"/>
              </w:rPr>
              <w:t xml:space="preserve">, </w:t>
            </w:r>
            <w:hyperlink r:id="rId18" w:anchor="BIOL1070" w:history="1">
              <w:r w:rsidRPr="004737B7">
                <w:rPr>
                  <w:rStyle w:val="Hyperlink"/>
                  <w:rFonts w:cs="Arial"/>
                  <w:sz w:val="24"/>
                  <w:szCs w:val="24"/>
                </w:rPr>
                <w:t>BIOL*1070</w:t>
              </w:r>
            </w:hyperlink>
            <w:r w:rsidRPr="004737B7">
              <w:rPr>
                <w:rFonts w:cs="Arial"/>
                <w:sz w:val="24"/>
                <w:szCs w:val="24"/>
              </w:rPr>
              <w:t xml:space="preserve">, </w:t>
            </w:r>
            <w:hyperlink r:id="rId19" w:anchor="BIOL1080" w:history="1">
              <w:r w:rsidRPr="004737B7">
                <w:rPr>
                  <w:rStyle w:val="Hyperlink"/>
                  <w:rFonts w:cs="Arial"/>
                  <w:sz w:val="24"/>
                  <w:szCs w:val="24"/>
                </w:rPr>
                <w:t>BIOL*1080</w:t>
              </w:r>
            </w:hyperlink>
            <w:r w:rsidRPr="004737B7">
              <w:rPr>
                <w:rFonts w:cs="Arial"/>
                <w:sz w:val="24"/>
                <w:szCs w:val="24"/>
              </w:rPr>
              <w:t xml:space="preserve">, </w:t>
            </w:r>
            <w:hyperlink r:id="rId20" w:anchor="BIOL1090" w:history="1">
              <w:r w:rsidRPr="004737B7">
                <w:rPr>
                  <w:rStyle w:val="Hyperlink"/>
                  <w:rFonts w:cs="Arial"/>
                  <w:sz w:val="24"/>
                  <w:szCs w:val="24"/>
                </w:rPr>
                <w:t>BIOL*1090</w:t>
              </w:r>
            </w:hyperlink>
            <w:r w:rsidRPr="004737B7">
              <w:rPr>
                <w:rFonts w:cs="Arial"/>
                <w:sz w:val="24"/>
                <w:szCs w:val="24"/>
              </w:rPr>
              <w:t xml:space="preserve">)], </w:t>
            </w:r>
            <w:hyperlink r:id="rId21" w:anchor="CHEM1040" w:history="1">
              <w:r w:rsidRPr="004737B7">
                <w:rPr>
                  <w:rStyle w:val="Hyperlink"/>
                  <w:rFonts w:cs="Arial"/>
                  <w:sz w:val="24"/>
                  <w:szCs w:val="24"/>
                </w:rPr>
                <w:t>CHEM*1040</w:t>
              </w:r>
            </w:hyperlink>
          </w:p>
        </w:tc>
      </w:tr>
      <w:tr w:rsidR="00EA0244" w:rsidRPr="004737B7" w14:paraId="5354D136" w14:textId="77777777" w:rsidTr="00D16562">
        <w:trPr>
          <w:tblCellSpacing w:w="15" w:type="dxa"/>
        </w:trPr>
        <w:tc>
          <w:tcPr>
            <w:tcW w:w="0" w:type="auto"/>
            <w:tcMar>
              <w:top w:w="45" w:type="dxa"/>
              <w:left w:w="75" w:type="dxa"/>
              <w:bottom w:w="45" w:type="dxa"/>
              <w:right w:w="75" w:type="dxa"/>
            </w:tcMar>
            <w:hideMark/>
          </w:tcPr>
          <w:p w14:paraId="18945E5B" w14:textId="77777777" w:rsidR="00EA0244" w:rsidRPr="004737B7" w:rsidRDefault="00EA0244" w:rsidP="00D16562">
            <w:pPr>
              <w:spacing w:line="312" w:lineRule="atLeast"/>
              <w:rPr>
                <w:rFonts w:cs="Arial"/>
                <w:iCs/>
                <w:sz w:val="24"/>
                <w:szCs w:val="24"/>
              </w:rPr>
            </w:pPr>
            <w:r w:rsidRPr="004737B7">
              <w:rPr>
                <w:rFonts w:cs="Arial"/>
                <w:iCs/>
                <w:sz w:val="24"/>
                <w:szCs w:val="24"/>
              </w:rPr>
              <w:t>Equate(s):</w:t>
            </w:r>
          </w:p>
        </w:tc>
        <w:tc>
          <w:tcPr>
            <w:tcW w:w="0" w:type="auto"/>
            <w:tcMar>
              <w:top w:w="45" w:type="dxa"/>
              <w:left w:w="15" w:type="dxa"/>
              <w:bottom w:w="45" w:type="dxa"/>
              <w:right w:w="15" w:type="dxa"/>
            </w:tcMar>
            <w:vAlign w:val="center"/>
            <w:hideMark/>
          </w:tcPr>
          <w:p w14:paraId="0EF475B8" w14:textId="77777777" w:rsidR="00EA0244" w:rsidRPr="004737B7" w:rsidRDefault="004D4F30" w:rsidP="00D16562">
            <w:pPr>
              <w:spacing w:line="312" w:lineRule="atLeast"/>
              <w:rPr>
                <w:rFonts w:cs="Arial"/>
                <w:sz w:val="24"/>
                <w:szCs w:val="24"/>
              </w:rPr>
            </w:pPr>
            <w:hyperlink r:id="rId22" w:history="1">
              <w:r w:rsidR="00EA0244" w:rsidRPr="004737B7">
                <w:rPr>
                  <w:rStyle w:val="Hyperlink"/>
                  <w:rFonts w:cs="Arial"/>
                  <w:sz w:val="24"/>
                  <w:szCs w:val="24"/>
                </w:rPr>
                <w:t>ENVB*3030</w:t>
              </w:r>
            </w:hyperlink>
          </w:p>
        </w:tc>
      </w:tr>
    </w:tbl>
    <w:p w14:paraId="11193879" w14:textId="77777777" w:rsidR="00EA0244" w:rsidRPr="00120B7B" w:rsidRDefault="00EA0244" w:rsidP="002A415C">
      <w:pPr>
        <w:autoSpaceDE w:val="0"/>
        <w:autoSpaceDN w:val="0"/>
        <w:adjustRightInd w:val="0"/>
        <w:spacing w:after="0" w:line="240" w:lineRule="auto"/>
        <w:rPr>
          <w:rFonts w:cs="Times New Roman"/>
          <w:b/>
          <w:i/>
          <w:color w:val="FF0000"/>
          <w:sz w:val="24"/>
          <w:szCs w:val="24"/>
          <w:lang w:val="en-GB"/>
        </w:rPr>
      </w:pPr>
    </w:p>
    <w:sectPr w:rsidR="00EA0244"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15504"/>
    <w:multiLevelType w:val="multilevel"/>
    <w:tmpl w:val="8F42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100E42"/>
    <w:rsid w:val="00120B7B"/>
    <w:rsid w:val="00135923"/>
    <w:rsid w:val="00172680"/>
    <w:rsid w:val="001905AF"/>
    <w:rsid w:val="001A6846"/>
    <w:rsid w:val="001E3DF9"/>
    <w:rsid w:val="00217E1C"/>
    <w:rsid w:val="00224224"/>
    <w:rsid w:val="002400EF"/>
    <w:rsid w:val="00243317"/>
    <w:rsid w:val="00244565"/>
    <w:rsid w:val="002532BF"/>
    <w:rsid w:val="002A415C"/>
    <w:rsid w:val="002B1BDC"/>
    <w:rsid w:val="002D14A4"/>
    <w:rsid w:val="00344E45"/>
    <w:rsid w:val="00351D9F"/>
    <w:rsid w:val="00363CAA"/>
    <w:rsid w:val="00381273"/>
    <w:rsid w:val="003B30A7"/>
    <w:rsid w:val="003F36E1"/>
    <w:rsid w:val="00402818"/>
    <w:rsid w:val="00405963"/>
    <w:rsid w:val="00454DF4"/>
    <w:rsid w:val="0047536B"/>
    <w:rsid w:val="004973B0"/>
    <w:rsid w:val="004D4F30"/>
    <w:rsid w:val="004E42DC"/>
    <w:rsid w:val="005C58DF"/>
    <w:rsid w:val="005E1477"/>
    <w:rsid w:val="00616685"/>
    <w:rsid w:val="006D1DE3"/>
    <w:rsid w:val="006D2A8B"/>
    <w:rsid w:val="006E3ADE"/>
    <w:rsid w:val="007C72EE"/>
    <w:rsid w:val="007E62E0"/>
    <w:rsid w:val="007F1643"/>
    <w:rsid w:val="00801D9A"/>
    <w:rsid w:val="008044CD"/>
    <w:rsid w:val="00815B18"/>
    <w:rsid w:val="00825F74"/>
    <w:rsid w:val="00866634"/>
    <w:rsid w:val="00883376"/>
    <w:rsid w:val="0088531D"/>
    <w:rsid w:val="008A7E6B"/>
    <w:rsid w:val="008E71E8"/>
    <w:rsid w:val="00901A93"/>
    <w:rsid w:val="00941439"/>
    <w:rsid w:val="00955F38"/>
    <w:rsid w:val="009F6160"/>
    <w:rsid w:val="00A011C1"/>
    <w:rsid w:val="00A74602"/>
    <w:rsid w:val="00A908EA"/>
    <w:rsid w:val="00A910CF"/>
    <w:rsid w:val="00AB6287"/>
    <w:rsid w:val="00AB6D40"/>
    <w:rsid w:val="00AC5031"/>
    <w:rsid w:val="00AE4F66"/>
    <w:rsid w:val="00B1503E"/>
    <w:rsid w:val="00B761FD"/>
    <w:rsid w:val="00BB7CDF"/>
    <w:rsid w:val="00BC2AC5"/>
    <w:rsid w:val="00BD0627"/>
    <w:rsid w:val="00C03F89"/>
    <w:rsid w:val="00C1785B"/>
    <w:rsid w:val="00C405CE"/>
    <w:rsid w:val="00C6390F"/>
    <w:rsid w:val="00CA4993"/>
    <w:rsid w:val="00CB45BD"/>
    <w:rsid w:val="00D31269"/>
    <w:rsid w:val="00D41DC9"/>
    <w:rsid w:val="00DA1703"/>
    <w:rsid w:val="00DA2638"/>
    <w:rsid w:val="00DC6544"/>
    <w:rsid w:val="00DD3E45"/>
    <w:rsid w:val="00DD7338"/>
    <w:rsid w:val="00E154C0"/>
    <w:rsid w:val="00E20FD2"/>
    <w:rsid w:val="00E24C2E"/>
    <w:rsid w:val="00E41CD8"/>
    <w:rsid w:val="00E50E12"/>
    <w:rsid w:val="00E6754D"/>
    <w:rsid w:val="00EA0244"/>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 TargetMode="External"/><Relationship Id="rId18" Type="http://schemas.openxmlformats.org/officeDocument/2006/relationships/hyperlink" Target="https://www.uoguelph.ca/registrar/calendars/undergraduate/2014-2015/c12/c12biol.shtml" TargetMode="External"/><Relationship Id="rId3" Type="http://schemas.openxmlformats.org/officeDocument/2006/relationships/styles" Target="styles.xml"/><Relationship Id="rId21" Type="http://schemas.openxmlformats.org/officeDocument/2006/relationships/hyperlink" Target="https://www.uoguelph.ca/registrar/calendars/undergraduate/2014-2015/c12/c12chem.shtml" TargetMode="External"/><Relationship Id="rId7" Type="http://schemas.openxmlformats.org/officeDocument/2006/relationships/hyperlink" Target="mailto:bowmanm@uoguelph.ca" TargetMode="External"/><Relationship Id="rId12" Type="http://schemas.openxmlformats.org/officeDocument/2006/relationships/hyperlink" Target="https://www.uoguelph.ca/registrar/calendars/" TargetMode="External"/><Relationship Id="rId17" Type="http://schemas.openxmlformats.org/officeDocument/2006/relationships/hyperlink" Target="https://www.uoguelph.ca/registrar/calendars/undergraduate/2014-2015/c12/c12biol.shtml" TargetMode="External"/><Relationship Id="rId2" Type="http://schemas.openxmlformats.org/officeDocument/2006/relationships/numbering" Target="numbering.xml"/><Relationship Id="rId16" Type="http://schemas.openxmlformats.org/officeDocument/2006/relationships/hyperlink" Target="https://www.uoguelph.ca/registrar/calendars/undergraduate/2014-2015/includes/discontinued.shtml" TargetMode="External"/><Relationship Id="rId20" Type="http://schemas.openxmlformats.org/officeDocument/2006/relationships/hyperlink" Target="https://www.uoguelph.ca/registrar/calendars/undergraduate/2014-2015/c12/c12biol.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eval.uoguelph.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ourselink.uoguelph.ca/d2l/tools/system_check/systemcheck.asp?ou=6605" TargetMode="External"/><Relationship Id="rId23" Type="http://schemas.openxmlformats.org/officeDocument/2006/relationships/fontTable" Target="fontTable.xml"/><Relationship Id="rId10" Type="http://schemas.openxmlformats.org/officeDocument/2006/relationships/hyperlink" Target="http://www.uoguelph.ca/csd/" TargetMode="External"/><Relationship Id="rId19" Type="http://schemas.openxmlformats.org/officeDocument/2006/relationships/hyperlink" Target="https://www.uoguelph.ca/registrar/calendars/undergraduate/2014-2015/c12/c12biol.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misconduct.shtml" TargetMode="External"/><Relationship Id="rId14" Type="http://schemas.openxmlformats.org/officeDocument/2006/relationships/hyperlink" Target="http://www.uoguelph.ca/courselink/systemRequirements.html" TargetMode="External"/><Relationship Id="rId22" Type="http://schemas.openxmlformats.org/officeDocument/2006/relationships/hyperlink" Target="https://www.uoguelph.ca/registrar/calendars/undergraduate/2014-2015/includes/discontinue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D000-4102-4FA3-A7B8-3BE90A4E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1746</Words>
  <Characters>9956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2017-06-29T20:18:00Z</dcterms:created>
  <dcterms:modified xsi:type="dcterms:W3CDTF">2017-06-29T20:18:00Z</dcterms:modified>
</cp:coreProperties>
</file>