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F230C6C" w:rsidR="00344E45" w:rsidRPr="0097771F" w:rsidRDefault="00D31269" w:rsidP="00C03F89">
      <w:pPr>
        <w:pStyle w:val="Heading1"/>
        <w:rPr>
          <w:b w:val="0"/>
          <w:sz w:val="24"/>
        </w:rPr>
      </w:pPr>
      <w:bookmarkStart w:id="0" w:name="_GoBack"/>
      <w:bookmarkEnd w:id="0"/>
      <w:r w:rsidRPr="00DC6544">
        <w:t xml:space="preserve">Course Outline: </w:t>
      </w:r>
      <w:r w:rsidR="00C61C2D">
        <w:t>Fall 2017</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01B7ADF8"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7E067E">
        <w:rPr>
          <w:rFonts w:cs="Times New Roman"/>
          <w:b/>
          <w:bCs/>
          <w:sz w:val="24"/>
          <w:szCs w:val="36"/>
        </w:rPr>
        <w:t xml:space="preserve"> ENVS3080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6123DEAB"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7E067E">
        <w:rPr>
          <w:rFonts w:cs="Times New Roman"/>
          <w:b/>
          <w:bCs/>
          <w:sz w:val="24"/>
          <w:szCs w:val="36"/>
        </w:rPr>
        <w:t xml:space="preserve"> Soil and Water Conservation</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38222E1F"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tbl>
      <w:tblPr>
        <w:tblW w:w="8370" w:type="dxa"/>
        <w:tblCellMar>
          <w:left w:w="0" w:type="dxa"/>
          <w:right w:w="0" w:type="dxa"/>
        </w:tblCellMar>
        <w:tblLook w:val="04A0" w:firstRow="1" w:lastRow="0" w:firstColumn="1" w:lastColumn="0" w:noHBand="0" w:noVBand="1"/>
        <w:tblDescription w:val="ENVS*3080 course description"/>
      </w:tblPr>
      <w:tblGrid>
        <w:gridCol w:w="2335"/>
        <w:gridCol w:w="6035"/>
      </w:tblGrid>
      <w:tr w:rsidR="007E067E" w:rsidRPr="007E067E" w14:paraId="6C408D4F" w14:textId="77777777" w:rsidTr="007E067E">
        <w:tc>
          <w:tcPr>
            <w:tcW w:w="0" w:type="auto"/>
            <w:gridSpan w:val="2"/>
            <w:tcMar>
              <w:top w:w="75" w:type="dxa"/>
              <w:left w:w="75" w:type="dxa"/>
              <w:bottom w:w="75" w:type="dxa"/>
              <w:right w:w="75" w:type="dxa"/>
            </w:tcMar>
            <w:hideMark/>
          </w:tcPr>
          <w:p w14:paraId="365EC1E0" w14:textId="77777777" w:rsidR="007E067E" w:rsidRPr="007E067E" w:rsidRDefault="007E067E" w:rsidP="007E067E">
            <w:pPr>
              <w:autoSpaceDE w:val="0"/>
              <w:autoSpaceDN w:val="0"/>
              <w:adjustRightInd w:val="0"/>
              <w:spacing w:after="0" w:line="240" w:lineRule="auto"/>
              <w:rPr>
                <w:rFonts w:cs="Times New Roman"/>
                <w:b/>
                <w:bCs/>
                <w:color w:val="000000"/>
                <w:sz w:val="24"/>
                <w:szCs w:val="24"/>
                <w:lang w:val="en-CA"/>
              </w:rPr>
            </w:pPr>
            <w:r w:rsidRPr="007E067E">
              <w:rPr>
                <w:rFonts w:cs="Times New Roman"/>
                <w:b/>
                <w:bCs/>
                <w:color w:val="000000"/>
                <w:sz w:val="24"/>
                <w:szCs w:val="24"/>
                <w:lang w:val="en-CA"/>
              </w:rPr>
              <w:t>This course examines the processes leading to deterioration of soil and water quality, the impact of deterioration on use, and preventative or corrective measures: soil erosion by water and wind, soil compaction and salinization, drainage channel maintenance, sedimentation and nutrient enrichment of water, conservation programs and policies, and reclamation of severely disturbed soils and saline-sodic soils. Emphasis will be on concepts and solutions to problems in a systems approach.</w:t>
            </w:r>
          </w:p>
        </w:tc>
      </w:tr>
      <w:tr w:rsidR="007E067E" w:rsidRPr="007E067E" w14:paraId="177AEA35" w14:textId="77777777" w:rsidTr="007E067E">
        <w:tc>
          <w:tcPr>
            <w:tcW w:w="0" w:type="auto"/>
            <w:tcMar>
              <w:top w:w="45" w:type="dxa"/>
              <w:left w:w="75" w:type="dxa"/>
              <w:bottom w:w="45" w:type="dxa"/>
              <w:right w:w="75" w:type="dxa"/>
            </w:tcMar>
            <w:hideMark/>
          </w:tcPr>
          <w:p w14:paraId="0379EEDD" w14:textId="77777777" w:rsidR="007E067E" w:rsidRPr="007E067E" w:rsidRDefault="007E067E" w:rsidP="007E067E">
            <w:pPr>
              <w:autoSpaceDE w:val="0"/>
              <w:autoSpaceDN w:val="0"/>
              <w:adjustRightInd w:val="0"/>
              <w:spacing w:after="0" w:line="240" w:lineRule="auto"/>
              <w:rPr>
                <w:rFonts w:cs="Times New Roman"/>
                <w:b/>
                <w:bCs/>
                <w:i/>
                <w:iCs/>
                <w:color w:val="000000"/>
                <w:sz w:val="24"/>
                <w:szCs w:val="24"/>
                <w:lang w:val="en-CA"/>
              </w:rPr>
            </w:pPr>
            <w:r w:rsidRPr="007E067E">
              <w:rPr>
                <w:rFonts w:cs="Times New Roman"/>
                <w:b/>
                <w:bCs/>
                <w:i/>
                <w:iCs/>
                <w:color w:val="000000"/>
                <w:sz w:val="24"/>
                <w:szCs w:val="24"/>
                <w:lang w:val="en-CA"/>
              </w:rPr>
              <w:t>Offering(s):</w:t>
            </w:r>
          </w:p>
        </w:tc>
        <w:tc>
          <w:tcPr>
            <w:tcW w:w="0" w:type="auto"/>
            <w:tcMar>
              <w:top w:w="45" w:type="dxa"/>
              <w:left w:w="75" w:type="dxa"/>
              <w:bottom w:w="45" w:type="dxa"/>
              <w:right w:w="75" w:type="dxa"/>
            </w:tcMar>
            <w:hideMark/>
          </w:tcPr>
          <w:p w14:paraId="77CD3BC5" w14:textId="77777777" w:rsidR="007E067E" w:rsidRPr="007E067E" w:rsidRDefault="007E067E" w:rsidP="007E067E">
            <w:pPr>
              <w:autoSpaceDE w:val="0"/>
              <w:autoSpaceDN w:val="0"/>
              <w:adjustRightInd w:val="0"/>
              <w:spacing w:after="0" w:line="240" w:lineRule="auto"/>
              <w:rPr>
                <w:rFonts w:cs="Times New Roman"/>
                <w:b/>
                <w:bCs/>
                <w:color w:val="000000"/>
                <w:sz w:val="24"/>
                <w:szCs w:val="24"/>
                <w:lang w:val="en-CA"/>
              </w:rPr>
            </w:pPr>
            <w:r w:rsidRPr="007E067E">
              <w:rPr>
                <w:rFonts w:cs="Times New Roman"/>
                <w:b/>
                <w:bCs/>
                <w:color w:val="000000"/>
                <w:sz w:val="24"/>
                <w:szCs w:val="24"/>
                <w:lang w:val="en-CA"/>
              </w:rPr>
              <w:t>Offered through Distance Education format only.</w:t>
            </w:r>
          </w:p>
        </w:tc>
      </w:tr>
      <w:tr w:rsidR="007E067E" w:rsidRPr="007E067E" w14:paraId="60B192A3" w14:textId="77777777" w:rsidTr="007E067E">
        <w:tc>
          <w:tcPr>
            <w:tcW w:w="0" w:type="auto"/>
            <w:tcMar>
              <w:top w:w="45" w:type="dxa"/>
              <w:left w:w="75" w:type="dxa"/>
              <w:bottom w:w="45" w:type="dxa"/>
              <w:right w:w="75" w:type="dxa"/>
            </w:tcMar>
            <w:hideMark/>
          </w:tcPr>
          <w:p w14:paraId="6177AD9F" w14:textId="77777777" w:rsidR="007E067E" w:rsidRPr="007E067E" w:rsidRDefault="007E067E" w:rsidP="007E067E">
            <w:pPr>
              <w:autoSpaceDE w:val="0"/>
              <w:autoSpaceDN w:val="0"/>
              <w:adjustRightInd w:val="0"/>
              <w:spacing w:after="0" w:line="240" w:lineRule="auto"/>
              <w:rPr>
                <w:rFonts w:cs="Times New Roman"/>
                <w:b/>
                <w:bCs/>
                <w:i/>
                <w:iCs/>
                <w:color w:val="000000"/>
                <w:sz w:val="24"/>
                <w:szCs w:val="24"/>
                <w:lang w:val="en-CA"/>
              </w:rPr>
            </w:pPr>
            <w:r w:rsidRPr="007E067E">
              <w:rPr>
                <w:rFonts w:cs="Times New Roman"/>
                <w:b/>
                <w:bCs/>
                <w:i/>
                <w:iCs/>
                <w:color w:val="000000"/>
                <w:sz w:val="24"/>
                <w:szCs w:val="24"/>
                <w:lang w:val="en-CA"/>
              </w:rPr>
              <w:t>Prerequisite(s):</w:t>
            </w:r>
          </w:p>
        </w:tc>
        <w:tc>
          <w:tcPr>
            <w:tcW w:w="0" w:type="auto"/>
            <w:tcMar>
              <w:top w:w="45" w:type="dxa"/>
              <w:left w:w="75" w:type="dxa"/>
              <w:bottom w:w="45" w:type="dxa"/>
              <w:right w:w="75" w:type="dxa"/>
            </w:tcMar>
            <w:hideMark/>
          </w:tcPr>
          <w:p w14:paraId="474C99B5" w14:textId="77777777" w:rsidR="007E067E" w:rsidRPr="007E067E" w:rsidRDefault="007E067E" w:rsidP="007E067E">
            <w:pPr>
              <w:autoSpaceDE w:val="0"/>
              <w:autoSpaceDN w:val="0"/>
              <w:adjustRightInd w:val="0"/>
              <w:spacing w:after="0" w:line="240" w:lineRule="auto"/>
              <w:rPr>
                <w:rFonts w:cs="Times New Roman"/>
                <w:b/>
                <w:bCs/>
                <w:color w:val="000000"/>
                <w:sz w:val="24"/>
                <w:szCs w:val="24"/>
                <w:lang w:val="en-CA"/>
              </w:rPr>
            </w:pPr>
            <w:r w:rsidRPr="007E067E">
              <w:rPr>
                <w:rFonts w:cs="Times New Roman"/>
                <w:b/>
                <w:bCs/>
                <w:color w:val="000000"/>
                <w:sz w:val="24"/>
                <w:szCs w:val="24"/>
                <w:lang w:val="en-CA"/>
              </w:rPr>
              <w:t>1 of </w:t>
            </w:r>
            <w:hyperlink r:id="rId7" w:anchor="AGR2320" w:history="1">
              <w:r w:rsidRPr="007E067E">
                <w:rPr>
                  <w:rStyle w:val="Hyperlink"/>
                  <w:rFonts w:cs="Times New Roman"/>
                  <w:b/>
                  <w:bCs/>
                  <w:sz w:val="24"/>
                  <w:szCs w:val="24"/>
                  <w:lang w:val="en-CA"/>
                </w:rPr>
                <w:t>AGR*2320</w:t>
              </w:r>
            </w:hyperlink>
            <w:r w:rsidRPr="007E067E">
              <w:rPr>
                <w:rFonts w:cs="Times New Roman"/>
                <w:b/>
                <w:bCs/>
                <w:color w:val="000000"/>
                <w:sz w:val="24"/>
                <w:szCs w:val="24"/>
                <w:lang w:val="en-CA"/>
              </w:rPr>
              <w:t>, </w:t>
            </w:r>
            <w:hyperlink r:id="rId8" w:anchor="ENVS2060" w:history="1">
              <w:r w:rsidRPr="007E067E">
                <w:rPr>
                  <w:rStyle w:val="Hyperlink"/>
                  <w:rFonts w:cs="Times New Roman"/>
                  <w:b/>
                  <w:bCs/>
                  <w:sz w:val="24"/>
                  <w:szCs w:val="24"/>
                  <w:lang w:val="en-CA"/>
                </w:rPr>
                <w:t>ENVS*2060</w:t>
              </w:r>
            </w:hyperlink>
            <w:r w:rsidRPr="007E067E">
              <w:rPr>
                <w:rFonts w:cs="Times New Roman"/>
                <w:b/>
                <w:bCs/>
                <w:color w:val="000000"/>
                <w:sz w:val="24"/>
                <w:szCs w:val="24"/>
                <w:lang w:val="en-CA"/>
              </w:rPr>
              <w:t>, </w:t>
            </w:r>
            <w:hyperlink r:id="rId9" w:history="1">
              <w:r w:rsidRPr="007E067E">
                <w:rPr>
                  <w:rStyle w:val="Hyperlink"/>
                  <w:rFonts w:cs="Times New Roman"/>
                  <w:b/>
                  <w:bCs/>
                  <w:sz w:val="24"/>
                  <w:szCs w:val="24"/>
                  <w:lang w:val="en-CA"/>
                </w:rPr>
                <w:t>SOIL*2010</w:t>
              </w:r>
            </w:hyperlink>
          </w:p>
        </w:tc>
      </w:tr>
      <w:tr w:rsidR="007E067E" w:rsidRPr="007E067E" w14:paraId="4A6CAF85" w14:textId="77777777" w:rsidTr="007E067E">
        <w:tc>
          <w:tcPr>
            <w:tcW w:w="0" w:type="auto"/>
            <w:tcMar>
              <w:top w:w="45" w:type="dxa"/>
              <w:left w:w="75" w:type="dxa"/>
              <w:bottom w:w="45" w:type="dxa"/>
              <w:right w:w="75" w:type="dxa"/>
            </w:tcMar>
            <w:hideMark/>
          </w:tcPr>
          <w:p w14:paraId="175367E9" w14:textId="77777777" w:rsidR="007E067E" w:rsidRPr="007E067E" w:rsidRDefault="007E067E" w:rsidP="007E067E">
            <w:pPr>
              <w:autoSpaceDE w:val="0"/>
              <w:autoSpaceDN w:val="0"/>
              <w:adjustRightInd w:val="0"/>
              <w:spacing w:after="0" w:line="240" w:lineRule="auto"/>
              <w:rPr>
                <w:rFonts w:cs="Times New Roman"/>
                <w:b/>
                <w:bCs/>
                <w:i/>
                <w:iCs/>
                <w:color w:val="000000"/>
                <w:sz w:val="24"/>
                <w:szCs w:val="24"/>
                <w:lang w:val="en-CA"/>
              </w:rPr>
            </w:pPr>
            <w:r w:rsidRPr="007E067E">
              <w:rPr>
                <w:rFonts w:cs="Times New Roman"/>
                <w:b/>
                <w:bCs/>
                <w:i/>
                <w:iCs/>
                <w:color w:val="000000"/>
                <w:sz w:val="24"/>
                <w:szCs w:val="24"/>
                <w:lang w:val="en-CA"/>
              </w:rPr>
              <w:t>Equate(s):</w:t>
            </w:r>
          </w:p>
        </w:tc>
        <w:tc>
          <w:tcPr>
            <w:tcW w:w="0" w:type="auto"/>
            <w:tcMar>
              <w:top w:w="45" w:type="dxa"/>
              <w:left w:w="75" w:type="dxa"/>
              <w:bottom w:w="45" w:type="dxa"/>
              <w:right w:w="75" w:type="dxa"/>
            </w:tcMar>
            <w:hideMark/>
          </w:tcPr>
          <w:p w14:paraId="75C6104F" w14:textId="77777777" w:rsidR="007E067E" w:rsidRPr="007E067E" w:rsidRDefault="00A20208" w:rsidP="007E067E">
            <w:pPr>
              <w:autoSpaceDE w:val="0"/>
              <w:autoSpaceDN w:val="0"/>
              <w:adjustRightInd w:val="0"/>
              <w:spacing w:after="0" w:line="240" w:lineRule="auto"/>
              <w:rPr>
                <w:rFonts w:cs="Times New Roman"/>
                <w:b/>
                <w:bCs/>
                <w:color w:val="000000"/>
                <w:sz w:val="24"/>
                <w:szCs w:val="24"/>
                <w:lang w:val="en-CA"/>
              </w:rPr>
            </w:pPr>
            <w:hyperlink r:id="rId10" w:history="1">
              <w:r w:rsidR="007E067E" w:rsidRPr="007E067E">
                <w:rPr>
                  <w:rStyle w:val="Hyperlink"/>
                  <w:rFonts w:cs="Times New Roman"/>
                  <w:b/>
                  <w:bCs/>
                  <w:sz w:val="24"/>
                  <w:szCs w:val="24"/>
                  <w:lang w:val="en-CA"/>
                </w:rPr>
                <w:t>SOIL*3080</w:t>
              </w:r>
            </w:hyperlink>
          </w:p>
        </w:tc>
      </w:tr>
    </w:tbl>
    <w:p w14:paraId="12503999" w14:textId="77777777" w:rsidR="007E067E" w:rsidRPr="00120B7B" w:rsidRDefault="007E067E" w:rsidP="00344E45">
      <w:pPr>
        <w:autoSpaceDE w:val="0"/>
        <w:autoSpaceDN w:val="0"/>
        <w:adjustRightInd w:val="0"/>
        <w:spacing w:after="0" w:line="240" w:lineRule="auto"/>
        <w:rPr>
          <w:rFonts w:cs="Times New Roman"/>
          <w:b/>
          <w:bCs/>
          <w:color w:val="000000"/>
          <w:sz w:val="24"/>
          <w:szCs w:val="24"/>
        </w:rPr>
      </w:pPr>
    </w:p>
    <w:p w14:paraId="3FB3C12D"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E06A41A" w14:textId="22F7AD8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7E067E">
        <w:rPr>
          <w:rFonts w:cs="Times New Roman"/>
          <w:b/>
          <w:bCs/>
          <w:color w:val="000000"/>
          <w:sz w:val="24"/>
          <w:szCs w:val="24"/>
        </w:rPr>
        <w:t xml:space="preserve"> 0.50</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7010FDD2"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7E067E">
        <w:rPr>
          <w:rFonts w:cs="Times New Roman"/>
          <w:b/>
          <w:bCs/>
          <w:color w:val="000000"/>
          <w:sz w:val="24"/>
          <w:szCs w:val="24"/>
        </w:rPr>
        <w:t xml:space="preserve"> 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3C86839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7E067E">
        <w:rPr>
          <w:rFonts w:cs="Times New Roman"/>
          <w:b/>
          <w:bCs/>
          <w:color w:val="000000"/>
          <w:sz w:val="24"/>
          <w:szCs w:val="24"/>
        </w:rPr>
        <w:t xml:space="preserve">  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BD14279"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7E067E">
        <w:rPr>
          <w:rFonts w:cs="Times New Roman"/>
          <w:b/>
          <w:bCs/>
          <w:color w:val="000000"/>
          <w:sz w:val="24"/>
          <w:szCs w:val="24"/>
        </w:rPr>
        <w:t xml:space="preserve">  Fall 2017</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27FAFE1B"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7E067E">
        <w:rPr>
          <w:rFonts w:cs="Times New Roman"/>
          <w:b/>
          <w:bCs/>
          <w:color w:val="000000"/>
          <w:sz w:val="24"/>
          <w:szCs w:val="24"/>
        </w:rPr>
        <w:t xml:space="preserve"> NA</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65D6E62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7E067E">
        <w:rPr>
          <w:rFonts w:cs="Times New Roman"/>
          <w:bCs/>
          <w:color w:val="000000"/>
          <w:sz w:val="24"/>
          <w:szCs w:val="24"/>
        </w:rPr>
        <w:t xml:space="preserve">  C. FitzGibbon</w:t>
      </w:r>
    </w:p>
    <w:p w14:paraId="4976B692" w14:textId="4405D7B4"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7E067E">
        <w:rPr>
          <w:rFonts w:cs="Times New Roman"/>
          <w:bCs/>
          <w:color w:val="000000"/>
          <w:sz w:val="24"/>
          <w:szCs w:val="24"/>
        </w:rPr>
        <w:t xml:space="preserve">    cfitzgib@uoguelph.ca</w:t>
      </w:r>
    </w:p>
    <w:p w14:paraId="0E812804" w14:textId="50EED916"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7E067E">
        <w:rPr>
          <w:rFonts w:cs="Times New Roman"/>
          <w:bCs/>
          <w:color w:val="000000"/>
          <w:sz w:val="24"/>
          <w:szCs w:val="24"/>
        </w:rPr>
        <w:t xml:space="preserve">  519-824-4120   X54802</w:t>
      </w:r>
    </w:p>
    <w:p w14:paraId="6A46D7C0" w14:textId="6DB7403D"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7E067E">
        <w:rPr>
          <w:rFonts w:cs="Times New Roman"/>
          <w:bCs/>
          <w:color w:val="000000"/>
          <w:sz w:val="24"/>
          <w:szCs w:val="24"/>
        </w:rPr>
        <w:t xml:space="preserve">  Alexander Hall Rm 205 or Landscape Architecture Rm 103b</w:t>
      </w: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42973D65"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7E067E">
        <w:rPr>
          <w:rFonts w:cs="Times New Roman"/>
          <w:bCs/>
          <w:color w:val="000000"/>
          <w:sz w:val="24"/>
          <w:szCs w:val="24"/>
        </w:rPr>
        <w:t xml:space="preserve">  TBA</w:t>
      </w:r>
    </w:p>
    <w:p w14:paraId="02424505"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GTA Email:</w:t>
      </w:r>
    </w:p>
    <w:p w14:paraId="435E8AF6"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38259F2" w:rsidR="00344E45" w:rsidRDefault="00344E45" w:rsidP="00C03F89">
      <w:pPr>
        <w:pStyle w:val="Heading3"/>
      </w:pPr>
      <w:r w:rsidRPr="00C03F89">
        <w:t>Specific Learning Outcomes:</w:t>
      </w:r>
    </w:p>
    <w:p w14:paraId="0771043B" w14:textId="7A14CD83" w:rsidR="00AF1BF7" w:rsidRPr="00F125C1" w:rsidRDefault="00AF1BF7" w:rsidP="00AF1BF7">
      <w:r>
        <w:t xml:space="preserve">    By </w:t>
      </w:r>
      <w:r w:rsidRPr="00F125C1">
        <w:t>the end of this course</w:t>
      </w:r>
      <w:r>
        <w:t>,</w:t>
      </w:r>
      <w:r w:rsidRPr="00F125C1">
        <w:t xml:space="preserve"> you should be able to:</w:t>
      </w:r>
    </w:p>
    <w:p w14:paraId="15BBF53F" w14:textId="10F46274" w:rsidR="00AF1BF7" w:rsidRDefault="00AF1BF7" w:rsidP="00AF1BF7">
      <w:pPr>
        <w:pStyle w:val="ListParagraph"/>
        <w:numPr>
          <w:ilvl w:val="0"/>
          <w:numId w:val="2"/>
        </w:numPr>
        <w:spacing w:before="120" w:after="120" w:line="240" w:lineRule="auto"/>
        <w:contextualSpacing w:val="0"/>
      </w:pPr>
      <w:r>
        <w:t>Identify</w:t>
      </w:r>
      <w:r w:rsidR="006A4E04">
        <w:t>,</w:t>
      </w:r>
      <w:r>
        <w:t xml:space="preserve"> describe </w:t>
      </w:r>
      <w:r w:rsidR="006B2B03">
        <w:t xml:space="preserve">and explain </w:t>
      </w:r>
      <w:r>
        <w:t>the processes and factors that</w:t>
      </w:r>
      <w:r w:rsidR="006A4E04">
        <w:t xml:space="preserve"> contribute to deterioration of soil and water quality</w:t>
      </w:r>
      <w:r>
        <w:t>;</w:t>
      </w:r>
    </w:p>
    <w:p w14:paraId="66BC32FF" w14:textId="5FEB86AA" w:rsidR="00AF1BF7" w:rsidRDefault="00AF1BF7" w:rsidP="00AF1BF7">
      <w:pPr>
        <w:pStyle w:val="ListParagraph"/>
        <w:numPr>
          <w:ilvl w:val="0"/>
          <w:numId w:val="2"/>
        </w:numPr>
        <w:spacing w:before="120" w:after="120" w:line="240" w:lineRule="auto"/>
        <w:contextualSpacing w:val="0"/>
      </w:pPr>
      <w:r>
        <w:t xml:space="preserve">Recognize </w:t>
      </w:r>
      <w:r w:rsidR="006B2B03">
        <w:t xml:space="preserve">and understand </w:t>
      </w:r>
      <w:r>
        <w:t>the nature and range of</w:t>
      </w:r>
      <w:r w:rsidR="006A4E04">
        <w:t xml:space="preserve"> corrective and</w:t>
      </w:r>
      <w:r>
        <w:t xml:space="preserve"> management approaches</w:t>
      </w:r>
      <w:r w:rsidR="006A4E04">
        <w:t xml:space="preserve"> and policies</w:t>
      </w:r>
      <w:r>
        <w:t xml:space="preserve"> in use today and</w:t>
      </w:r>
      <w:r w:rsidR="006A4E04">
        <w:t xml:space="preserve"> identify</w:t>
      </w:r>
      <w:r>
        <w:t xml:space="preserve"> the most appropriate </w:t>
      </w:r>
      <w:r w:rsidR="006A4E04">
        <w:t xml:space="preserve">solutions for a particular </w:t>
      </w:r>
      <w:r>
        <w:t>situation;</w:t>
      </w:r>
    </w:p>
    <w:p w14:paraId="5CFD5AEB" w14:textId="35A6A4E4" w:rsidR="00AF1BF7" w:rsidRDefault="00AF1BF7" w:rsidP="00AF1BF7">
      <w:pPr>
        <w:pStyle w:val="ListParagraph"/>
        <w:numPr>
          <w:ilvl w:val="0"/>
          <w:numId w:val="2"/>
        </w:numPr>
        <w:spacing w:before="120" w:after="120" w:line="240" w:lineRule="auto"/>
        <w:contextualSpacing w:val="0"/>
      </w:pPr>
      <w:r>
        <w:t xml:space="preserve">Analyze field soil </w:t>
      </w:r>
      <w:r w:rsidR="006A4E04">
        <w:t xml:space="preserve">deterioration and </w:t>
      </w:r>
      <w:r>
        <w:t>erosion conditions;</w:t>
      </w:r>
    </w:p>
    <w:p w14:paraId="7E95D3FE" w14:textId="1F8A48AF" w:rsidR="00AF1BF7" w:rsidRDefault="00AF1BF7" w:rsidP="00AF1BF7">
      <w:pPr>
        <w:pStyle w:val="ListParagraph"/>
        <w:numPr>
          <w:ilvl w:val="0"/>
          <w:numId w:val="2"/>
        </w:numPr>
        <w:spacing w:before="120" w:after="120" w:line="240" w:lineRule="auto"/>
        <w:contextualSpacing w:val="0"/>
      </w:pPr>
      <w:r>
        <w:t>Recommend and suggest appropriate management options to protect from soil erosion</w:t>
      </w:r>
      <w:r w:rsidR="006A4E04">
        <w:t xml:space="preserve"> and deterioration</w:t>
      </w:r>
      <w:r>
        <w:t>; and</w:t>
      </w:r>
    </w:p>
    <w:p w14:paraId="54F2A352" w14:textId="3197C0A5" w:rsidR="00AF1BF7" w:rsidRDefault="00AF1BF7" w:rsidP="00AF1BF7">
      <w:pPr>
        <w:pStyle w:val="ListParagraph"/>
        <w:numPr>
          <w:ilvl w:val="0"/>
          <w:numId w:val="2"/>
        </w:numPr>
        <w:spacing w:before="120" w:after="120" w:line="240" w:lineRule="auto"/>
        <w:contextualSpacing w:val="0"/>
      </w:pPr>
      <w:r>
        <w:t xml:space="preserve">Recognize and </w:t>
      </w:r>
      <w:r w:rsidR="006A4E04">
        <w:t xml:space="preserve">understand </w:t>
      </w:r>
      <w:r w:rsidR="006B2B03">
        <w:t xml:space="preserve">appropriate </w:t>
      </w:r>
      <w:r>
        <w:t>mitigat</w:t>
      </w:r>
      <w:r w:rsidR="006B2B03">
        <w:t xml:space="preserve">ion for </w:t>
      </w:r>
      <w:r>
        <w:t xml:space="preserve">soil salinization </w:t>
      </w:r>
      <w:r w:rsidR="006A4E04">
        <w:t xml:space="preserve">and </w:t>
      </w:r>
      <w:r>
        <w:t>to restore extremely disturbed soil.</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3F09C616" w14:textId="4EAB03FA" w:rsidR="00AF1BF7" w:rsidRPr="00F125C1" w:rsidRDefault="00AF1BF7" w:rsidP="00AF1BF7">
      <w:r>
        <w:t xml:space="preserve">This course is conducted entirely online and thus has no lectures of labs.   </w:t>
      </w:r>
      <w:r w:rsidRPr="00043AC7">
        <w:t>The course is divided into 10 units</w:t>
      </w:r>
      <w:r>
        <w:t xml:space="preserve"> as follows:</w:t>
      </w:r>
    </w:p>
    <w:p w14:paraId="75011B9F" w14:textId="77777777" w:rsidR="00AF1BF7" w:rsidRPr="00043AC7" w:rsidRDefault="00AF1BF7" w:rsidP="00AF1BF7">
      <w:r w:rsidRPr="00043AC7">
        <w:t>Unit 01: Introduction</w:t>
      </w:r>
    </w:p>
    <w:p w14:paraId="468D969A" w14:textId="77777777" w:rsidR="00AF1BF7" w:rsidRPr="00043AC7" w:rsidRDefault="00AF1BF7" w:rsidP="00AF1BF7">
      <w:r w:rsidRPr="00043AC7">
        <w:t>Unit 02: Erosion Processes</w:t>
      </w:r>
    </w:p>
    <w:p w14:paraId="40D764E4" w14:textId="77777777" w:rsidR="00AF1BF7" w:rsidRPr="00043AC7" w:rsidRDefault="00AF1BF7" w:rsidP="00AF1BF7">
      <w:r w:rsidRPr="00043AC7">
        <w:t>Unit 03: Measuring and Modelling</w:t>
      </w:r>
    </w:p>
    <w:p w14:paraId="22465B97" w14:textId="77777777" w:rsidR="00AF1BF7" w:rsidRPr="00043AC7" w:rsidRDefault="00AF1BF7" w:rsidP="00AF1BF7">
      <w:r w:rsidRPr="00043AC7">
        <w:t>Unit 04: R</w:t>
      </w:r>
      <w:r>
        <w:t>USLEFAC</w:t>
      </w:r>
    </w:p>
    <w:p w14:paraId="003484C1" w14:textId="77777777" w:rsidR="00AF1BF7" w:rsidRPr="00043AC7" w:rsidRDefault="00AF1BF7" w:rsidP="00AF1BF7">
      <w:r w:rsidRPr="00043AC7">
        <w:t>Unit 05: Preventive and Corrective Measures – Biological, Tillage and Cropping</w:t>
      </w:r>
    </w:p>
    <w:p w14:paraId="79D58BDE" w14:textId="77777777" w:rsidR="00AF1BF7" w:rsidRPr="00043AC7" w:rsidRDefault="00AF1BF7" w:rsidP="00AF1BF7">
      <w:r w:rsidRPr="00043AC7">
        <w:t>Unit 06: Preventive and Corrective Measures – Buffer Strips</w:t>
      </w:r>
    </w:p>
    <w:p w14:paraId="1063C6DA" w14:textId="77777777" w:rsidR="00AF1BF7" w:rsidRPr="00043AC7" w:rsidRDefault="00AF1BF7" w:rsidP="00AF1BF7">
      <w:r w:rsidRPr="00043AC7">
        <w:t>Unit 07: Preventive and Corrective Measures – Surface Drainage and Erosion Control Structures</w:t>
      </w:r>
    </w:p>
    <w:p w14:paraId="5ED05D27" w14:textId="77777777" w:rsidR="00AF1BF7" w:rsidRPr="00043AC7" w:rsidRDefault="00AF1BF7" w:rsidP="00AF1BF7">
      <w:r w:rsidRPr="00043AC7">
        <w:t>Unit 08: Preventive Measures for Wind Erosion and Best Management Practices for Overall Erosion Control</w:t>
      </w:r>
    </w:p>
    <w:p w14:paraId="7A9297B4" w14:textId="77777777" w:rsidR="00AF1BF7" w:rsidRPr="00043AC7" w:rsidRDefault="00AF1BF7" w:rsidP="00AF1BF7">
      <w:r w:rsidRPr="00043AC7">
        <w:t>Unit 09: Restoration of Degraded Soils and Saline/Sodic Soils</w:t>
      </w:r>
    </w:p>
    <w:p w14:paraId="64D2BBDD" w14:textId="77777777" w:rsidR="00AF1BF7" w:rsidRPr="00043AC7" w:rsidRDefault="00AF1BF7" w:rsidP="00AF1BF7">
      <w:r w:rsidRPr="00043AC7">
        <w:t>Unit 10: Restoration o</w:t>
      </w:r>
      <w:r>
        <w:t>f Areas of Extreme Disturbance</w:t>
      </w:r>
    </w:p>
    <w:p w14:paraId="00011504" w14:textId="1E872995" w:rsidR="00AF1BF7" w:rsidRPr="00043AC7" w:rsidRDefault="00AF1BF7" w:rsidP="00AF1BF7">
      <w:r w:rsidRPr="00043AC7">
        <w:t xml:space="preserve"> For each unit, </w:t>
      </w:r>
      <w:r>
        <w:t xml:space="preserve">students </w:t>
      </w:r>
      <w:r w:rsidRPr="00043AC7">
        <w:t xml:space="preserve">will work through a set of guided readings from the textbook and other sources where appropriate. This will assist </w:t>
      </w:r>
      <w:r>
        <w:t xml:space="preserve">students </w:t>
      </w:r>
      <w:r w:rsidRPr="00043AC7">
        <w:t xml:space="preserve">in preparing notes, identifying key points and relationships </w:t>
      </w:r>
      <w:r w:rsidRPr="00043AC7">
        <w:lastRenderedPageBreak/>
        <w:t xml:space="preserve">and summarizing the required scientific and technical soil conservation knowledge for the course. Together, the text and the reading assignments will lead </w:t>
      </w:r>
      <w:r>
        <w:t xml:space="preserve">students </w:t>
      </w:r>
      <w:r w:rsidRPr="00043AC7">
        <w:t>to an understanding of soil and water conservation.</w:t>
      </w:r>
    </w:p>
    <w:p w14:paraId="448FF4AC" w14:textId="0DFE099B" w:rsidR="00AF1BF7" w:rsidRPr="00043AC7" w:rsidRDefault="00C62C66" w:rsidP="00AF1BF7">
      <w:r>
        <w:t xml:space="preserve">Students </w:t>
      </w:r>
      <w:r w:rsidR="00AF1BF7" w:rsidRPr="00043AC7">
        <w:t>will gain practical experience in analyzing data, assessing existing situations and recommending appropriate conservation management plans through completion of a practical field case study and also through the use of conservation scenarios.</w:t>
      </w:r>
    </w:p>
    <w:p w14:paraId="04C38D14" w14:textId="45FD50CB" w:rsidR="00344E45" w:rsidRPr="00120B7B" w:rsidRDefault="008A7E6B" w:rsidP="00C03F89">
      <w:pPr>
        <w:pStyle w:val="Heading3"/>
      </w:pPr>
      <w:r w:rsidRPr="00120B7B">
        <w:t>Lab</w:t>
      </w:r>
      <w:r w:rsidR="00344E45" w:rsidRPr="00120B7B">
        <w:t>s:</w:t>
      </w:r>
      <w:r w:rsidR="00AF1BF7">
        <w:t xml:space="preserve"> NA</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48681AC8" w:rsidR="00344E45" w:rsidRPr="00120B7B" w:rsidRDefault="008A7E6B" w:rsidP="00C03F89">
      <w:pPr>
        <w:pStyle w:val="Heading3"/>
      </w:pPr>
      <w:r w:rsidRPr="00120B7B">
        <w:t>Seminar</w:t>
      </w:r>
      <w:r w:rsidR="00344E45" w:rsidRPr="00120B7B">
        <w:t>s:</w:t>
      </w:r>
      <w:r w:rsidR="00AF1BF7">
        <w:t xml:space="preserve"> NA</w:t>
      </w: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20ECA48D" w14:textId="31718180" w:rsidR="008F1D67" w:rsidRDefault="008F1D67" w:rsidP="00344E45">
      <w:pPr>
        <w:autoSpaceDE w:val="0"/>
        <w:autoSpaceDN w:val="0"/>
        <w:adjustRightInd w:val="0"/>
        <w:spacing w:after="0" w:line="240" w:lineRule="auto"/>
        <w:rPr>
          <w:rFonts w:cs="Times New Roman"/>
          <w:b/>
          <w:bCs/>
          <w:color w:val="000000"/>
          <w:sz w:val="24"/>
          <w:szCs w:val="24"/>
        </w:rPr>
      </w:pPr>
    </w:p>
    <w:p w14:paraId="6A81E1E4" w14:textId="77777777" w:rsidR="008F1D67" w:rsidRDefault="008F1D67"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RPr="00567E30" w14:paraId="4BD208DF" w14:textId="77777777" w:rsidTr="00A910CF">
        <w:tc>
          <w:tcPr>
            <w:tcW w:w="2394" w:type="dxa"/>
          </w:tcPr>
          <w:p w14:paraId="6333E6D3" w14:textId="1CC0F826" w:rsidR="00244565" w:rsidRPr="00567E30" w:rsidRDefault="00AF1BF7" w:rsidP="00344E45">
            <w:pPr>
              <w:autoSpaceDE w:val="0"/>
              <w:autoSpaceDN w:val="0"/>
              <w:adjustRightInd w:val="0"/>
              <w:rPr>
                <w:rFonts w:cs="Times New Roman"/>
                <w:bCs/>
                <w:color w:val="000000"/>
                <w:sz w:val="24"/>
                <w:szCs w:val="24"/>
              </w:rPr>
            </w:pPr>
            <w:r>
              <w:rPr>
                <w:rFonts w:cs="Times New Roman"/>
                <w:bCs/>
                <w:color w:val="000000"/>
                <w:sz w:val="24"/>
                <w:szCs w:val="24"/>
              </w:rPr>
              <w:t>Online Multiple Choice Quiz 1</w:t>
            </w:r>
          </w:p>
        </w:tc>
        <w:tc>
          <w:tcPr>
            <w:tcW w:w="2394" w:type="dxa"/>
          </w:tcPr>
          <w:p w14:paraId="592B170D" w14:textId="48CB8F05" w:rsidR="00244565" w:rsidRPr="00567E30" w:rsidRDefault="00C62C66" w:rsidP="00344E45">
            <w:pPr>
              <w:autoSpaceDE w:val="0"/>
              <w:autoSpaceDN w:val="0"/>
              <w:adjustRightInd w:val="0"/>
              <w:rPr>
                <w:rFonts w:cs="Times New Roman"/>
                <w:bCs/>
                <w:color w:val="000000"/>
                <w:sz w:val="24"/>
                <w:szCs w:val="24"/>
              </w:rPr>
            </w:pPr>
            <w:proofErr w:type="spellStart"/>
            <w:r>
              <w:rPr>
                <w:rFonts w:cs="Times New Roman"/>
                <w:bCs/>
                <w:color w:val="000000"/>
                <w:sz w:val="24"/>
                <w:szCs w:val="24"/>
              </w:rPr>
              <w:t>Thur</w:t>
            </w:r>
            <w:proofErr w:type="spellEnd"/>
            <w:r>
              <w:rPr>
                <w:rFonts w:cs="Times New Roman"/>
                <w:bCs/>
                <w:color w:val="000000"/>
                <w:sz w:val="24"/>
                <w:szCs w:val="24"/>
              </w:rPr>
              <w:t>/Fri Week 3</w:t>
            </w:r>
          </w:p>
        </w:tc>
        <w:tc>
          <w:tcPr>
            <w:tcW w:w="2394" w:type="dxa"/>
          </w:tcPr>
          <w:p w14:paraId="652024DD" w14:textId="2C55E67D" w:rsidR="00244565" w:rsidRPr="00567E30" w:rsidRDefault="00AF1BF7" w:rsidP="00344E45">
            <w:pPr>
              <w:autoSpaceDE w:val="0"/>
              <w:autoSpaceDN w:val="0"/>
              <w:adjustRightInd w:val="0"/>
              <w:rPr>
                <w:rFonts w:cs="Times New Roman"/>
                <w:bCs/>
                <w:color w:val="000000"/>
                <w:sz w:val="24"/>
                <w:szCs w:val="24"/>
              </w:rPr>
            </w:pPr>
            <w:r>
              <w:rPr>
                <w:rFonts w:cs="Times New Roman"/>
                <w:bCs/>
                <w:color w:val="000000"/>
                <w:sz w:val="24"/>
                <w:szCs w:val="24"/>
              </w:rPr>
              <w:t>5 %</w:t>
            </w:r>
          </w:p>
        </w:tc>
        <w:tc>
          <w:tcPr>
            <w:tcW w:w="2394" w:type="dxa"/>
          </w:tcPr>
          <w:p w14:paraId="1D3315A4" w14:textId="1AB41163" w:rsidR="00244565" w:rsidRPr="00567E30" w:rsidRDefault="00C62C66" w:rsidP="00344E45">
            <w:pPr>
              <w:autoSpaceDE w:val="0"/>
              <w:autoSpaceDN w:val="0"/>
              <w:adjustRightInd w:val="0"/>
              <w:rPr>
                <w:rFonts w:cs="Times New Roman"/>
                <w:bCs/>
                <w:color w:val="000000"/>
                <w:sz w:val="24"/>
                <w:szCs w:val="24"/>
              </w:rPr>
            </w:pPr>
            <w:r>
              <w:rPr>
                <w:rFonts w:cs="Times New Roman"/>
                <w:bCs/>
                <w:color w:val="000000"/>
                <w:sz w:val="24"/>
                <w:szCs w:val="24"/>
              </w:rPr>
              <w:t>1,2,3</w:t>
            </w:r>
          </w:p>
        </w:tc>
      </w:tr>
      <w:tr w:rsidR="00244565" w:rsidRPr="00567E30" w14:paraId="5B9A4ABA" w14:textId="77777777" w:rsidTr="00A910CF">
        <w:tc>
          <w:tcPr>
            <w:tcW w:w="2394" w:type="dxa"/>
          </w:tcPr>
          <w:p w14:paraId="53AB3A1D" w14:textId="39DDCAC4" w:rsidR="00244565" w:rsidRPr="00567E30" w:rsidRDefault="00AF1BF7" w:rsidP="00344E45">
            <w:pPr>
              <w:autoSpaceDE w:val="0"/>
              <w:autoSpaceDN w:val="0"/>
              <w:adjustRightInd w:val="0"/>
              <w:rPr>
                <w:rFonts w:cs="Times New Roman"/>
                <w:bCs/>
                <w:color w:val="000000"/>
                <w:sz w:val="24"/>
                <w:szCs w:val="24"/>
              </w:rPr>
            </w:pPr>
            <w:r>
              <w:rPr>
                <w:rFonts w:cs="Times New Roman"/>
                <w:bCs/>
                <w:color w:val="000000"/>
                <w:sz w:val="24"/>
                <w:szCs w:val="24"/>
              </w:rPr>
              <w:t>Short Written Paper 1</w:t>
            </w:r>
          </w:p>
        </w:tc>
        <w:tc>
          <w:tcPr>
            <w:tcW w:w="2394" w:type="dxa"/>
          </w:tcPr>
          <w:p w14:paraId="6AE141F9" w14:textId="1E59AA0F" w:rsidR="00244565" w:rsidRPr="00567E30" w:rsidRDefault="00C62C66" w:rsidP="00344E45">
            <w:pPr>
              <w:autoSpaceDE w:val="0"/>
              <w:autoSpaceDN w:val="0"/>
              <w:adjustRightInd w:val="0"/>
              <w:rPr>
                <w:rFonts w:cs="Times New Roman"/>
                <w:bCs/>
                <w:color w:val="000000"/>
                <w:sz w:val="24"/>
                <w:szCs w:val="24"/>
              </w:rPr>
            </w:pPr>
            <w:r>
              <w:rPr>
                <w:rFonts w:cs="Times New Roman"/>
                <w:bCs/>
                <w:color w:val="000000"/>
                <w:sz w:val="24"/>
                <w:szCs w:val="24"/>
              </w:rPr>
              <w:t>Mon Week 5</w:t>
            </w:r>
          </w:p>
        </w:tc>
        <w:tc>
          <w:tcPr>
            <w:tcW w:w="2394" w:type="dxa"/>
          </w:tcPr>
          <w:p w14:paraId="5EACECAF" w14:textId="22C612B6" w:rsidR="00244565" w:rsidRPr="00567E30" w:rsidRDefault="00AF1BF7" w:rsidP="00344E45">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2B00DFE6" w14:textId="5CA2E105" w:rsidR="00244565" w:rsidRPr="00567E30" w:rsidRDefault="00C62C66" w:rsidP="00344E45">
            <w:pPr>
              <w:autoSpaceDE w:val="0"/>
              <w:autoSpaceDN w:val="0"/>
              <w:adjustRightInd w:val="0"/>
              <w:rPr>
                <w:rFonts w:cs="Times New Roman"/>
                <w:bCs/>
                <w:color w:val="000000"/>
                <w:sz w:val="24"/>
                <w:szCs w:val="24"/>
              </w:rPr>
            </w:pPr>
            <w:r>
              <w:rPr>
                <w:rFonts w:cs="Times New Roman"/>
                <w:bCs/>
                <w:color w:val="000000"/>
                <w:sz w:val="24"/>
                <w:szCs w:val="24"/>
              </w:rPr>
              <w:t>1,2,3</w:t>
            </w:r>
          </w:p>
        </w:tc>
      </w:tr>
      <w:tr w:rsidR="00244565" w:rsidRPr="00567E30" w14:paraId="07548B95" w14:textId="77777777" w:rsidTr="00A910CF">
        <w:tc>
          <w:tcPr>
            <w:tcW w:w="2394" w:type="dxa"/>
          </w:tcPr>
          <w:p w14:paraId="4931A90C" w14:textId="7988925D" w:rsidR="00244565" w:rsidRPr="00567E30" w:rsidRDefault="00AF1BF7" w:rsidP="00344E45">
            <w:pPr>
              <w:autoSpaceDE w:val="0"/>
              <w:autoSpaceDN w:val="0"/>
              <w:adjustRightInd w:val="0"/>
              <w:rPr>
                <w:rFonts w:cs="Times New Roman"/>
                <w:bCs/>
                <w:color w:val="000000"/>
                <w:sz w:val="24"/>
                <w:szCs w:val="24"/>
              </w:rPr>
            </w:pPr>
            <w:r>
              <w:rPr>
                <w:rFonts w:cs="Times New Roman"/>
                <w:bCs/>
                <w:color w:val="000000"/>
                <w:sz w:val="24"/>
                <w:szCs w:val="24"/>
              </w:rPr>
              <w:t>Online Multiple Choice Quiz 2</w:t>
            </w:r>
          </w:p>
        </w:tc>
        <w:tc>
          <w:tcPr>
            <w:tcW w:w="2394" w:type="dxa"/>
          </w:tcPr>
          <w:p w14:paraId="112F0548" w14:textId="745393BD" w:rsidR="00244565" w:rsidRPr="00567E30" w:rsidRDefault="00C62C66" w:rsidP="00344E45">
            <w:pPr>
              <w:autoSpaceDE w:val="0"/>
              <w:autoSpaceDN w:val="0"/>
              <w:adjustRightInd w:val="0"/>
              <w:rPr>
                <w:rFonts w:cs="Times New Roman"/>
                <w:bCs/>
                <w:color w:val="000000"/>
                <w:sz w:val="24"/>
                <w:szCs w:val="24"/>
              </w:rPr>
            </w:pPr>
            <w:proofErr w:type="spellStart"/>
            <w:r>
              <w:rPr>
                <w:rFonts w:cs="Times New Roman"/>
                <w:bCs/>
                <w:color w:val="000000"/>
                <w:sz w:val="24"/>
                <w:szCs w:val="24"/>
              </w:rPr>
              <w:t>Thur</w:t>
            </w:r>
            <w:proofErr w:type="spellEnd"/>
            <w:r>
              <w:rPr>
                <w:rFonts w:cs="Times New Roman"/>
                <w:bCs/>
                <w:color w:val="000000"/>
                <w:sz w:val="24"/>
                <w:szCs w:val="24"/>
              </w:rPr>
              <w:t>/Fri Week 7</w:t>
            </w:r>
          </w:p>
        </w:tc>
        <w:tc>
          <w:tcPr>
            <w:tcW w:w="2394" w:type="dxa"/>
          </w:tcPr>
          <w:p w14:paraId="53EA5F6A" w14:textId="61474F0A" w:rsidR="00244565" w:rsidRPr="00567E30" w:rsidRDefault="00AF1BF7" w:rsidP="00344E45">
            <w:pPr>
              <w:autoSpaceDE w:val="0"/>
              <w:autoSpaceDN w:val="0"/>
              <w:adjustRightInd w:val="0"/>
              <w:rPr>
                <w:rFonts w:cs="Times New Roman"/>
                <w:bCs/>
                <w:color w:val="000000"/>
                <w:sz w:val="24"/>
                <w:szCs w:val="24"/>
              </w:rPr>
            </w:pPr>
            <w:r>
              <w:rPr>
                <w:rFonts w:cs="Times New Roman"/>
                <w:bCs/>
                <w:color w:val="000000"/>
                <w:sz w:val="24"/>
                <w:szCs w:val="24"/>
              </w:rPr>
              <w:t>5%</w:t>
            </w:r>
          </w:p>
        </w:tc>
        <w:tc>
          <w:tcPr>
            <w:tcW w:w="2394" w:type="dxa"/>
          </w:tcPr>
          <w:p w14:paraId="615B518D" w14:textId="4DC86FDD" w:rsidR="00244565" w:rsidRPr="00567E30" w:rsidRDefault="00C62C66" w:rsidP="00344E45">
            <w:pPr>
              <w:autoSpaceDE w:val="0"/>
              <w:autoSpaceDN w:val="0"/>
              <w:adjustRightInd w:val="0"/>
              <w:rPr>
                <w:rFonts w:cs="Times New Roman"/>
                <w:bCs/>
                <w:color w:val="000000"/>
                <w:sz w:val="24"/>
                <w:szCs w:val="24"/>
              </w:rPr>
            </w:pPr>
            <w:r>
              <w:rPr>
                <w:rFonts w:cs="Times New Roman"/>
                <w:bCs/>
                <w:color w:val="000000"/>
                <w:sz w:val="24"/>
                <w:szCs w:val="24"/>
              </w:rPr>
              <w:t>1,2,3</w:t>
            </w:r>
          </w:p>
        </w:tc>
      </w:tr>
      <w:tr w:rsidR="008F1D67" w:rsidRPr="00567E30" w14:paraId="174C59D2" w14:textId="77777777" w:rsidTr="00A910CF">
        <w:tc>
          <w:tcPr>
            <w:tcW w:w="2394" w:type="dxa"/>
          </w:tcPr>
          <w:p w14:paraId="292DE9D1" w14:textId="77777777" w:rsidR="008F1D67" w:rsidRDefault="008F1D67" w:rsidP="00344E45">
            <w:pPr>
              <w:autoSpaceDE w:val="0"/>
              <w:autoSpaceDN w:val="0"/>
              <w:adjustRightInd w:val="0"/>
              <w:rPr>
                <w:rFonts w:cs="Times New Roman"/>
                <w:bCs/>
                <w:color w:val="000000"/>
                <w:sz w:val="24"/>
                <w:szCs w:val="24"/>
              </w:rPr>
            </w:pPr>
            <w:r>
              <w:rPr>
                <w:rFonts w:cs="Times New Roman"/>
                <w:bCs/>
                <w:color w:val="000000"/>
                <w:sz w:val="24"/>
                <w:szCs w:val="24"/>
              </w:rPr>
              <w:t>Short Written Paper 2</w:t>
            </w:r>
          </w:p>
          <w:p w14:paraId="0DFCDBBE" w14:textId="13045B44" w:rsidR="008F1D67" w:rsidRDefault="008F1D67" w:rsidP="00344E45">
            <w:pPr>
              <w:autoSpaceDE w:val="0"/>
              <w:autoSpaceDN w:val="0"/>
              <w:adjustRightInd w:val="0"/>
              <w:rPr>
                <w:rFonts w:cs="Times New Roman"/>
                <w:bCs/>
                <w:color w:val="000000"/>
                <w:sz w:val="24"/>
                <w:szCs w:val="24"/>
              </w:rPr>
            </w:pPr>
          </w:p>
        </w:tc>
        <w:tc>
          <w:tcPr>
            <w:tcW w:w="2394" w:type="dxa"/>
          </w:tcPr>
          <w:p w14:paraId="3886CEFB" w14:textId="1F35ED53" w:rsidR="008F1D67" w:rsidRPr="00567E30" w:rsidRDefault="00C62C66" w:rsidP="00344E45">
            <w:pPr>
              <w:autoSpaceDE w:val="0"/>
              <w:autoSpaceDN w:val="0"/>
              <w:adjustRightInd w:val="0"/>
              <w:rPr>
                <w:rFonts w:cs="Times New Roman"/>
                <w:bCs/>
                <w:color w:val="000000"/>
                <w:sz w:val="24"/>
                <w:szCs w:val="24"/>
              </w:rPr>
            </w:pPr>
            <w:r>
              <w:rPr>
                <w:rFonts w:cs="Times New Roman"/>
                <w:bCs/>
                <w:color w:val="000000"/>
                <w:sz w:val="24"/>
                <w:szCs w:val="24"/>
              </w:rPr>
              <w:t>Mon Week 9</w:t>
            </w:r>
          </w:p>
        </w:tc>
        <w:tc>
          <w:tcPr>
            <w:tcW w:w="2394" w:type="dxa"/>
          </w:tcPr>
          <w:p w14:paraId="26BF4D8D" w14:textId="1E62DFD7" w:rsidR="008F1D67" w:rsidRDefault="008F1D67" w:rsidP="00344E45">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140ECFF3" w14:textId="09D27E4B" w:rsidR="008F1D67" w:rsidRPr="00567E30" w:rsidRDefault="00C62C66" w:rsidP="00344E45">
            <w:pPr>
              <w:autoSpaceDE w:val="0"/>
              <w:autoSpaceDN w:val="0"/>
              <w:adjustRightInd w:val="0"/>
              <w:rPr>
                <w:rFonts w:cs="Times New Roman"/>
                <w:bCs/>
                <w:color w:val="000000"/>
                <w:sz w:val="24"/>
                <w:szCs w:val="24"/>
              </w:rPr>
            </w:pPr>
            <w:r>
              <w:rPr>
                <w:rFonts w:cs="Times New Roman"/>
                <w:bCs/>
                <w:color w:val="000000"/>
                <w:sz w:val="24"/>
                <w:szCs w:val="24"/>
              </w:rPr>
              <w:t>1,2,3</w:t>
            </w:r>
          </w:p>
        </w:tc>
      </w:tr>
      <w:tr w:rsidR="008F1D67" w:rsidRPr="00567E30" w14:paraId="231B6A95" w14:textId="77777777" w:rsidTr="00A910CF">
        <w:tc>
          <w:tcPr>
            <w:tcW w:w="2394" w:type="dxa"/>
          </w:tcPr>
          <w:p w14:paraId="58D13349" w14:textId="24529F11" w:rsidR="008F1D67" w:rsidRDefault="008F1D67" w:rsidP="00344E45">
            <w:pPr>
              <w:autoSpaceDE w:val="0"/>
              <w:autoSpaceDN w:val="0"/>
              <w:adjustRightInd w:val="0"/>
              <w:rPr>
                <w:rFonts w:cs="Times New Roman"/>
                <w:bCs/>
                <w:color w:val="000000"/>
                <w:sz w:val="24"/>
                <w:szCs w:val="24"/>
              </w:rPr>
            </w:pPr>
            <w:r>
              <w:rPr>
                <w:rFonts w:cs="Times New Roman"/>
                <w:bCs/>
                <w:color w:val="000000"/>
                <w:sz w:val="24"/>
                <w:szCs w:val="24"/>
              </w:rPr>
              <w:t>RUSLEFAC assignment</w:t>
            </w:r>
          </w:p>
        </w:tc>
        <w:tc>
          <w:tcPr>
            <w:tcW w:w="2394" w:type="dxa"/>
          </w:tcPr>
          <w:p w14:paraId="6CA9546E" w14:textId="1749335D" w:rsidR="008F1D67" w:rsidRPr="00567E30" w:rsidRDefault="00C62C66" w:rsidP="00344E45">
            <w:pPr>
              <w:autoSpaceDE w:val="0"/>
              <w:autoSpaceDN w:val="0"/>
              <w:adjustRightInd w:val="0"/>
              <w:rPr>
                <w:rFonts w:cs="Times New Roman"/>
                <w:bCs/>
                <w:color w:val="000000"/>
                <w:sz w:val="24"/>
                <w:szCs w:val="24"/>
              </w:rPr>
            </w:pPr>
            <w:r>
              <w:rPr>
                <w:rFonts w:cs="Times New Roman"/>
                <w:bCs/>
                <w:color w:val="000000"/>
                <w:sz w:val="24"/>
                <w:szCs w:val="24"/>
              </w:rPr>
              <w:t>Mon Week 10</w:t>
            </w:r>
          </w:p>
        </w:tc>
        <w:tc>
          <w:tcPr>
            <w:tcW w:w="2394" w:type="dxa"/>
          </w:tcPr>
          <w:p w14:paraId="3718E2CB" w14:textId="34D412CD" w:rsidR="008F1D67" w:rsidRDefault="008F1D67" w:rsidP="00344E45">
            <w:pPr>
              <w:autoSpaceDE w:val="0"/>
              <w:autoSpaceDN w:val="0"/>
              <w:adjustRightInd w:val="0"/>
              <w:rPr>
                <w:rFonts w:cs="Times New Roman"/>
                <w:bCs/>
                <w:color w:val="000000"/>
                <w:sz w:val="24"/>
                <w:szCs w:val="24"/>
              </w:rPr>
            </w:pPr>
            <w:r>
              <w:rPr>
                <w:rFonts w:cs="Times New Roman"/>
                <w:bCs/>
                <w:color w:val="000000"/>
                <w:sz w:val="24"/>
                <w:szCs w:val="24"/>
              </w:rPr>
              <w:t>25%</w:t>
            </w:r>
          </w:p>
        </w:tc>
        <w:tc>
          <w:tcPr>
            <w:tcW w:w="2394" w:type="dxa"/>
          </w:tcPr>
          <w:p w14:paraId="50C14FB3" w14:textId="71B35C58" w:rsidR="008F1D67" w:rsidRPr="00567E30" w:rsidRDefault="00C62C66" w:rsidP="00344E45">
            <w:pPr>
              <w:autoSpaceDE w:val="0"/>
              <w:autoSpaceDN w:val="0"/>
              <w:adjustRightInd w:val="0"/>
              <w:rPr>
                <w:rFonts w:cs="Times New Roman"/>
                <w:bCs/>
                <w:color w:val="000000"/>
                <w:sz w:val="24"/>
                <w:szCs w:val="24"/>
              </w:rPr>
            </w:pPr>
            <w:r>
              <w:rPr>
                <w:rFonts w:cs="Times New Roman"/>
                <w:bCs/>
                <w:color w:val="000000"/>
                <w:sz w:val="24"/>
                <w:szCs w:val="24"/>
              </w:rPr>
              <w:t>1,2,3,4</w:t>
            </w:r>
          </w:p>
        </w:tc>
      </w:tr>
      <w:tr w:rsidR="008F1D67" w:rsidRPr="00567E30" w14:paraId="42135E7F" w14:textId="77777777" w:rsidTr="00A910CF">
        <w:tc>
          <w:tcPr>
            <w:tcW w:w="2394" w:type="dxa"/>
          </w:tcPr>
          <w:p w14:paraId="77A2B37E" w14:textId="5AD6C851" w:rsidR="008F1D67" w:rsidRDefault="008F1D67" w:rsidP="00344E45">
            <w:pPr>
              <w:autoSpaceDE w:val="0"/>
              <w:autoSpaceDN w:val="0"/>
              <w:adjustRightInd w:val="0"/>
              <w:rPr>
                <w:rFonts w:cs="Times New Roman"/>
                <w:bCs/>
                <w:color w:val="000000"/>
                <w:sz w:val="24"/>
                <w:szCs w:val="24"/>
              </w:rPr>
            </w:pPr>
            <w:r>
              <w:rPr>
                <w:rFonts w:cs="Times New Roman"/>
                <w:bCs/>
                <w:color w:val="000000"/>
                <w:sz w:val="24"/>
                <w:szCs w:val="24"/>
              </w:rPr>
              <w:t>Final Exam</w:t>
            </w:r>
          </w:p>
        </w:tc>
        <w:tc>
          <w:tcPr>
            <w:tcW w:w="2394" w:type="dxa"/>
          </w:tcPr>
          <w:p w14:paraId="37CCE9CD" w14:textId="6DD4EBF5" w:rsidR="008F1D67" w:rsidRPr="00567E30" w:rsidRDefault="00C62C66" w:rsidP="00344E45">
            <w:pPr>
              <w:autoSpaceDE w:val="0"/>
              <w:autoSpaceDN w:val="0"/>
              <w:adjustRightInd w:val="0"/>
              <w:rPr>
                <w:rFonts w:cs="Times New Roman"/>
                <w:bCs/>
                <w:color w:val="000000"/>
                <w:sz w:val="24"/>
                <w:szCs w:val="24"/>
              </w:rPr>
            </w:pPr>
            <w:r>
              <w:rPr>
                <w:rFonts w:cs="Times New Roman"/>
                <w:bCs/>
                <w:color w:val="000000"/>
                <w:sz w:val="24"/>
                <w:szCs w:val="24"/>
              </w:rPr>
              <w:t>Fri Dec 8 8:30 – 10:30</w:t>
            </w:r>
          </w:p>
        </w:tc>
        <w:tc>
          <w:tcPr>
            <w:tcW w:w="2394" w:type="dxa"/>
          </w:tcPr>
          <w:p w14:paraId="4B322F38" w14:textId="4740CE60" w:rsidR="008F1D67" w:rsidRDefault="008F1D67" w:rsidP="00344E45">
            <w:pPr>
              <w:autoSpaceDE w:val="0"/>
              <w:autoSpaceDN w:val="0"/>
              <w:adjustRightInd w:val="0"/>
              <w:rPr>
                <w:rFonts w:cs="Times New Roman"/>
                <w:bCs/>
                <w:color w:val="000000"/>
                <w:sz w:val="24"/>
                <w:szCs w:val="24"/>
              </w:rPr>
            </w:pPr>
            <w:r>
              <w:rPr>
                <w:rFonts w:cs="Times New Roman"/>
                <w:bCs/>
                <w:color w:val="000000"/>
                <w:sz w:val="24"/>
                <w:szCs w:val="24"/>
              </w:rPr>
              <w:t>45%</w:t>
            </w:r>
          </w:p>
        </w:tc>
        <w:tc>
          <w:tcPr>
            <w:tcW w:w="2394" w:type="dxa"/>
          </w:tcPr>
          <w:p w14:paraId="5F4A57B3" w14:textId="26219AAF" w:rsidR="008F1D67" w:rsidRPr="00567E30" w:rsidRDefault="00C62C66" w:rsidP="00344E45">
            <w:pPr>
              <w:autoSpaceDE w:val="0"/>
              <w:autoSpaceDN w:val="0"/>
              <w:adjustRightInd w:val="0"/>
              <w:rPr>
                <w:rFonts w:cs="Times New Roman"/>
                <w:bCs/>
                <w:color w:val="000000"/>
                <w:sz w:val="24"/>
                <w:szCs w:val="24"/>
              </w:rPr>
            </w:pPr>
            <w:r>
              <w:rPr>
                <w:rFonts w:cs="Times New Roman"/>
                <w:bCs/>
                <w:color w:val="000000"/>
                <w:sz w:val="24"/>
                <w:szCs w:val="24"/>
              </w:rPr>
              <w:t>1,2,3,4,5</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7B23ED77" w14:textId="6E6B90DE" w:rsidR="00344E45" w:rsidRPr="00120B7B" w:rsidRDefault="00344E45" w:rsidP="00C03F89">
      <w:pPr>
        <w:pStyle w:val="Heading3"/>
      </w:pPr>
      <w:r w:rsidRPr="00120B7B">
        <w:t>Final examination date and time:</w:t>
      </w:r>
      <w:r w:rsidR="006B2B03">
        <w:t xml:space="preserve"> Friday Dec 8, 2017, 8:30 – 10:30</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7BE1BB48" w:rsidR="001905AF" w:rsidRPr="00120B7B" w:rsidRDefault="001905AF" w:rsidP="00C03F89">
      <w:pPr>
        <w:pStyle w:val="Heading3"/>
      </w:pPr>
      <w:r w:rsidRPr="00120B7B">
        <w:t>Final exam weighting:</w:t>
      </w:r>
      <w:r w:rsidR="006B2B03">
        <w:t xml:space="preserve">  45%</w:t>
      </w:r>
    </w:p>
    <w:p w14:paraId="7B821286"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74525B61" w14:textId="77777777" w:rsidR="006B2B03" w:rsidRPr="006B2B03" w:rsidRDefault="006B2B03" w:rsidP="006B2B03">
      <w:pPr>
        <w:spacing w:before="120" w:after="120" w:line="240" w:lineRule="auto"/>
        <w:contextualSpacing/>
        <w:rPr>
          <w:rFonts w:ascii="Arial" w:eastAsia="Arial" w:hAnsi="Arial" w:cs="Arial"/>
          <w:szCs w:val="24"/>
          <w:lang w:val="en-CA"/>
        </w:rPr>
      </w:pPr>
      <w:r w:rsidRPr="006B2B03">
        <w:rPr>
          <w:rFonts w:ascii="Arial" w:eastAsia="Arial" w:hAnsi="Arial" w:cs="Arial"/>
          <w:b/>
          <w:szCs w:val="24"/>
          <w:lang w:val="en-CA"/>
        </w:rPr>
        <w:t>Title:</w:t>
      </w:r>
      <w:r w:rsidRPr="006B2B03">
        <w:rPr>
          <w:rFonts w:ascii="Arial" w:eastAsia="Arial" w:hAnsi="Arial" w:cs="Arial"/>
          <w:szCs w:val="24"/>
          <w:lang w:val="en-CA"/>
        </w:rPr>
        <w:t xml:space="preserve"> Principles of Soil Conservation and Management</w:t>
      </w:r>
    </w:p>
    <w:p w14:paraId="16889EAA" w14:textId="77777777" w:rsidR="006B2B03" w:rsidRPr="006B2B03" w:rsidRDefault="006B2B03" w:rsidP="006B2B03">
      <w:pPr>
        <w:spacing w:before="120" w:after="120" w:line="240" w:lineRule="auto"/>
        <w:contextualSpacing/>
        <w:rPr>
          <w:rFonts w:ascii="Arial" w:eastAsia="Arial" w:hAnsi="Arial" w:cs="Arial"/>
          <w:szCs w:val="24"/>
          <w:lang w:val="en-CA"/>
        </w:rPr>
      </w:pPr>
      <w:r w:rsidRPr="006B2B03">
        <w:rPr>
          <w:rFonts w:ascii="Arial" w:eastAsia="Arial" w:hAnsi="Arial" w:cs="Arial"/>
          <w:b/>
          <w:szCs w:val="24"/>
          <w:lang w:val="en-CA"/>
        </w:rPr>
        <w:t>Author(s):</w:t>
      </w:r>
      <w:r w:rsidRPr="006B2B03">
        <w:rPr>
          <w:rFonts w:ascii="Arial" w:eastAsia="Arial" w:hAnsi="Arial" w:cs="Arial"/>
          <w:szCs w:val="24"/>
          <w:lang w:val="en-CA"/>
        </w:rPr>
        <w:t xml:space="preserve"> Humberto-</w:t>
      </w:r>
      <w:proofErr w:type="spellStart"/>
      <w:r w:rsidRPr="006B2B03">
        <w:rPr>
          <w:rFonts w:ascii="Arial" w:eastAsia="Arial" w:hAnsi="Arial" w:cs="Arial"/>
          <w:szCs w:val="24"/>
          <w:lang w:val="en-CA"/>
        </w:rPr>
        <w:t>Canqui</w:t>
      </w:r>
      <w:proofErr w:type="spellEnd"/>
      <w:r w:rsidRPr="006B2B03">
        <w:rPr>
          <w:rFonts w:ascii="Arial" w:eastAsia="Arial" w:hAnsi="Arial" w:cs="Arial"/>
          <w:szCs w:val="24"/>
          <w:lang w:val="en-CA"/>
        </w:rPr>
        <w:t xml:space="preserve"> Blanco and Rattan Lal</w:t>
      </w:r>
    </w:p>
    <w:p w14:paraId="123B8E24" w14:textId="77777777" w:rsidR="006B2B03" w:rsidRPr="006B2B03" w:rsidRDefault="006B2B03" w:rsidP="006B2B03">
      <w:pPr>
        <w:spacing w:before="120" w:after="120" w:line="240" w:lineRule="auto"/>
        <w:contextualSpacing/>
        <w:rPr>
          <w:rFonts w:ascii="Arial" w:eastAsia="Arial" w:hAnsi="Arial" w:cs="Arial"/>
          <w:szCs w:val="24"/>
          <w:lang w:val="en-CA"/>
        </w:rPr>
      </w:pPr>
      <w:r w:rsidRPr="006B2B03">
        <w:rPr>
          <w:rFonts w:ascii="Arial" w:eastAsia="Arial" w:hAnsi="Arial" w:cs="Arial"/>
          <w:b/>
          <w:szCs w:val="24"/>
          <w:lang w:val="en-CA"/>
        </w:rPr>
        <w:t>Edition / Year:</w:t>
      </w:r>
      <w:r w:rsidRPr="006B2B03">
        <w:rPr>
          <w:rFonts w:ascii="Arial" w:eastAsia="Arial" w:hAnsi="Arial" w:cs="Arial"/>
          <w:szCs w:val="24"/>
          <w:lang w:val="en-CA"/>
        </w:rPr>
        <w:t xml:space="preserve"> 2008</w:t>
      </w:r>
    </w:p>
    <w:p w14:paraId="11C8BF44" w14:textId="77777777" w:rsidR="006B2B03" w:rsidRPr="006B2B03" w:rsidRDefault="006B2B03" w:rsidP="006B2B03">
      <w:pPr>
        <w:spacing w:before="120" w:after="120" w:line="240" w:lineRule="auto"/>
        <w:contextualSpacing/>
        <w:rPr>
          <w:rFonts w:ascii="Arial" w:eastAsia="Arial" w:hAnsi="Arial" w:cs="Arial"/>
          <w:szCs w:val="24"/>
          <w:lang w:val="en-CA"/>
        </w:rPr>
      </w:pPr>
      <w:r w:rsidRPr="006B2B03">
        <w:rPr>
          <w:rFonts w:ascii="Arial" w:eastAsia="Arial" w:hAnsi="Arial" w:cs="Arial"/>
          <w:b/>
          <w:szCs w:val="24"/>
          <w:lang w:val="en-CA"/>
        </w:rPr>
        <w:t>Publisher:</w:t>
      </w:r>
      <w:r w:rsidRPr="006B2B03">
        <w:rPr>
          <w:rFonts w:ascii="Arial" w:eastAsia="Arial" w:hAnsi="Arial" w:cs="Arial"/>
          <w:szCs w:val="24"/>
          <w:lang w:val="en-CA"/>
        </w:rPr>
        <w:t xml:space="preserve"> Springer</w:t>
      </w:r>
    </w:p>
    <w:p w14:paraId="5D5E526B" w14:textId="77777777" w:rsidR="006B2B03" w:rsidRPr="006B2B03" w:rsidRDefault="006B2B03" w:rsidP="006B2B03">
      <w:pPr>
        <w:spacing w:before="120" w:after="120" w:line="240" w:lineRule="auto"/>
        <w:rPr>
          <w:rFonts w:ascii="Arial" w:eastAsia="Arial" w:hAnsi="Arial" w:cs="Arial"/>
          <w:szCs w:val="24"/>
          <w:lang w:val="en-CA"/>
        </w:rPr>
      </w:pPr>
      <w:r w:rsidRPr="006B2B03">
        <w:rPr>
          <w:rFonts w:ascii="Arial" w:eastAsia="Arial" w:hAnsi="Arial" w:cs="Arial"/>
          <w:b/>
          <w:szCs w:val="24"/>
          <w:lang w:val="en-CA"/>
        </w:rPr>
        <w:t xml:space="preserve">ISBN: </w:t>
      </w:r>
      <w:r w:rsidRPr="006B2B03">
        <w:rPr>
          <w:rFonts w:ascii="Arial" w:eastAsia="Arial" w:hAnsi="Arial" w:cs="Arial"/>
          <w:szCs w:val="24"/>
          <w:lang w:val="en-CA"/>
        </w:rPr>
        <w:t>978-9048185290 (Print) or 978-1402087097 (Online)</w:t>
      </w:r>
    </w:p>
    <w:p w14:paraId="068CADFD" w14:textId="4C70F39D" w:rsidR="006B2B03" w:rsidRPr="006B2B03" w:rsidRDefault="006B2B03" w:rsidP="006B2B03">
      <w:pPr>
        <w:spacing w:before="120" w:after="120" w:line="240" w:lineRule="auto"/>
        <w:rPr>
          <w:rFonts w:ascii="Arial" w:eastAsia="Arial" w:hAnsi="Arial" w:cs="Arial"/>
          <w:szCs w:val="24"/>
          <w:lang w:val="en-CA"/>
        </w:rPr>
      </w:pPr>
      <w:r w:rsidRPr="006B2B03">
        <w:rPr>
          <w:rFonts w:ascii="Arial" w:eastAsia="Arial" w:hAnsi="Arial" w:cs="Arial"/>
          <w:b/>
          <w:szCs w:val="24"/>
          <w:lang w:val="en-CA"/>
        </w:rPr>
        <w:t xml:space="preserve">Note: </w:t>
      </w:r>
      <w:r w:rsidRPr="006B2B03">
        <w:rPr>
          <w:rFonts w:ascii="Arial" w:eastAsia="Arial" w:hAnsi="Arial" w:cs="Arial"/>
          <w:szCs w:val="24"/>
          <w:lang w:val="en-CA"/>
        </w:rPr>
        <w:t>The online version of this textbook is available online through the University of Guelph Library</w:t>
      </w:r>
      <w:r>
        <w:rPr>
          <w:rFonts w:ascii="Arial" w:eastAsia="Arial" w:hAnsi="Arial" w:cs="Arial"/>
          <w:szCs w:val="24"/>
          <w:lang w:val="en-CA"/>
        </w:rPr>
        <w:t xml:space="preserve"> at no charge</w:t>
      </w:r>
      <w:r w:rsidRPr="006B2B03">
        <w:rPr>
          <w:rFonts w:ascii="Arial" w:eastAsia="Arial" w:hAnsi="Arial" w:cs="Arial"/>
          <w:szCs w:val="24"/>
          <w:lang w:val="en-CA"/>
        </w:rPr>
        <w:t>.</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552E075D" w14:textId="77777777" w:rsidR="00344E45" w:rsidRPr="00120B7B" w:rsidRDefault="00344E45" w:rsidP="00C03F89">
      <w:pPr>
        <w:pStyle w:val="Heading3"/>
      </w:pPr>
      <w:r w:rsidRPr="00120B7B">
        <w:t>Recommended Texts:</w:t>
      </w:r>
    </w:p>
    <w:p w14:paraId="61DD6568"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4C431025" w14:textId="06C03129" w:rsidR="007F1643" w:rsidRPr="00120B7B" w:rsidRDefault="007F1643" w:rsidP="00C03F89">
      <w:pPr>
        <w:pStyle w:val="Heading3"/>
      </w:pPr>
      <w:r w:rsidRPr="00120B7B">
        <w:t>Lab Manual:</w:t>
      </w:r>
      <w:r w:rsidR="006B2B03">
        <w:t xml:space="preserve"> NA</w:t>
      </w:r>
    </w:p>
    <w:p w14:paraId="43CF37FA"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4BECCD61" w14:textId="6F7801FB" w:rsidR="00344E45" w:rsidRPr="00120B7B" w:rsidRDefault="00344E45" w:rsidP="00C03F89">
      <w:pPr>
        <w:pStyle w:val="Heading3"/>
      </w:pPr>
      <w:r w:rsidRPr="00120B7B">
        <w:t>Other Resources:</w:t>
      </w:r>
      <w:r w:rsidR="006B2B03">
        <w:t xml:space="preserve">   as indicated on the course website</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1C35ED11" w14:textId="27E409F1" w:rsidR="007F1643" w:rsidRPr="00120B7B" w:rsidRDefault="007F1643" w:rsidP="00C03F89">
      <w:pPr>
        <w:pStyle w:val="Heading3"/>
      </w:pPr>
      <w:r w:rsidRPr="00120B7B">
        <w:t>Field Trips:</w:t>
      </w:r>
      <w:r w:rsidR="006B2B03">
        <w:t xml:space="preserve">  NA</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23DA8F03" w:rsidR="007F1643" w:rsidRPr="00120B7B" w:rsidRDefault="007F1643" w:rsidP="00C03F89">
      <w:pPr>
        <w:pStyle w:val="Heading3"/>
      </w:pPr>
      <w:r w:rsidRPr="00120B7B">
        <w:t>Additional Costs:</w:t>
      </w:r>
      <w:r w:rsidR="006B2B03">
        <w:t xml:space="preserve">   NA</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567E30" w:rsidRDefault="007F1643" w:rsidP="00344E45">
      <w:pPr>
        <w:autoSpaceDE w:val="0"/>
        <w:autoSpaceDN w:val="0"/>
        <w:adjustRightInd w:val="0"/>
        <w:spacing w:after="0" w:line="240" w:lineRule="auto"/>
        <w:rPr>
          <w:rFonts w:cs="Times New Roman"/>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Pr="00120B7B" w:rsidRDefault="007F1643" w:rsidP="00C03F89">
      <w:pPr>
        <w:pStyle w:val="Heading3"/>
      </w:pPr>
      <w:r w:rsidRPr="00120B7B">
        <w:t>Grading Policies</w:t>
      </w:r>
      <w:r w:rsidR="002A415C">
        <w:t>:</w:t>
      </w:r>
    </w:p>
    <w:p w14:paraId="0CB828B6" w14:textId="7B46562C" w:rsidR="00E32254" w:rsidRPr="00E32254" w:rsidRDefault="00E32254" w:rsidP="00E32254">
      <w:pPr>
        <w:spacing w:before="120" w:after="120" w:line="240" w:lineRule="auto"/>
        <w:rPr>
          <w:rFonts w:ascii="Arial" w:eastAsia="Arial" w:hAnsi="Arial" w:cs="Arial"/>
          <w:szCs w:val="24"/>
        </w:rPr>
      </w:pPr>
      <w:r>
        <w:rPr>
          <w:rFonts w:ascii="Arial" w:eastAsia="Arial" w:hAnsi="Arial" w:cs="Arial"/>
          <w:szCs w:val="24"/>
        </w:rPr>
        <w:t>A late penalty of 10% per day will be applied unless an e</w:t>
      </w:r>
      <w:r w:rsidRPr="00E32254">
        <w:rPr>
          <w:rFonts w:ascii="Arial" w:eastAsia="Arial" w:hAnsi="Arial" w:cs="Arial"/>
          <w:szCs w:val="24"/>
        </w:rPr>
        <w:t>xtension</w:t>
      </w:r>
      <w:r>
        <w:rPr>
          <w:rFonts w:ascii="Arial" w:eastAsia="Arial" w:hAnsi="Arial" w:cs="Arial"/>
          <w:szCs w:val="24"/>
        </w:rPr>
        <w:t xml:space="preserve"> has been granted by the instructor.  Extensions</w:t>
      </w:r>
      <w:r w:rsidRPr="00E32254">
        <w:rPr>
          <w:rFonts w:ascii="Arial" w:eastAsia="Arial" w:hAnsi="Arial" w:cs="Arial"/>
          <w:szCs w:val="24"/>
        </w:rPr>
        <w:t xml:space="preserve"> will be considered for medical reasons or other extenuating circumstances. If you require an extension, discuss this with the instructor as soon as possible. Barring exceptional circumstances, extensions will not be granted once the due date has passed. These rules are not designed to be arbitrary, nor are they inflexible. They are designed to keep you organized, to ensure that all students have the same amount of time to work on assignments, and to help to return marked materials to you in the shortest possible time.</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567E30" w:rsidRDefault="004973B0" w:rsidP="004973B0">
      <w:pPr>
        <w:autoSpaceDE w:val="0"/>
        <w:autoSpaceDN w:val="0"/>
        <w:adjustRightInd w:val="0"/>
        <w:spacing w:after="0" w:line="240" w:lineRule="auto"/>
        <w:rPr>
          <w:rFonts w:cs="Times New Roman"/>
          <w:color w:val="000000"/>
          <w:sz w:val="24"/>
          <w:szCs w:val="24"/>
          <w:lang w:val="en-GB"/>
        </w:rPr>
      </w:pPr>
    </w:p>
    <w:p w14:paraId="01D82EB0" w14:textId="77777777" w:rsidR="004973B0" w:rsidRPr="00567E30" w:rsidRDefault="004973B0"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567E30" w:rsidRDefault="004973B0" w:rsidP="004973B0">
      <w:pPr>
        <w:autoSpaceDE w:val="0"/>
        <w:autoSpaceDN w:val="0"/>
        <w:adjustRightInd w:val="0"/>
        <w:spacing w:after="0" w:line="240" w:lineRule="auto"/>
        <w:rPr>
          <w:rFonts w:cs="Times New Roman"/>
          <w:sz w:val="24"/>
          <w:szCs w:val="24"/>
        </w:rPr>
      </w:pP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1"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lastRenderedPageBreak/>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2"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3"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4"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5"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6"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567E30" w:rsidRDefault="002A415C" w:rsidP="002A415C">
      <w:pPr>
        <w:autoSpaceDE w:val="0"/>
        <w:autoSpaceDN w:val="0"/>
        <w:adjustRightInd w:val="0"/>
        <w:spacing w:after="0" w:line="240" w:lineRule="auto"/>
        <w:rPr>
          <w:rFonts w:cs="Times New Roman"/>
          <w:color w:val="FF0000"/>
          <w:sz w:val="24"/>
          <w:szCs w:val="24"/>
          <w:lang w:val="en-GB"/>
        </w:rPr>
      </w:pPr>
    </w:p>
    <w:sectPr w:rsidR="002A415C" w:rsidRPr="00567E3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31C10"/>
    <w:multiLevelType w:val="hybridMultilevel"/>
    <w:tmpl w:val="8438DF5C"/>
    <w:lvl w:ilvl="0" w:tplc="79DC77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2F0064B"/>
    <w:multiLevelType w:val="hybridMultilevel"/>
    <w:tmpl w:val="A8DA40C4"/>
    <w:lvl w:ilvl="0" w:tplc="F416938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24691"/>
    <w:rsid w:val="000318FD"/>
    <w:rsid w:val="000460C2"/>
    <w:rsid w:val="00063D9B"/>
    <w:rsid w:val="00100CF2"/>
    <w:rsid w:val="00100E42"/>
    <w:rsid w:val="00120B7B"/>
    <w:rsid w:val="00135923"/>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973B0"/>
    <w:rsid w:val="004E42DC"/>
    <w:rsid w:val="00567E30"/>
    <w:rsid w:val="005C3529"/>
    <w:rsid w:val="005C58DF"/>
    <w:rsid w:val="005E1477"/>
    <w:rsid w:val="00616685"/>
    <w:rsid w:val="006A4E04"/>
    <w:rsid w:val="006B2B03"/>
    <w:rsid w:val="006D1DE3"/>
    <w:rsid w:val="006D2A8B"/>
    <w:rsid w:val="006E3ADE"/>
    <w:rsid w:val="007E067E"/>
    <w:rsid w:val="007E62E0"/>
    <w:rsid w:val="007F1643"/>
    <w:rsid w:val="00801D9A"/>
    <w:rsid w:val="008044CD"/>
    <w:rsid w:val="00815B18"/>
    <w:rsid w:val="00815D08"/>
    <w:rsid w:val="00825F74"/>
    <w:rsid w:val="00866634"/>
    <w:rsid w:val="00883376"/>
    <w:rsid w:val="0088531D"/>
    <w:rsid w:val="008A7E6B"/>
    <w:rsid w:val="008E71E8"/>
    <w:rsid w:val="008F1D67"/>
    <w:rsid w:val="00901A93"/>
    <w:rsid w:val="00941439"/>
    <w:rsid w:val="00955F38"/>
    <w:rsid w:val="0097771F"/>
    <w:rsid w:val="00A011C1"/>
    <w:rsid w:val="00A20208"/>
    <w:rsid w:val="00A74602"/>
    <w:rsid w:val="00A908EA"/>
    <w:rsid w:val="00A910CF"/>
    <w:rsid w:val="00AB6D40"/>
    <w:rsid w:val="00AC2DFB"/>
    <w:rsid w:val="00AC5031"/>
    <w:rsid w:val="00AE4F66"/>
    <w:rsid w:val="00AF1BF7"/>
    <w:rsid w:val="00B1503E"/>
    <w:rsid w:val="00B761FD"/>
    <w:rsid w:val="00BB7CDF"/>
    <w:rsid w:val="00BD0627"/>
    <w:rsid w:val="00C03F89"/>
    <w:rsid w:val="00C1785B"/>
    <w:rsid w:val="00C405CE"/>
    <w:rsid w:val="00C61C2D"/>
    <w:rsid w:val="00C62C66"/>
    <w:rsid w:val="00C6390F"/>
    <w:rsid w:val="00C91A75"/>
    <w:rsid w:val="00CA4993"/>
    <w:rsid w:val="00CB45BD"/>
    <w:rsid w:val="00D03137"/>
    <w:rsid w:val="00D12ABD"/>
    <w:rsid w:val="00D31269"/>
    <w:rsid w:val="00D41DC9"/>
    <w:rsid w:val="00DA1703"/>
    <w:rsid w:val="00DA2638"/>
    <w:rsid w:val="00DC6544"/>
    <w:rsid w:val="00DD3E45"/>
    <w:rsid w:val="00DD7338"/>
    <w:rsid w:val="00E24C2E"/>
    <w:rsid w:val="00E32254"/>
    <w:rsid w:val="00E41CD8"/>
    <w:rsid w:val="00E50E12"/>
    <w:rsid w:val="00E6754D"/>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34778535">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12/c12envs.shtml" TargetMode="External"/><Relationship Id="rId13" Type="http://schemas.openxmlformats.org/officeDocument/2006/relationships/hyperlink" Target="http://www.uoguelph.ca/cs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12/c12agr.shtml" TargetMode="External"/><Relationship Id="rId12" Type="http://schemas.openxmlformats.org/officeDocument/2006/relationships/hyperlink" Target="https://www.uoguelph.ca/registrar/calendars/undergraduate/current/c08/c08-amisconduc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oguelph.ca/registrar/calendars/undergraduate/current/c08/c08-drop.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current/c08/c08-ac.shtml" TargetMode="External"/><Relationship Id="rId5" Type="http://schemas.openxmlformats.org/officeDocument/2006/relationships/settings" Target="settings.xml"/><Relationship Id="rId15" Type="http://schemas.openxmlformats.org/officeDocument/2006/relationships/hyperlink" Target="https://www.uoguelph.ca/registrar/calendars/" TargetMode="External"/><Relationship Id="rId10" Type="http://schemas.openxmlformats.org/officeDocument/2006/relationships/hyperlink" Target="https://www.uoguelph.ca/registrar/calendars/undergraduate/current/includes/discontinued.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includes/discontinued.shtml" TargetMode="External"/><Relationship Id="rId14"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FAA6-2E34-4C6D-B8D5-DBAA01D5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8620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2017-08-17T15:06:00Z</dcterms:created>
  <dcterms:modified xsi:type="dcterms:W3CDTF">2017-08-17T15:06:00Z</dcterms:modified>
</cp:coreProperties>
</file>