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EF" w:rsidRPr="00153AEF" w:rsidRDefault="00153AEF" w:rsidP="00153AEF">
      <w:pPr>
        <w:pStyle w:val="Heading1"/>
        <w:rPr>
          <w:b w:val="0"/>
          <w:sz w:val="24"/>
        </w:rPr>
      </w:pPr>
      <w:r w:rsidRPr="00153AEF">
        <w:t>Course Outline Form:  Fall 2015</w:t>
      </w:r>
      <w:r w:rsidRPr="00153AEF">
        <w:rPr>
          <w:b w:val="0"/>
        </w:rPr>
        <w:br/>
      </w:r>
      <w:r w:rsidRPr="00153AEF">
        <w:rPr>
          <w:b w:val="0"/>
          <w:sz w:val="24"/>
          <w:szCs w:val="24"/>
        </w:rPr>
        <w:t>(outline will be updated as information becomes available)</w:t>
      </w:r>
    </w:p>
    <w:p w:rsidR="00153AEF" w:rsidRPr="00153AEF" w:rsidRDefault="00153AEF" w:rsidP="00153AEF">
      <w:pPr>
        <w:autoSpaceDE w:val="0"/>
        <w:autoSpaceDN w:val="0"/>
        <w:adjustRightInd w:val="0"/>
        <w:spacing w:after="0" w:line="240" w:lineRule="auto"/>
        <w:rPr>
          <w:rFonts w:cs="Times New Roman"/>
          <w:color w:val="000000"/>
          <w:sz w:val="24"/>
          <w:szCs w:val="24"/>
        </w:rPr>
      </w:pPr>
    </w:p>
    <w:p w:rsidR="00153AEF" w:rsidRPr="00153AEF" w:rsidRDefault="00153AEF" w:rsidP="00153AEF">
      <w:pPr>
        <w:pStyle w:val="Heading2"/>
      </w:pPr>
      <w:r w:rsidRPr="00153AEF">
        <w:t>General Information</w:t>
      </w:r>
    </w:p>
    <w:p w:rsidR="00153AEF" w:rsidRPr="00153AEF" w:rsidRDefault="00153AEF" w:rsidP="00153AEF">
      <w:pPr>
        <w:autoSpaceDE w:val="0"/>
        <w:autoSpaceDN w:val="0"/>
        <w:adjustRightInd w:val="0"/>
        <w:spacing w:after="0" w:line="240" w:lineRule="auto"/>
        <w:rPr>
          <w:rFonts w:cs="Times New Roman"/>
          <w:b/>
          <w:bCs/>
          <w:sz w:val="28"/>
          <w:szCs w:val="36"/>
        </w:rPr>
      </w:pPr>
    </w:p>
    <w:p w:rsidR="00344E45" w:rsidRPr="00153AEF" w:rsidRDefault="00D31269" w:rsidP="00344E45">
      <w:pPr>
        <w:autoSpaceDE w:val="0"/>
        <w:autoSpaceDN w:val="0"/>
        <w:adjustRightInd w:val="0"/>
        <w:spacing w:after="0" w:line="240" w:lineRule="auto"/>
        <w:rPr>
          <w:rFonts w:cs="Times New Roman"/>
          <w:b/>
          <w:bCs/>
          <w:sz w:val="24"/>
          <w:szCs w:val="24"/>
        </w:rPr>
      </w:pPr>
      <w:r w:rsidRPr="00153AEF">
        <w:rPr>
          <w:rFonts w:cs="Times New Roman"/>
          <w:b/>
          <w:bCs/>
          <w:sz w:val="24"/>
          <w:szCs w:val="24"/>
        </w:rPr>
        <w:t>Course Title:</w:t>
      </w:r>
      <w:r w:rsidR="005B411D" w:rsidRPr="00153AEF">
        <w:rPr>
          <w:rFonts w:cs="Times New Roman"/>
          <w:bCs/>
          <w:sz w:val="24"/>
          <w:szCs w:val="24"/>
        </w:rPr>
        <w:t xml:space="preserve"> </w:t>
      </w:r>
      <w:r w:rsidR="00AB1A83" w:rsidRPr="00153AEF">
        <w:rPr>
          <w:rFonts w:cs="Times New Roman"/>
          <w:bCs/>
          <w:sz w:val="24"/>
          <w:szCs w:val="24"/>
        </w:rPr>
        <w:t xml:space="preserve"> ENVS*3220 </w:t>
      </w:r>
      <w:r w:rsidR="005B411D" w:rsidRPr="00153AEF">
        <w:rPr>
          <w:rFonts w:cs="Times New Roman"/>
          <w:bCs/>
          <w:sz w:val="24"/>
          <w:szCs w:val="24"/>
        </w:rPr>
        <w:t>Terrestrial Chemistry</w:t>
      </w:r>
    </w:p>
    <w:p w:rsidR="00D31269" w:rsidRPr="00153AEF" w:rsidRDefault="00D31269" w:rsidP="00344E45">
      <w:pPr>
        <w:autoSpaceDE w:val="0"/>
        <w:autoSpaceDN w:val="0"/>
        <w:adjustRightInd w:val="0"/>
        <w:spacing w:after="0" w:line="240" w:lineRule="auto"/>
        <w:rPr>
          <w:rFonts w:cs="Times New Roman"/>
          <w:b/>
          <w:bCs/>
          <w:sz w:val="24"/>
          <w:szCs w:val="24"/>
        </w:rPr>
      </w:pPr>
    </w:p>
    <w:p w:rsidR="00AC6C9C" w:rsidRPr="00153AEF" w:rsidRDefault="00344E45" w:rsidP="009F2CCD">
      <w:pPr>
        <w:rPr>
          <w:rFonts w:cs="Times New Roman"/>
          <w:sz w:val="24"/>
          <w:szCs w:val="24"/>
        </w:rPr>
      </w:pPr>
      <w:r w:rsidRPr="00153AEF">
        <w:rPr>
          <w:rFonts w:cs="Times New Roman"/>
          <w:b/>
          <w:bCs/>
          <w:color w:val="000000"/>
          <w:sz w:val="24"/>
          <w:szCs w:val="24"/>
        </w:rPr>
        <w:t>Course Description:</w:t>
      </w:r>
      <w:r w:rsidR="009F2CCD" w:rsidRPr="00153AEF">
        <w:rPr>
          <w:rFonts w:cs="Times New Roman"/>
          <w:sz w:val="24"/>
          <w:szCs w:val="24"/>
        </w:rPr>
        <w:t xml:space="preserve"> </w:t>
      </w:r>
    </w:p>
    <w:p w:rsidR="00AC6C9C" w:rsidRPr="00153AEF" w:rsidRDefault="00AC6C9C" w:rsidP="00AC6C9C">
      <w:pPr>
        <w:rPr>
          <w:rFonts w:cs="Times New Roman"/>
          <w:sz w:val="24"/>
          <w:szCs w:val="24"/>
        </w:rPr>
      </w:pPr>
      <w:r w:rsidRPr="00153AEF">
        <w:rPr>
          <w:rFonts w:cs="Times New Roman"/>
          <w:sz w:val="24"/>
          <w:szCs w:val="24"/>
        </w:rPr>
        <w:t xml:space="preserve">Terrestrial chemistry focuses on the reactions of elements in the solid phase compartments of the earth's surface, including soils as well as lake and river sediments.  This topic spans several fields of study related to chemical reactions and processes in earth and biological sciences, including inorganic chemistry, geochemistry, microbiology and biogeochemistry.  The course provides a framework for understanding factors controlling the chemical processes that govern soils and freshwater sediments through the roles of the cations, anions, and molecules that they contain.  Students will learn to predict how changes in environmental conditions as a result of managed or natural impacts control the availability of important chemical constituents.  </w:t>
      </w:r>
    </w:p>
    <w:p w:rsidR="00AC6C9C" w:rsidRPr="00153AEF" w:rsidRDefault="00AC6C9C" w:rsidP="00AC6C9C">
      <w:pPr>
        <w:rPr>
          <w:rFonts w:cs="Times New Roman"/>
          <w:sz w:val="24"/>
          <w:szCs w:val="24"/>
        </w:rPr>
      </w:pPr>
      <w:r w:rsidRPr="00153AEF">
        <w:rPr>
          <w:rFonts w:cs="Times New Roman"/>
          <w:sz w:val="24"/>
          <w:szCs w:val="24"/>
        </w:rPr>
        <w:t>T</w:t>
      </w:r>
      <w:r w:rsidR="00C346F5" w:rsidRPr="00153AEF">
        <w:rPr>
          <w:rFonts w:cs="Times New Roman"/>
          <w:sz w:val="24"/>
          <w:szCs w:val="24"/>
        </w:rPr>
        <w:t>his course</w:t>
      </w:r>
      <w:r w:rsidRPr="00153AEF">
        <w:rPr>
          <w:rFonts w:cs="Times New Roman"/>
          <w:sz w:val="24"/>
          <w:szCs w:val="24"/>
        </w:rPr>
        <w:t xml:space="preserve"> is directed to students wishing to apply </w:t>
      </w:r>
      <w:r w:rsidR="00C346F5" w:rsidRPr="00153AEF">
        <w:rPr>
          <w:rFonts w:cs="Times New Roman"/>
          <w:sz w:val="24"/>
          <w:szCs w:val="24"/>
        </w:rPr>
        <w:t xml:space="preserve">and extend </w:t>
      </w:r>
      <w:r w:rsidRPr="00153AEF">
        <w:rPr>
          <w:rFonts w:cs="Times New Roman"/>
          <w:sz w:val="24"/>
          <w:szCs w:val="24"/>
        </w:rPr>
        <w:t>their understanding of chemistry to terrestrial processes by building on their knowledge of the basic chemical properties of the elements.  It is intended for advanced undergraduates with one year of undergraduate chemistry and a basic appreciation of biological and geological concepts.  Applications discussed in the course will include bioremediation, water quality protection, lakes and rivers impacted by pollutant discharge, and agriculture.</w:t>
      </w:r>
    </w:p>
    <w:p w:rsidR="00344E45" w:rsidRPr="00153AEF" w:rsidRDefault="00344E45" w:rsidP="00344E45">
      <w:pPr>
        <w:autoSpaceDE w:val="0"/>
        <w:autoSpaceDN w:val="0"/>
        <w:adjustRightInd w:val="0"/>
        <w:spacing w:after="0" w:line="240" w:lineRule="auto"/>
        <w:rPr>
          <w:rFonts w:cs="Times New Roman"/>
          <w:b/>
          <w:bCs/>
          <w:color w:val="000000"/>
          <w:sz w:val="24"/>
          <w:szCs w:val="24"/>
        </w:rPr>
      </w:pPr>
      <w:r w:rsidRPr="00153AEF">
        <w:rPr>
          <w:rFonts w:cs="Times New Roman"/>
          <w:b/>
          <w:bCs/>
          <w:color w:val="000000"/>
          <w:sz w:val="24"/>
          <w:szCs w:val="24"/>
        </w:rPr>
        <w:t>Credit Weight:</w:t>
      </w:r>
      <w:r w:rsidR="009F2CCD" w:rsidRPr="00153AEF">
        <w:rPr>
          <w:rFonts w:cs="Times New Roman"/>
          <w:b/>
          <w:bCs/>
          <w:color w:val="000000"/>
          <w:sz w:val="24"/>
          <w:szCs w:val="24"/>
        </w:rPr>
        <w:t xml:space="preserve"> </w:t>
      </w:r>
      <w:r w:rsidR="009F2CCD" w:rsidRPr="00153AEF">
        <w:rPr>
          <w:rFonts w:cs="Times New Roman"/>
          <w:bCs/>
          <w:color w:val="000000"/>
          <w:sz w:val="24"/>
          <w:szCs w:val="24"/>
        </w:rPr>
        <w:t>0.5</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344E45" w:rsidRPr="00153AEF" w:rsidRDefault="00344E45" w:rsidP="00344E45">
      <w:pPr>
        <w:autoSpaceDE w:val="0"/>
        <w:autoSpaceDN w:val="0"/>
        <w:adjustRightInd w:val="0"/>
        <w:spacing w:after="0" w:line="240" w:lineRule="auto"/>
        <w:rPr>
          <w:rFonts w:cs="Times New Roman"/>
          <w:b/>
          <w:bCs/>
          <w:color w:val="000000"/>
          <w:sz w:val="24"/>
          <w:szCs w:val="24"/>
        </w:rPr>
      </w:pPr>
      <w:r w:rsidRPr="00153AEF">
        <w:rPr>
          <w:rFonts w:cs="Times New Roman"/>
          <w:b/>
          <w:bCs/>
          <w:color w:val="000000"/>
          <w:sz w:val="24"/>
          <w:szCs w:val="24"/>
        </w:rPr>
        <w:t>Academic Department (or campus):</w:t>
      </w:r>
      <w:r w:rsidR="009F2CCD" w:rsidRPr="00153AEF">
        <w:rPr>
          <w:rFonts w:cs="Times New Roman"/>
          <w:b/>
          <w:bCs/>
          <w:color w:val="000000"/>
          <w:sz w:val="24"/>
          <w:szCs w:val="24"/>
        </w:rPr>
        <w:t xml:space="preserve"> </w:t>
      </w:r>
      <w:r w:rsidR="009F2CCD" w:rsidRPr="00153AEF">
        <w:rPr>
          <w:rFonts w:cs="Times New Roman"/>
          <w:bCs/>
          <w:color w:val="000000"/>
          <w:sz w:val="24"/>
          <w:szCs w:val="24"/>
        </w:rPr>
        <w:t>School of Environmental Science</w:t>
      </w:r>
      <w:r w:rsidR="009F2CCD" w:rsidRPr="00153AEF">
        <w:rPr>
          <w:rFonts w:cs="Times New Roman"/>
          <w:b/>
          <w:bCs/>
          <w:color w:val="000000"/>
          <w:sz w:val="24"/>
          <w:szCs w:val="24"/>
        </w:rPr>
        <w:t>s</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344E45" w:rsidRPr="00153AEF" w:rsidRDefault="00344E45" w:rsidP="00344E45">
      <w:pPr>
        <w:autoSpaceDE w:val="0"/>
        <w:autoSpaceDN w:val="0"/>
        <w:adjustRightInd w:val="0"/>
        <w:spacing w:after="0" w:line="240" w:lineRule="auto"/>
        <w:rPr>
          <w:rFonts w:cs="Times New Roman"/>
          <w:b/>
          <w:bCs/>
          <w:color w:val="000000"/>
          <w:sz w:val="24"/>
          <w:szCs w:val="24"/>
        </w:rPr>
      </w:pPr>
      <w:r w:rsidRPr="00153AEF">
        <w:rPr>
          <w:rFonts w:cs="Times New Roman"/>
          <w:b/>
          <w:bCs/>
          <w:color w:val="000000"/>
          <w:sz w:val="24"/>
          <w:szCs w:val="24"/>
        </w:rPr>
        <w:t>Campus:</w:t>
      </w:r>
      <w:r w:rsidR="009F2CCD" w:rsidRPr="00153AEF">
        <w:rPr>
          <w:rFonts w:cs="Times New Roman"/>
          <w:b/>
          <w:bCs/>
          <w:color w:val="000000"/>
          <w:sz w:val="24"/>
          <w:szCs w:val="24"/>
        </w:rPr>
        <w:t xml:space="preserve"> </w:t>
      </w:r>
      <w:r w:rsidR="009F2CCD" w:rsidRPr="00153AEF">
        <w:rPr>
          <w:rFonts w:cs="Times New Roman"/>
          <w:bCs/>
          <w:color w:val="000000"/>
          <w:sz w:val="24"/>
          <w:szCs w:val="24"/>
        </w:rPr>
        <w:t>Guelph</w:t>
      </w:r>
    </w:p>
    <w:p w:rsidR="00D31269" w:rsidRPr="00153AEF" w:rsidRDefault="00D31269" w:rsidP="00344E45">
      <w:pPr>
        <w:autoSpaceDE w:val="0"/>
        <w:autoSpaceDN w:val="0"/>
        <w:adjustRightInd w:val="0"/>
        <w:spacing w:after="0" w:line="240" w:lineRule="auto"/>
        <w:rPr>
          <w:rFonts w:cs="Times New Roman"/>
          <w:color w:val="000000"/>
          <w:sz w:val="24"/>
          <w:szCs w:val="24"/>
        </w:rPr>
      </w:pPr>
    </w:p>
    <w:p w:rsidR="00344E45" w:rsidRPr="00153AEF" w:rsidRDefault="00344E45" w:rsidP="00344E45">
      <w:pPr>
        <w:autoSpaceDE w:val="0"/>
        <w:autoSpaceDN w:val="0"/>
        <w:adjustRightInd w:val="0"/>
        <w:spacing w:after="0" w:line="240" w:lineRule="auto"/>
        <w:rPr>
          <w:rFonts w:cs="Times New Roman"/>
          <w:b/>
          <w:bCs/>
          <w:color w:val="000000"/>
          <w:sz w:val="24"/>
          <w:szCs w:val="24"/>
        </w:rPr>
      </w:pPr>
      <w:r w:rsidRPr="00153AEF">
        <w:rPr>
          <w:rFonts w:cs="Times New Roman"/>
          <w:b/>
          <w:bCs/>
          <w:color w:val="000000"/>
          <w:sz w:val="24"/>
          <w:szCs w:val="24"/>
        </w:rPr>
        <w:t>Semester Offering:</w:t>
      </w:r>
      <w:r w:rsidR="009F2CCD" w:rsidRPr="00153AEF">
        <w:rPr>
          <w:rFonts w:cs="Times New Roman"/>
          <w:b/>
          <w:bCs/>
          <w:color w:val="000000"/>
          <w:sz w:val="24"/>
          <w:szCs w:val="24"/>
        </w:rPr>
        <w:t xml:space="preserve"> </w:t>
      </w:r>
      <w:r w:rsidR="009F2CCD" w:rsidRPr="00153AEF">
        <w:rPr>
          <w:rFonts w:cs="Times New Roman"/>
          <w:bCs/>
          <w:color w:val="000000"/>
          <w:sz w:val="24"/>
          <w:szCs w:val="24"/>
        </w:rPr>
        <w:t xml:space="preserve">Fall </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153AEF" w:rsidRDefault="00344E45" w:rsidP="00344E45">
      <w:pPr>
        <w:autoSpaceDE w:val="0"/>
        <w:autoSpaceDN w:val="0"/>
        <w:adjustRightInd w:val="0"/>
        <w:spacing w:after="0" w:line="240" w:lineRule="auto"/>
        <w:rPr>
          <w:rFonts w:cs="Times New Roman"/>
          <w:b/>
          <w:bCs/>
          <w:color w:val="000000"/>
          <w:sz w:val="24"/>
          <w:szCs w:val="24"/>
        </w:rPr>
      </w:pPr>
      <w:r w:rsidRPr="00153AEF">
        <w:rPr>
          <w:rFonts w:cs="Times New Roman"/>
          <w:b/>
          <w:bCs/>
          <w:color w:val="000000"/>
          <w:sz w:val="24"/>
          <w:szCs w:val="24"/>
        </w:rPr>
        <w:t>Class Schedule and Location:</w:t>
      </w:r>
    </w:p>
    <w:p w:rsidR="00153AEF" w:rsidRDefault="00153AEF" w:rsidP="00344E45">
      <w:pPr>
        <w:autoSpaceDE w:val="0"/>
        <w:autoSpaceDN w:val="0"/>
        <w:adjustRightInd w:val="0"/>
        <w:spacing w:after="0" w:line="240" w:lineRule="auto"/>
        <w:rPr>
          <w:rFonts w:cs="Times New Roman"/>
          <w:b/>
          <w:bCs/>
          <w:color w:val="000000"/>
          <w:sz w:val="24"/>
          <w:szCs w:val="24"/>
        </w:rPr>
      </w:pPr>
    </w:p>
    <w:p w:rsidR="00153AEF" w:rsidRPr="00153AEF" w:rsidRDefault="009F2CCD"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t>Lecture Mon, Wed 12:30-1:20</w:t>
      </w:r>
      <w:r w:rsidR="00153AEF" w:rsidRPr="00153AEF">
        <w:rPr>
          <w:rFonts w:cs="Times New Roman"/>
          <w:bCs/>
          <w:color w:val="000000"/>
          <w:sz w:val="24"/>
          <w:szCs w:val="24"/>
        </w:rPr>
        <w:t xml:space="preserve"> MCKN308</w:t>
      </w:r>
    </w:p>
    <w:p w:rsidR="00344E45" w:rsidRPr="00153AEF" w:rsidRDefault="009F2CCD"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t>Seminar Tues 12:30-2:20</w:t>
      </w:r>
      <w:r w:rsidR="00153AEF" w:rsidRPr="00153AEF">
        <w:rPr>
          <w:rFonts w:cs="Times New Roman"/>
          <w:bCs/>
          <w:color w:val="000000"/>
          <w:sz w:val="24"/>
          <w:szCs w:val="24"/>
        </w:rPr>
        <w:t xml:space="preserve"> ALEX117</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344E45" w:rsidRPr="00153AEF" w:rsidRDefault="00D31269" w:rsidP="00DC6544">
      <w:pPr>
        <w:pStyle w:val="Heading2"/>
        <w:rPr>
          <w:sz w:val="24"/>
        </w:rPr>
      </w:pPr>
      <w:r w:rsidRPr="00153AEF">
        <w:rPr>
          <w:sz w:val="24"/>
        </w:rPr>
        <w:t>Instructor Information</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344E45" w:rsidRPr="00153AEF" w:rsidRDefault="00344E45"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lastRenderedPageBreak/>
        <w:t>Instructor Name:</w:t>
      </w:r>
      <w:r w:rsidR="009F2CCD" w:rsidRPr="00153AEF">
        <w:rPr>
          <w:rFonts w:cs="Times New Roman"/>
          <w:bCs/>
          <w:color w:val="000000"/>
          <w:sz w:val="24"/>
          <w:szCs w:val="24"/>
        </w:rPr>
        <w:t xml:space="preserve"> Susan Glasauer</w:t>
      </w:r>
    </w:p>
    <w:p w:rsidR="00344E45" w:rsidRPr="00153AEF" w:rsidRDefault="00344E45"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t>Instructor Email:</w:t>
      </w:r>
      <w:r w:rsidR="009F2CCD" w:rsidRPr="00153AEF">
        <w:rPr>
          <w:rFonts w:cs="Times New Roman"/>
          <w:bCs/>
          <w:color w:val="000000"/>
          <w:sz w:val="24"/>
          <w:szCs w:val="24"/>
        </w:rPr>
        <w:t xml:space="preserve"> glasauer@uoguelph.ca</w:t>
      </w:r>
    </w:p>
    <w:p w:rsidR="00344E45" w:rsidRPr="00153AEF" w:rsidRDefault="00344E45"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t>Office location and</w:t>
      </w:r>
      <w:r w:rsidR="008044CD" w:rsidRPr="00153AEF">
        <w:rPr>
          <w:rFonts w:cs="Times New Roman"/>
          <w:bCs/>
          <w:color w:val="000000"/>
          <w:sz w:val="24"/>
          <w:szCs w:val="24"/>
        </w:rPr>
        <w:t xml:space="preserve"> </w:t>
      </w:r>
      <w:r w:rsidRPr="00153AEF">
        <w:rPr>
          <w:rFonts w:cs="Times New Roman"/>
          <w:bCs/>
          <w:color w:val="000000"/>
          <w:sz w:val="24"/>
          <w:szCs w:val="24"/>
        </w:rPr>
        <w:t>office hours:</w:t>
      </w:r>
      <w:r w:rsidR="009F2CCD" w:rsidRPr="00153AEF">
        <w:rPr>
          <w:rFonts w:cs="Times New Roman"/>
          <w:bCs/>
          <w:color w:val="000000"/>
          <w:sz w:val="24"/>
          <w:szCs w:val="24"/>
        </w:rPr>
        <w:t xml:space="preserve">  321 Alex; office hours by appointment (phone 52453 or email)</w:t>
      </w:r>
    </w:p>
    <w:p w:rsidR="00D31269" w:rsidRPr="00153AEF" w:rsidRDefault="00D31269" w:rsidP="00344E45">
      <w:pPr>
        <w:autoSpaceDE w:val="0"/>
        <w:autoSpaceDN w:val="0"/>
        <w:adjustRightInd w:val="0"/>
        <w:spacing w:after="0" w:line="240" w:lineRule="auto"/>
        <w:rPr>
          <w:rFonts w:cs="Times New Roman"/>
          <w:b/>
          <w:bCs/>
          <w:color w:val="000000"/>
          <w:sz w:val="24"/>
          <w:szCs w:val="24"/>
        </w:rPr>
      </w:pPr>
    </w:p>
    <w:p w:rsidR="00C346F5" w:rsidRPr="00153AEF" w:rsidRDefault="00C346F5" w:rsidP="00344E45">
      <w:pPr>
        <w:autoSpaceDE w:val="0"/>
        <w:autoSpaceDN w:val="0"/>
        <w:adjustRightInd w:val="0"/>
        <w:spacing w:after="0" w:line="240" w:lineRule="auto"/>
        <w:rPr>
          <w:rFonts w:cs="Times New Roman"/>
          <w:bCs/>
          <w:color w:val="000000"/>
          <w:sz w:val="24"/>
          <w:szCs w:val="24"/>
        </w:rPr>
      </w:pPr>
      <w:r w:rsidRPr="00153AEF">
        <w:rPr>
          <w:rFonts w:cs="Times New Roman"/>
          <w:bCs/>
          <w:color w:val="000000"/>
          <w:sz w:val="24"/>
          <w:szCs w:val="24"/>
        </w:rPr>
        <w:t>Teaching Assistant: TBA</w:t>
      </w:r>
    </w:p>
    <w:p w:rsidR="00D31269" w:rsidRPr="00153AEF" w:rsidRDefault="00D31269" w:rsidP="00344E45">
      <w:pPr>
        <w:autoSpaceDE w:val="0"/>
        <w:autoSpaceDN w:val="0"/>
        <w:adjustRightInd w:val="0"/>
        <w:spacing w:after="0" w:line="240" w:lineRule="auto"/>
        <w:rPr>
          <w:rFonts w:cs="Times New Roman"/>
          <w:color w:val="000000"/>
          <w:sz w:val="24"/>
          <w:szCs w:val="24"/>
        </w:rPr>
      </w:pPr>
    </w:p>
    <w:p w:rsidR="00344E45" w:rsidRPr="00153AEF" w:rsidRDefault="00344E45" w:rsidP="00DC6544">
      <w:pPr>
        <w:pStyle w:val="Heading2"/>
        <w:rPr>
          <w:sz w:val="24"/>
        </w:rPr>
      </w:pPr>
      <w:r w:rsidRPr="00153AEF">
        <w:rPr>
          <w:sz w:val="24"/>
        </w:rPr>
        <w:t>Course Content</w:t>
      </w:r>
    </w:p>
    <w:p w:rsidR="00D31269" w:rsidRPr="00153AEF" w:rsidRDefault="00D31269" w:rsidP="00344E45">
      <w:pPr>
        <w:autoSpaceDE w:val="0"/>
        <w:autoSpaceDN w:val="0"/>
        <w:adjustRightInd w:val="0"/>
        <w:spacing w:after="0" w:line="240" w:lineRule="auto"/>
        <w:rPr>
          <w:rFonts w:cs="Times New Roman"/>
          <w:b/>
          <w:color w:val="000000"/>
          <w:sz w:val="24"/>
          <w:szCs w:val="24"/>
          <w:u w:val="single"/>
        </w:rPr>
      </w:pPr>
    </w:p>
    <w:p w:rsidR="00344E45" w:rsidRPr="00153AEF" w:rsidRDefault="00344E45" w:rsidP="00C03F89">
      <w:pPr>
        <w:pStyle w:val="Heading3"/>
      </w:pPr>
      <w:r w:rsidRPr="00153AEF">
        <w:t>Learning Outcomes:</w:t>
      </w:r>
    </w:p>
    <w:p w:rsidR="00BC1026" w:rsidRPr="00153AEF" w:rsidRDefault="00BC1026" w:rsidP="00BC1026">
      <w:pPr>
        <w:rPr>
          <w:rFonts w:cs="Times New Roman"/>
          <w:sz w:val="24"/>
          <w:szCs w:val="24"/>
        </w:rPr>
      </w:pPr>
    </w:p>
    <w:p w:rsidR="002F4A83" w:rsidRPr="00153AEF" w:rsidRDefault="00BC1026" w:rsidP="00AC6C9C">
      <w:pPr>
        <w:pStyle w:val="ListParagraph"/>
        <w:autoSpaceDE w:val="0"/>
        <w:autoSpaceDN w:val="0"/>
        <w:adjustRightInd w:val="0"/>
        <w:spacing w:after="0"/>
        <w:ind w:left="0"/>
        <w:rPr>
          <w:rStyle w:val="Emphasis"/>
          <w:b w:val="0"/>
          <w:i w:val="0"/>
          <w:color w:val="auto"/>
          <w:szCs w:val="24"/>
        </w:rPr>
      </w:pPr>
      <w:r w:rsidRPr="00153AEF">
        <w:rPr>
          <w:rStyle w:val="Emphasis"/>
          <w:b w:val="0"/>
          <w:i w:val="0"/>
          <w:color w:val="auto"/>
          <w:szCs w:val="24"/>
        </w:rPr>
        <w:t>1. Understand how biotic and abiotic components of soils and sediments control element chemistry.</w:t>
      </w:r>
    </w:p>
    <w:p w:rsidR="00344E45" w:rsidRPr="00153AEF" w:rsidRDefault="00BC1026" w:rsidP="00AC6C9C">
      <w:pPr>
        <w:pStyle w:val="ListParagraph"/>
        <w:autoSpaceDE w:val="0"/>
        <w:autoSpaceDN w:val="0"/>
        <w:adjustRightInd w:val="0"/>
        <w:spacing w:after="0"/>
        <w:ind w:left="0"/>
        <w:rPr>
          <w:rFonts w:cs="Times New Roman"/>
          <w:b/>
          <w:i/>
          <w:sz w:val="24"/>
          <w:szCs w:val="24"/>
        </w:rPr>
      </w:pPr>
      <w:r w:rsidRPr="00153AEF">
        <w:rPr>
          <w:rStyle w:val="Emphasis"/>
          <w:b w:val="0"/>
          <w:i w:val="0"/>
          <w:color w:val="auto"/>
          <w:szCs w:val="24"/>
        </w:rPr>
        <w:t>2. Select and apply appropriate analytical methods to characterize soil and sediment chemistry.</w:t>
      </w:r>
    </w:p>
    <w:p w:rsidR="00D31269" w:rsidRPr="00153AEF" w:rsidRDefault="00BC1026" w:rsidP="00AC6C9C">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3. Critically evaluate information pertinent to soil and sediment chemistry presented in scientific, technical and popular formats.</w:t>
      </w:r>
    </w:p>
    <w:p w:rsidR="00BC1026" w:rsidRPr="00153AEF" w:rsidRDefault="00BC1026" w:rsidP="00AC6C9C">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4. Communicate ideas and information pertinent to soil and sediment chemistry in written and oral formats and demonstrate accurate use of scientific terminology and notation.</w:t>
      </w:r>
    </w:p>
    <w:p w:rsidR="00BC1026" w:rsidRPr="00153AEF" w:rsidRDefault="00BC1026" w:rsidP="00AC6C9C">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5. Improved facility at communicating technical information and ability to assess and defend alternate points of view.</w:t>
      </w:r>
    </w:p>
    <w:p w:rsidR="00BC1026" w:rsidRPr="00153AEF" w:rsidRDefault="00BC1026" w:rsidP="00AC6C9C">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6. Understand soil and sediment chemistry in the broader contexts of inorganic chemistry and biogeochemistry.</w:t>
      </w:r>
    </w:p>
    <w:p w:rsidR="00BC1026" w:rsidRPr="00153AEF" w:rsidRDefault="00BC1026" w:rsidP="00AC6C9C">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 xml:space="preserve">7. Apply information gained on soil and sediment chemical processes to develop treatment approaches for </w:t>
      </w:r>
      <w:r w:rsidR="002F4A83" w:rsidRPr="00153AEF">
        <w:rPr>
          <w:rStyle w:val="Emphasis"/>
          <w:b w:val="0"/>
          <w:i w:val="0"/>
          <w:color w:val="auto"/>
          <w:szCs w:val="24"/>
        </w:rPr>
        <w:t>contaminated</w:t>
      </w:r>
      <w:r w:rsidRPr="00153AEF">
        <w:rPr>
          <w:rStyle w:val="Emphasis"/>
          <w:b w:val="0"/>
          <w:i w:val="0"/>
          <w:color w:val="auto"/>
          <w:szCs w:val="24"/>
        </w:rPr>
        <w:t xml:space="preserve"> soil and sediment.</w:t>
      </w:r>
    </w:p>
    <w:p w:rsidR="00BC1026" w:rsidRPr="00153AEF" w:rsidRDefault="00BC1026" w:rsidP="00AC6C9C">
      <w:pPr>
        <w:autoSpaceDE w:val="0"/>
        <w:autoSpaceDN w:val="0"/>
        <w:adjustRightInd w:val="0"/>
        <w:spacing w:after="0" w:line="240" w:lineRule="auto"/>
        <w:rPr>
          <w:rStyle w:val="Emphasis"/>
          <w:szCs w:val="24"/>
        </w:rPr>
      </w:pPr>
    </w:p>
    <w:p w:rsidR="001905AF" w:rsidRPr="00153AEF" w:rsidRDefault="001905AF" w:rsidP="00344E45">
      <w:pPr>
        <w:autoSpaceDE w:val="0"/>
        <w:autoSpaceDN w:val="0"/>
        <w:adjustRightInd w:val="0"/>
        <w:spacing w:after="0" w:line="240" w:lineRule="auto"/>
        <w:rPr>
          <w:rFonts w:cs="Times New Roman"/>
          <w:b/>
          <w:bCs/>
          <w:color w:val="000000"/>
          <w:sz w:val="24"/>
          <w:szCs w:val="24"/>
        </w:rPr>
      </w:pPr>
    </w:p>
    <w:p w:rsidR="00344E45" w:rsidRPr="00153AEF" w:rsidRDefault="008A7E6B" w:rsidP="00AC6C9C">
      <w:pPr>
        <w:pStyle w:val="Heading3"/>
      </w:pPr>
      <w:r w:rsidRPr="00153AEF">
        <w:t>Lecture</w:t>
      </w:r>
      <w:r w:rsidR="004E42DC" w:rsidRPr="00153AEF">
        <w:t xml:space="preserve"> </w:t>
      </w:r>
      <w:r w:rsidR="00AC6C9C" w:rsidRPr="00153AEF">
        <w:t xml:space="preserve">and Seminar </w:t>
      </w:r>
      <w:r w:rsidR="004E42DC" w:rsidRPr="00153AEF">
        <w:t>Content</w:t>
      </w:r>
      <w:r w:rsidR="00344E45" w:rsidRPr="00153AEF">
        <w:t>:</w:t>
      </w:r>
    </w:p>
    <w:p w:rsidR="00454DF4" w:rsidRPr="00153AEF" w:rsidRDefault="00454DF4" w:rsidP="00AC6C9C">
      <w:pPr>
        <w:autoSpaceDE w:val="0"/>
        <w:autoSpaceDN w:val="0"/>
        <w:adjustRightInd w:val="0"/>
        <w:spacing w:after="0" w:line="240" w:lineRule="auto"/>
        <w:rPr>
          <w:rFonts w:cs="Times New Roman"/>
          <w:color w:val="000000"/>
          <w:sz w:val="24"/>
          <w:szCs w:val="24"/>
        </w:rPr>
      </w:pPr>
    </w:p>
    <w:p w:rsidR="00AC6C9C" w:rsidRPr="00153AEF" w:rsidRDefault="00AC6C9C" w:rsidP="004A5D2F">
      <w:pPr>
        <w:spacing w:after="0" w:line="240" w:lineRule="auto"/>
        <w:ind w:firstLine="720"/>
        <w:rPr>
          <w:rFonts w:cs="Times New Roman"/>
          <w:b/>
          <w:sz w:val="24"/>
          <w:szCs w:val="24"/>
        </w:rPr>
      </w:pPr>
      <w:r w:rsidRPr="00153AEF">
        <w:rPr>
          <w:rFonts w:cs="Times New Roman"/>
          <w:b/>
          <w:sz w:val="24"/>
          <w:szCs w:val="24"/>
        </w:rPr>
        <w:t xml:space="preserve">1.  Introduction (Weeks 1-2)  </w:t>
      </w:r>
    </w:p>
    <w:p w:rsidR="00AC6C9C" w:rsidRPr="00153AEF" w:rsidRDefault="00AC6C9C" w:rsidP="00AC6C9C">
      <w:pPr>
        <w:pStyle w:val="ListParagraph"/>
        <w:numPr>
          <w:ilvl w:val="2"/>
          <w:numId w:val="2"/>
        </w:numPr>
        <w:spacing w:after="0" w:line="240" w:lineRule="auto"/>
        <w:ind w:left="1800"/>
        <w:rPr>
          <w:rFonts w:cs="Times New Roman"/>
          <w:sz w:val="24"/>
          <w:szCs w:val="24"/>
        </w:rPr>
      </w:pPr>
      <w:r w:rsidRPr="00153AEF">
        <w:rPr>
          <w:rFonts w:cs="Times New Roman"/>
          <w:sz w:val="24"/>
          <w:szCs w:val="24"/>
        </w:rPr>
        <w:t>B</w:t>
      </w:r>
      <w:r w:rsidR="00C346F5" w:rsidRPr="00153AEF">
        <w:rPr>
          <w:rFonts w:cs="Times New Roman"/>
          <w:sz w:val="24"/>
          <w:szCs w:val="24"/>
        </w:rPr>
        <w:t>rief</w:t>
      </w:r>
      <w:r w:rsidRPr="00153AEF">
        <w:rPr>
          <w:rFonts w:cs="Times New Roman"/>
          <w:sz w:val="24"/>
          <w:szCs w:val="24"/>
        </w:rPr>
        <w:t xml:space="preserve"> review: Categories of soils/sediments, basic properties (particle size distribution, texture, etc.); geology (igneous, metamorphic, sedimentary rocks); weathering.  </w:t>
      </w:r>
    </w:p>
    <w:p w:rsidR="00AC6C9C" w:rsidRPr="00153AEF" w:rsidRDefault="00AC6C9C" w:rsidP="00AC6C9C">
      <w:pPr>
        <w:pStyle w:val="ListParagraph"/>
        <w:numPr>
          <w:ilvl w:val="2"/>
          <w:numId w:val="2"/>
        </w:numPr>
        <w:spacing w:after="0" w:line="240" w:lineRule="auto"/>
        <w:ind w:left="1800"/>
        <w:rPr>
          <w:rFonts w:cs="Times New Roman"/>
          <w:sz w:val="24"/>
          <w:szCs w:val="24"/>
        </w:rPr>
      </w:pPr>
      <w:r w:rsidRPr="00153AEF">
        <w:rPr>
          <w:rFonts w:cs="Times New Roman"/>
          <w:sz w:val="24"/>
          <w:szCs w:val="24"/>
        </w:rPr>
        <w:t>Distribution of elements in terrestrial systems; element mobility, ionic potential</w:t>
      </w:r>
    </w:p>
    <w:p w:rsidR="00AC6C9C" w:rsidRPr="00153AEF" w:rsidRDefault="00AC6C9C" w:rsidP="00AC6C9C">
      <w:pPr>
        <w:pStyle w:val="ListParagraph"/>
        <w:numPr>
          <w:ilvl w:val="2"/>
          <w:numId w:val="2"/>
        </w:numPr>
        <w:spacing w:after="0" w:line="240" w:lineRule="auto"/>
        <w:ind w:left="1800"/>
        <w:rPr>
          <w:rFonts w:cs="Times New Roman"/>
          <w:sz w:val="24"/>
          <w:szCs w:val="24"/>
        </w:rPr>
      </w:pPr>
      <w:r w:rsidRPr="00153AEF">
        <w:rPr>
          <w:rFonts w:cs="Times New Roman"/>
          <w:sz w:val="24"/>
          <w:szCs w:val="24"/>
        </w:rPr>
        <w:t>Processes controlling fates of elements (solid, aqueous, gas, biota)</w:t>
      </w:r>
    </w:p>
    <w:p w:rsidR="00AC6C9C" w:rsidRPr="00153AEF" w:rsidRDefault="00AC6C9C" w:rsidP="00AC6C9C">
      <w:pPr>
        <w:pStyle w:val="ListParagraph"/>
        <w:numPr>
          <w:ilvl w:val="0"/>
          <w:numId w:val="3"/>
        </w:numPr>
        <w:spacing w:after="0" w:line="240" w:lineRule="auto"/>
        <w:ind w:left="1800"/>
        <w:rPr>
          <w:rFonts w:cs="Times New Roman"/>
          <w:sz w:val="24"/>
          <w:szCs w:val="24"/>
        </w:rPr>
      </w:pPr>
      <w:r w:rsidRPr="00153AEF">
        <w:rPr>
          <w:rFonts w:cs="Times New Roman"/>
          <w:sz w:val="24"/>
          <w:szCs w:val="24"/>
        </w:rPr>
        <w:t>Practical chemistry: assessing soil/sediment chemistry</w:t>
      </w:r>
    </w:p>
    <w:p w:rsidR="00AC6C9C" w:rsidRPr="00153AEF" w:rsidRDefault="00AC6C9C" w:rsidP="00AC6C9C">
      <w:pPr>
        <w:pStyle w:val="ListParagraph"/>
        <w:numPr>
          <w:ilvl w:val="0"/>
          <w:numId w:val="3"/>
        </w:numPr>
        <w:spacing w:after="0" w:line="240" w:lineRule="auto"/>
        <w:ind w:left="1800"/>
        <w:rPr>
          <w:rFonts w:cs="Times New Roman"/>
          <w:sz w:val="24"/>
          <w:szCs w:val="24"/>
        </w:rPr>
      </w:pPr>
      <w:r w:rsidRPr="00153AEF">
        <w:rPr>
          <w:rFonts w:cs="Times New Roman"/>
          <w:sz w:val="24"/>
          <w:szCs w:val="24"/>
        </w:rPr>
        <w:t>Acid-base chemistry, steady state vs. equilibrium, redox, chemical equilibria; pH and redox as master variables.</w:t>
      </w:r>
    </w:p>
    <w:p w:rsidR="00AC6C9C" w:rsidRPr="00153AEF" w:rsidRDefault="00AC6C9C" w:rsidP="00AC6C9C">
      <w:pPr>
        <w:pStyle w:val="ListParagraph"/>
        <w:numPr>
          <w:ilvl w:val="0"/>
          <w:numId w:val="3"/>
        </w:numPr>
        <w:spacing w:after="0" w:line="240" w:lineRule="auto"/>
        <w:ind w:left="1800"/>
        <w:rPr>
          <w:rFonts w:cs="Times New Roman"/>
          <w:sz w:val="24"/>
          <w:szCs w:val="24"/>
        </w:rPr>
      </w:pPr>
      <w:r w:rsidRPr="00153AEF">
        <w:rPr>
          <w:rFonts w:cs="Times New Roman"/>
          <w:sz w:val="24"/>
          <w:szCs w:val="24"/>
        </w:rPr>
        <w:t>Kinetics and time as factors in soil processes</w:t>
      </w:r>
    </w:p>
    <w:p w:rsidR="00AC6C9C" w:rsidRPr="00153AEF" w:rsidRDefault="00AC6C9C" w:rsidP="00AC6C9C">
      <w:pPr>
        <w:pStyle w:val="ListParagraph"/>
        <w:numPr>
          <w:ilvl w:val="0"/>
          <w:numId w:val="3"/>
        </w:numPr>
        <w:spacing w:after="0" w:line="240" w:lineRule="auto"/>
        <w:ind w:left="1800"/>
        <w:rPr>
          <w:rFonts w:cs="Times New Roman"/>
          <w:sz w:val="24"/>
          <w:szCs w:val="24"/>
        </w:rPr>
      </w:pPr>
      <w:r w:rsidRPr="00153AEF">
        <w:rPr>
          <w:rFonts w:cs="Times New Roman"/>
          <w:sz w:val="24"/>
          <w:szCs w:val="24"/>
        </w:rPr>
        <w:t>Capacity, intensity and exposure</w:t>
      </w:r>
    </w:p>
    <w:p w:rsidR="00AC6C9C" w:rsidRPr="00153AEF" w:rsidRDefault="00AC6C9C" w:rsidP="00C346F5">
      <w:pPr>
        <w:spacing w:after="0" w:line="240" w:lineRule="auto"/>
        <w:ind w:left="720"/>
        <w:rPr>
          <w:rFonts w:cs="Times New Roman"/>
          <w:sz w:val="24"/>
          <w:szCs w:val="24"/>
          <w:u w:val="single"/>
        </w:rPr>
      </w:pPr>
      <w:r w:rsidRPr="00153AEF">
        <w:rPr>
          <w:rFonts w:cs="Times New Roman"/>
          <w:sz w:val="24"/>
          <w:szCs w:val="24"/>
          <w:u w:val="single"/>
        </w:rPr>
        <w:t>Seminar</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Week 1: Working with units, dimensional analysis</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Week 2: Assessing pH and reduction potential; field trip</w:t>
      </w:r>
    </w:p>
    <w:p w:rsidR="00AC6C9C" w:rsidRPr="00153AEF" w:rsidRDefault="00AC6C9C" w:rsidP="00AC6C9C">
      <w:pPr>
        <w:spacing w:after="0" w:line="240" w:lineRule="auto"/>
        <w:rPr>
          <w:rFonts w:cs="Times New Roman"/>
          <w:sz w:val="24"/>
          <w:szCs w:val="24"/>
        </w:rPr>
      </w:pPr>
    </w:p>
    <w:p w:rsidR="00AC6C9C" w:rsidRPr="00153AEF" w:rsidRDefault="00AC6C9C" w:rsidP="00AC6C9C">
      <w:pPr>
        <w:spacing w:line="240" w:lineRule="auto"/>
        <w:ind w:firstLine="720"/>
        <w:rPr>
          <w:rFonts w:cs="Times New Roman"/>
          <w:b/>
          <w:sz w:val="24"/>
          <w:szCs w:val="24"/>
        </w:rPr>
      </w:pPr>
      <w:r w:rsidRPr="00153AEF">
        <w:rPr>
          <w:rFonts w:cs="Times New Roman"/>
          <w:b/>
          <w:sz w:val="24"/>
          <w:szCs w:val="24"/>
        </w:rPr>
        <w:t xml:space="preserve">2.  Mineral and organic components of soil and sediments (Weeks 3-6) (W5 </w:t>
      </w:r>
      <w:r w:rsidRPr="00153AEF">
        <w:rPr>
          <w:rFonts w:cs="Times New Roman"/>
          <w:b/>
          <w:sz w:val="24"/>
          <w:szCs w:val="24"/>
        </w:rPr>
        <w:tab/>
        <w:t>Thanksgiving)</w:t>
      </w:r>
    </w:p>
    <w:p w:rsidR="00AC6C9C" w:rsidRPr="00153AEF" w:rsidRDefault="00AC6C9C" w:rsidP="00AC6C9C">
      <w:pPr>
        <w:pStyle w:val="ListParagraph"/>
        <w:numPr>
          <w:ilvl w:val="2"/>
          <w:numId w:val="4"/>
        </w:numPr>
        <w:spacing w:after="0" w:line="240" w:lineRule="auto"/>
        <w:ind w:left="1800"/>
        <w:rPr>
          <w:rFonts w:cs="Times New Roman"/>
          <w:sz w:val="24"/>
          <w:szCs w:val="24"/>
        </w:rPr>
      </w:pPr>
      <w:r w:rsidRPr="00153AEF">
        <w:rPr>
          <w:rFonts w:cs="Times New Roman"/>
          <w:sz w:val="24"/>
          <w:szCs w:val="24"/>
        </w:rPr>
        <w:t>Inorganic components and the major structural elements, solids (radius ratios, bond-valence, etc.)</w:t>
      </w:r>
    </w:p>
    <w:p w:rsidR="00AC6C9C" w:rsidRPr="00153AEF" w:rsidRDefault="00AC6C9C" w:rsidP="00AC6C9C">
      <w:pPr>
        <w:pStyle w:val="ListParagraph"/>
        <w:numPr>
          <w:ilvl w:val="2"/>
          <w:numId w:val="4"/>
        </w:numPr>
        <w:spacing w:after="0" w:line="240" w:lineRule="auto"/>
        <w:ind w:left="1800"/>
        <w:rPr>
          <w:rFonts w:cs="Times New Roman"/>
          <w:sz w:val="24"/>
          <w:szCs w:val="24"/>
        </w:rPr>
      </w:pPr>
      <w:r w:rsidRPr="00153AEF">
        <w:rPr>
          <w:rFonts w:cs="Times New Roman"/>
          <w:sz w:val="24"/>
          <w:szCs w:val="24"/>
        </w:rPr>
        <w:t>Clay minerals</w:t>
      </w:r>
    </w:p>
    <w:p w:rsidR="00AC6C9C" w:rsidRPr="00153AEF" w:rsidRDefault="00AC6C9C" w:rsidP="00AC6C9C">
      <w:pPr>
        <w:pStyle w:val="ListParagraph"/>
        <w:numPr>
          <w:ilvl w:val="2"/>
          <w:numId w:val="4"/>
        </w:numPr>
        <w:spacing w:after="0" w:line="240" w:lineRule="auto"/>
        <w:ind w:left="1800"/>
        <w:rPr>
          <w:rFonts w:cs="Times New Roman"/>
          <w:sz w:val="24"/>
          <w:szCs w:val="24"/>
        </w:rPr>
      </w:pPr>
      <w:r w:rsidRPr="00153AEF">
        <w:rPr>
          <w:rFonts w:cs="Times New Roman"/>
          <w:sz w:val="24"/>
          <w:szCs w:val="24"/>
        </w:rPr>
        <w:t>Metal oxides</w:t>
      </w:r>
    </w:p>
    <w:p w:rsidR="00AC6C9C" w:rsidRPr="00153AEF" w:rsidRDefault="00AC6C9C" w:rsidP="00AC6C9C">
      <w:pPr>
        <w:pStyle w:val="ListParagraph"/>
        <w:numPr>
          <w:ilvl w:val="2"/>
          <w:numId w:val="4"/>
        </w:numPr>
        <w:spacing w:after="0" w:line="240" w:lineRule="auto"/>
        <w:ind w:left="1800"/>
        <w:rPr>
          <w:rFonts w:cs="Times New Roman"/>
          <w:sz w:val="24"/>
          <w:szCs w:val="24"/>
        </w:rPr>
      </w:pPr>
      <w:r w:rsidRPr="00153AEF">
        <w:rPr>
          <w:rFonts w:cs="Times New Roman"/>
          <w:sz w:val="24"/>
          <w:szCs w:val="24"/>
        </w:rPr>
        <w:t>Organic matter, C, N, and structural elements</w:t>
      </w:r>
    </w:p>
    <w:p w:rsidR="00AC6C9C" w:rsidRPr="00153AEF" w:rsidRDefault="00AC6C9C" w:rsidP="00AC6C9C">
      <w:pPr>
        <w:pStyle w:val="ListParagraph"/>
        <w:numPr>
          <w:ilvl w:val="2"/>
          <w:numId w:val="4"/>
        </w:numPr>
        <w:spacing w:after="0" w:line="240" w:lineRule="auto"/>
        <w:ind w:left="1800"/>
        <w:rPr>
          <w:rFonts w:cs="Times New Roman"/>
          <w:sz w:val="24"/>
          <w:szCs w:val="24"/>
        </w:rPr>
      </w:pPr>
      <w:r w:rsidRPr="00153AEF">
        <w:rPr>
          <w:rFonts w:cs="Times New Roman"/>
          <w:sz w:val="24"/>
          <w:szCs w:val="24"/>
        </w:rPr>
        <w:t>Surface reactions: comparison of permanent charge to variable charge minerals, reaction with water, cation exchange and selective coefficients, chemisorptions, sorption vs. precipitation.</w:t>
      </w:r>
    </w:p>
    <w:p w:rsidR="00AC6C9C" w:rsidRPr="00153AEF" w:rsidRDefault="00AC6C9C" w:rsidP="00C346F5">
      <w:pPr>
        <w:spacing w:after="0" w:line="240" w:lineRule="auto"/>
        <w:ind w:left="720"/>
        <w:rPr>
          <w:rFonts w:cs="Times New Roman"/>
          <w:sz w:val="24"/>
          <w:szCs w:val="24"/>
          <w:u w:val="single"/>
        </w:rPr>
      </w:pPr>
      <w:r w:rsidRPr="00153AEF">
        <w:rPr>
          <w:rFonts w:cs="Times New Roman"/>
          <w:sz w:val="24"/>
          <w:szCs w:val="24"/>
          <w:u w:val="single"/>
        </w:rPr>
        <w:t>Seminar</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Week 3: Mineral structure; XRD</w:t>
      </w:r>
      <w:r w:rsidR="002742E7" w:rsidRPr="00153AEF">
        <w:rPr>
          <w:rFonts w:cs="Times New Roman"/>
          <w:sz w:val="24"/>
          <w:szCs w:val="24"/>
        </w:rPr>
        <w:t>; ASSIGNMENT 1 DUE</w:t>
      </w:r>
    </w:p>
    <w:p w:rsidR="00AC6C9C" w:rsidRPr="00153AEF" w:rsidRDefault="00AC6C9C" w:rsidP="00AC6C9C">
      <w:pPr>
        <w:spacing w:after="0" w:line="240" w:lineRule="auto"/>
        <w:rPr>
          <w:rFonts w:cs="Times New Roman"/>
          <w:sz w:val="24"/>
          <w:szCs w:val="24"/>
        </w:rPr>
      </w:pPr>
      <w:r w:rsidRPr="00153AEF">
        <w:rPr>
          <w:rFonts w:cs="Times New Roman"/>
          <w:sz w:val="24"/>
          <w:szCs w:val="24"/>
        </w:rPr>
        <w:t>Weeks 4 and 6: Adsorption capacity of clay minerals, organic matter or iron oxide</w:t>
      </w:r>
      <w:r w:rsidR="00C47E3F" w:rsidRPr="00153AEF">
        <w:rPr>
          <w:rFonts w:cs="Times New Roman"/>
          <w:sz w:val="24"/>
          <w:szCs w:val="24"/>
        </w:rPr>
        <w:t>: ASSIGNMENT 2 DUE WEEK 6</w:t>
      </w:r>
      <w:r w:rsidRPr="00153AEF">
        <w:rPr>
          <w:rFonts w:cs="Times New Roman"/>
          <w:sz w:val="24"/>
          <w:szCs w:val="24"/>
        </w:rPr>
        <w:t xml:space="preserve">  </w:t>
      </w:r>
    </w:p>
    <w:p w:rsidR="00AC6C9C" w:rsidRPr="00153AEF" w:rsidRDefault="00AC6C9C" w:rsidP="00AC6C9C">
      <w:pPr>
        <w:spacing w:line="240" w:lineRule="auto"/>
        <w:rPr>
          <w:rFonts w:cs="Times New Roman"/>
          <w:b/>
          <w:sz w:val="24"/>
          <w:szCs w:val="24"/>
        </w:rPr>
      </w:pPr>
    </w:p>
    <w:p w:rsidR="00AC6C9C" w:rsidRPr="00153AEF" w:rsidRDefault="00AC6C9C" w:rsidP="00AC6C9C">
      <w:pPr>
        <w:spacing w:line="240" w:lineRule="auto"/>
        <w:rPr>
          <w:rFonts w:cs="Times New Roman"/>
          <w:b/>
          <w:sz w:val="24"/>
          <w:szCs w:val="24"/>
        </w:rPr>
      </w:pPr>
      <w:r w:rsidRPr="00153AEF">
        <w:rPr>
          <w:rFonts w:cs="Times New Roman"/>
          <w:b/>
          <w:sz w:val="24"/>
          <w:szCs w:val="24"/>
        </w:rPr>
        <w:tab/>
        <w:t>3. Carbonate chemistry in sediment and water (Week 7)</w:t>
      </w:r>
    </w:p>
    <w:p w:rsidR="00AC6C9C" w:rsidRPr="00153AEF" w:rsidRDefault="00AC6C9C" w:rsidP="00AC6C9C">
      <w:pPr>
        <w:pStyle w:val="ListParagraph"/>
        <w:numPr>
          <w:ilvl w:val="2"/>
          <w:numId w:val="9"/>
        </w:numPr>
        <w:spacing w:after="0" w:line="240" w:lineRule="auto"/>
        <w:ind w:left="1800"/>
        <w:rPr>
          <w:rFonts w:cs="Times New Roman"/>
          <w:sz w:val="24"/>
          <w:szCs w:val="24"/>
        </w:rPr>
      </w:pPr>
      <w:r w:rsidRPr="00153AEF">
        <w:rPr>
          <w:rFonts w:cs="Times New Roman"/>
          <w:sz w:val="24"/>
          <w:szCs w:val="24"/>
        </w:rPr>
        <w:t>Equilibria with carbon dioxide</w:t>
      </w:r>
    </w:p>
    <w:p w:rsidR="00AC6C9C" w:rsidRPr="00153AEF" w:rsidRDefault="00AC6C9C" w:rsidP="00AC6C9C">
      <w:pPr>
        <w:pStyle w:val="ListParagraph"/>
        <w:numPr>
          <w:ilvl w:val="2"/>
          <w:numId w:val="9"/>
        </w:numPr>
        <w:spacing w:after="0" w:line="240" w:lineRule="auto"/>
        <w:ind w:left="1800"/>
        <w:rPr>
          <w:rFonts w:cs="Times New Roman"/>
          <w:sz w:val="24"/>
          <w:szCs w:val="24"/>
        </w:rPr>
      </w:pPr>
      <w:r w:rsidRPr="00153AEF">
        <w:rPr>
          <w:rFonts w:cs="Times New Roman"/>
          <w:sz w:val="24"/>
          <w:szCs w:val="24"/>
        </w:rPr>
        <w:t>Solubility of carbonate minerals</w:t>
      </w:r>
    </w:p>
    <w:p w:rsidR="00AC6C9C" w:rsidRPr="00153AEF" w:rsidRDefault="00AC6C9C" w:rsidP="00AC6C9C">
      <w:pPr>
        <w:pStyle w:val="ListParagraph"/>
        <w:numPr>
          <w:ilvl w:val="2"/>
          <w:numId w:val="9"/>
        </w:numPr>
        <w:spacing w:after="0" w:line="240" w:lineRule="auto"/>
        <w:ind w:left="1800"/>
        <w:rPr>
          <w:rFonts w:cs="Times New Roman"/>
          <w:sz w:val="24"/>
          <w:szCs w:val="24"/>
        </w:rPr>
      </w:pPr>
      <w:r w:rsidRPr="00153AEF">
        <w:rPr>
          <w:rFonts w:cs="Times New Roman"/>
          <w:sz w:val="24"/>
          <w:szCs w:val="24"/>
        </w:rPr>
        <w:t>Weathering reactions</w:t>
      </w:r>
    </w:p>
    <w:p w:rsidR="00AC6C9C" w:rsidRPr="00153AEF" w:rsidRDefault="00AC6C9C" w:rsidP="00AC6C9C">
      <w:pPr>
        <w:pStyle w:val="ListParagraph"/>
        <w:numPr>
          <w:ilvl w:val="2"/>
          <w:numId w:val="9"/>
        </w:numPr>
        <w:spacing w:after="0" w:line="240" w:lineRule="auto"/>
        <w:ind w:left="1800"/>
        <w:rPr>
          <w:rFonts w:cs="Times New Roman"/>
          <w:sz w:val="24"/>
          <w:szCs w:val="24"/>
        </w:rPr>
      </w:pPr>
      <w:r w:rsidRPr="00153AEF">
        <w:rPr>
          <w:rFonts w:cs="Times New Roman"/>
          <w:sz w:val="24"/>
          <w:szCs w:val="24"/>
        </w:rPr>
        <w:t>Organic matter decomposition and biota</w:t>
      </w:r>
    </w:p>
    <w:p w:rsidR="00AC6C9C" w:rsidRPr="00153AEF" w:rsidRDefault="00AC6C9C" w:rsidP="00C346F5">
      <w:pPr>
        <w:spacing w:after="0" w:line="240" w:lineRule="auto"/>
        <w:ind w:left="720"/>
        <w:rPr>
          <w:rFonts w:cs="Times New Roman"/>
          <w:sz w:val="24"/>
          <w:szCs w:val="24"/>
          <w:u w:val="single"/>
        </w:rPr>
      </w:pPr>
      <w:r w:rsidRPr="00153AEF">
        <w:rPr>
          <w:rFonts w:cs="Times New Roman"/>
          <w:sz w:val="24"/>
          <w:szCs w:val="24"/>
          <w:u w:val="single"/>
        </w:rPr>
        <w:t>Seminar</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Week 7: MIDTERM (does not include carbonates)</w:t>
      </w:r>
    </w:p>
    <w:p w:rsidR="00AC6C9C" w:rsidRPr="00153AEF" w:rsidRDefault="00AC6C9C" w:rsidP="00AC6C9C">
      <w:pPr>
        <w:spacing w:line="240" w:lineRule="auto"/>
        <w:rPr>
          <w:rFonts w:cs="Times New Roman"/>
          <w:sz w:val="24"/>
          <w:szCs w:val="24"/>
        </w:rPr>
      </w:pPr>
    </w:p>
    <w:p w:rsidR="00AC6C9C" w:rsidRPr="00153AEF" w:rsidRDefault="00AC6C9C" w:rsidP="00AC6C9C">
      <w:pPr>
        <w:spacing w:line="240" w:lineRule="auto"/>
        <w:ind w:firstLine="720"/>
        <w:rPr>
          <w:rFonts w:cs="Times New Roman"/>
          <w:b/>
          <w:sz w:val="24"/>
          <w:szCs w:val="24"/>
        </w:rPr>
      </w:pPr>
      <w:r w:rsidRPr="00153AEF">
        <w:rPr>
          <w:rFonts w:cs="Times New Roman"/>
          <w:b/>
          <w:sz w:val="24"/>
          <w:szCs w:val="24"/>
        </w:rPr>
        <w:t>4.  Alkali Metal and Alkaline Earth Elements (Week 8-9)</w:t>
      </w:r>
    </w:p>
    <w:p w:rsidR="00AC6C9C" w:rsidRPr="00153AEF" w:rsidRDefault="00AC6C9C" w:rsidP="00AC6C9C">
      <w:pPr>
        <w:pStyle w:val="ListParagraph"/>
        <w:numPr>
          <w:ilvl w:val="0"/>
          <w:numId w:val="5"/>
        </w:numPr>
        <w:spacing w:after="0" w:line="240" w:lineRule="auto"/>
        <w:ind w:left="1800"/>
        <w:rPr>
          <w:rFonts w:cs="Times New Roman"/>
          <w:sz w:val="24"/>
          <w:szCs w:val="24"/>
        </w:rPr>
      </w:pPr>
      <w:r w:rsidRPr="00153AEF">
        <w:rPr>
          <w:rFonts w:cs="Times New Roman"/>
          <w:sz w:val="24"/>
          <w:szCs w:val="24"/>
        </w:rPr>
        <w:t>Distribution in soil and inorganic and organic soil components</w:t>
      </w:r>
    </w:p>
    <w:p w:rsidR="00AC6C9C" w:rsidRPr="00153AEF" w:rsidRDefault="00AC6C9C" w:rsidP="00AC6C9C">
      <w:pPr>
        <w:pStyle w:val="ListParagraph"/>
        <w:numPr>
          <w:ilvl w:val="0"/>
          <w:numId w:val="5"/>
        </w:numPr>
        <w:spacing w:after="0" w:line="240" w:lineRule="auto"/>
        <w:ind w:left="1800"/>
        <w:rPr>
          <w:rFonts w:cs="Times New Roman"/>
          <w:sz w:val="24"/>
          <w:szCs w:val="24"/>
        </w:rPr>
      </w:pPr>
      <w:r w:rsidRPr="00153AEF">
        <w:rPr>
          <w:rFonts w:cs="Times New Roman"/>
          <w:sz w:val="24"/>
          <w:szCs w:val="24"/>
        </w:rPr>
        <w:t>Biological role</w:t>
      </w:r>
    </w:p>
    <w:p w:rsidR="00AC6C9C" w:rsidRPr="00153AEF" w:rsidRDefault="00AC6C9C" w:rsidP="00AC6C9C">
      <w:pPr>
        <w:pStyle w:val="ListParagraph"/>
        <w:numPr>
          <w:ilvl w:val="0"/>
          <w:numId w:val="5"/>
        </w:numPr>
        <w:spacing w:after="0" w:line="240" w:lineRule="auto"/>
        <w:ind w:left="1800"/>
        <w:rPr>
          <w:rFonts w:cs="Times New Roman"/>
          <w:sz w:val="24"/>
          <w:szCs w:val="24"/>
        </w:rPr>
      </w:pPr>
      <w:r w:rsidRPr="00153AEF">
        <w:rPr>
          <w:rFonts w:cs="Times New Roman"/>
          <w:sz w:val="24"/>
          <w:szCs w:val="24"/>
        </w:rPr>
        <w:t>Chemical properties</w:t>
      </w:r>
    </w:p>
    <w:p w:rsidR="00AC6C9C" w:rsidRPr="00153AEF" w:rsidRDefault="00AC6C9C" w:rsidP="00CB1FDC">
      <w:pPr>
        <w:spacing w:after="0" w:line="240" w:lineRule="auto"/>
        <w:ind w:left="2160"/>
        <w:rPr>
          <w:rFonts w:cs="Times New Roman"/>
          <w:sz w:val="24"/>
          <w:szCs w:val="24"/>
        </w:rPr>
      </w:pPr>
      <w:r w:rsidRPr="00153AEF">
        <w:rPr>
          <w:rFonts w:cs="Times New Roman"/>
          <w:sz w:val="24"/>
          <w:szCs w:val="24"/>
        </w:rPr>
        <w:t>-Ionic potential, hydrolysis, hydrated radii, solution complexation reactions</w:t>
      </w:r>
    </w:p>
    <w:p w:rsidR="00AC6C9C" w:rsidRPr="00153AEF" w:rsidRDefault="00AC6C9C" w:rsidP="00CB1FDC">
      <w:pPr>
        <w:spacing w:after="0" w:line="240" w:lineRule="auto"/>
        <w:ind w:left="2160"/>
        <w:rPr>
          <w:rFonts w:cs="Times New Roman"/>
          <w:sz w:val="24"/>
          <w:szCs w:val="24"/>
        </w:rPr>
      </w:pPr>
      <w:r w:rsidRPr="00153AEF">
        <w:rPr>
          <w:rFonts w:cs="Times New Roman"/>
          <w:sz w:val="24"/>
          <w:szCs w:val="24"/>
        </w:rPr>
        <w:t>-Acid-base chemistry, solubility product</w:t>
      </w:r>
    </w:p>
    <w:p w:rsidR="00AC6C9C" w:rsidRPr="00153AEF" w:rsidRDefault="00AC6C9C" w:rsidP="00AC6C9C">
      <w:pPr>
        <w:pStyle w:val="ListParagraph"/>
        <w:numPr>
          <w:ilvl w:val="0"/>
          <w:numId w:val="6"/>
        </w:numPr>
        <w:spacing w:after="0" w:line="240" w:lineRule="auto"/>
        <w:ind w:left="1800"/>
        <w:rPr>
          <w:rFonts w:cs="Times New Roman"/>
          <w:sz w:val="24"/>
          <w:szCs w:val="24"/>
        </w:rPr>
      </w:pPr>
      <w:r w:rsidRPr="00153AEF">
        <w:rPr>
          <w:rFonts w:cs="Times New Roman"/>
          <w:sz w:val="24"/>
          <w:szCs w:val="24"/>
        </w:rPr>
        <w:t>Influence on physical properties of soil and colloidal materials, saline/sodic soils</w:t>
      </w:r>
    </w:p>
    <w:p w:rsidR="00AC6C9C" w:rsidRPr="00153AEF" w:rsidRDefault="00AC6C9C" w:rsidP="00C346F5">
      <w:pPr>
        <w:spacing w:after="0" w:line="240" w:lineRule="auto"/>
        <w:ind w:left="720"/>
        <w:rPr>
          <w:rFonts w:cs="Times New Roman"/>
          <w:sz w:val="24"/>
          <w:szCs w:val="24"/>
          <w:u w:val="single"/>
        </w:rPr>
      </w:pPr>
      <w:r w:rsidRPr="00153AEF">
        <w:rPr>
          <w:rFonts w:cs="Times New Roman"/>
          <w:sz w:val="24"/>
          <w:szCs w:val="24"/>
          <w:u w:val="single"/>
        </w:rPr>
        <w:t>Seminar</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Week 8: Calculating ionic strength and activity; conductivity measurements</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 xml:space="preserve">Week 9: </w:t>
      </w:r>
      <w:r w:rsidR="00C47E3F" w:rsidRPr="00153AEF">
        <w:rPr>
          <w:rFonts w:cs="Times New Roman"/>
          <w:sz w:val="24"/>
          <w:szCs w:val="24"/>
        </w:rPr>
        <w:t>TBA</w:t>
      </w:r>
    </w:p>
    <w:p w:rsidR="00AC6C9C" w:rsidRPr="00153AEF" w:rsidRDefault="00AC6C9C" w:rsidP="00AC6C9C">
      <w:pPr>
        <w:spacing w:line="240" w:lineRule="auto"/>
        <w:rPr>
          <w:rFonts w:cs="Times New Roman"/>
          <w:sz w:val="24"/>
          <w:szCs w:val="24"/>
        </w:rPr>
      </w:pPr>
    </w:p>
    <w:p w:rsidR="00AC6C9C" w:rsidRPr="00153AEF" w:rsidRDefault="00AC6C9C" w:rsidP="00AC6C9C">
      <w:pPr>
        <w:spacing w:line="240" w:lineRule="auto"/>
        <w:ind w:firstLine="720"/>
        <w:rPr>
          <w:rFonts w:cs="Times New Roman"/>
          <w:b/>
          <w:sz w:val="24"/>
          <w:szCs w:val="24"/>
        </w:rPr>
      </w:pPr>
      <w:r w:rsidRPr="00153AEF">
        <w:rPr>
          <w:rFonts w:cs="Times New Roman"/>
          <w:b/>
          <w:sz w:val="24"/>
          <w:szCs w:val="24"/>
        </w:rPr>
        <w:t>5.  Major structural elements (aluminum, iron, and silicon) (Week 9-10)</w:t>
      </w:r>
    </w:p>
    <w:p w:rsidR="00AC6C9C" w:rsidRPr="00153AEF" w:rsidRDefault="00AC6C9C" w:rsidP="00AC6C9C">
      <w:pPr>
        <w:pStyle w:val="ListParagraph"/>
        <w:numPr>
          <w:ilvl w:val="0"/>
          <w:numId w:val="6"/>
        </w:numPr>
        <w:spacing w:after="0" w:line="240" w:lineRule="auto"/>
        <w:ind w:left="1800"/>
        <w:rPr>
          <w:rFonts w:cs="Times New Roman"/>
          <w:sz w:val="24"/>
          <w:szCs w:val="24"/>
        </w:rPr>
      </w:pPr>
      <w:r w:rsidRPr="00153AEF">
        <w:rPr>
          <w:rFonts w:cs="Times New Roman"/>
          <w:sz w:val="24"/>
          <w:szCs w:val="24"/>
        </w:rPr>
        <w:t>Distribution in soil and inorganic and organic soil components</w:t>
      </w:r>
    </w:p>
    <w:p w:rsidR="00AC6C9C" w:rsidRPr="00153AEF" w:rsidRDefault="00AC6C9C" w:rsidP="00AC6C9C">
      <w:pPr>
        <w:pStyle w:val="ListParagraph"/>
        <w:numPr>
          <w:ilvl w:val="0"/>
          <w:numId w:val="6"/>
        </w:numPr>
        <w:spacing w:after="0" w:line="240" w:lineRule="auto"/>
        <w:ind w:left="1800"/>
        <w:rPr>
          <w:rFonts w:cs="Times New Roman"/>
          <w:sz w:val="24"/>
          <w:szCs w:val="24"/>
        </w:rPr>
      </w:pPr>
      <w:r w:rsidRPr="00153AEF">
        <w:rPr>
          <w:rFonts w:cs="Times New Roman"/>
          <w:sz w:val="24"/>
          <w:szCs w:val="24"/>
        </w:rPr>
        <w:lastRenderedPageBreak/>
        <w:t>Monomeric and polymeric forms, phase diagrams</w:t>
      </w:r>
    </w:p>
    <w:p w:rsidR="00AC6C9C" w:rsidRPr="00153AEF" w:rsidRDefault="00AC6C9C" w:rsidP="00AC6C9C">
      <w:pPr>
        <w:pStyle w:val="ListParagraph"/>
        <w:numPr>
          <w:ilvl w:val="0"/>
          <w:numId w:val="6"/>
        </w:numPr>
        <w:spacing w:after="0" w:line="240" w:lineRule="auto"/>
        <w:ind w:left="1800"/>
        <w:rPr>
          <w:rFonts w:cs="Times New Roman"/>
          <w:sz w:val="24"/>
          <w:szCs w:val="24"/>
        </w:rPr>
      </w:pPr>
      <w:r w:rsidRPr="00153AEF">
        <w:rPr>
          <w:rFonts w:cs="Times New Roman"/>
          <w:sz w:val="24"/>
          <w:szCs w:val="24"/>
        </w:rPr>
        <w:t>Biological role: toxicity, nutrients to plants and animals</w:t>
      </w:r>
    </w:p>
    <w:p w:rsidR="00AC6C9C" w:rsidRPr="00153AEF" w:rsidRDefault="00AC6C9C" w:rsidP="00AC6C9C">
      <w:pPr>
        <w:pStyle w:val="ListParagraph"/>
        <w:numPr>
          <w:ilvl w:val="0"/>
          <w:numId w:val="6"/>
        </w:numPr>
        <w:spacing w:after="0" w:line="240" w:lineRule="auto"/>
        <w:ind w:left="1800"/>
        <w:rPr>
          <w:rFonts w:cs="Times New Roman"/>
          <w:sz w:val="24"/>
          <w:szCs w:val="24"/>
        </w:rPr>
      </w:pPr>
      <w:r w:rsidRPr="00153AEF">
        <w:rPr>
          <w:rFonts w:cs="Times New Roman"/>
          <w:sz w:val="24"/>
          <w:szCs w:val="24"/>
        </w:rPr>
        <w:t xml:space="preserve">Iron and redox </w:t>
      </w:r>
    </w:p>
    <w:p w:rsidR="00AC6C9C" w:rsidRPr="00153AEF" w:rsidRDefault="00AC6C9C" w:rsidP="00AC6C9C">
      <w:pPr>
        <w:spacing w:after="0" w:line="240" w:lineRule="auto"/>
        <w:rPr>
          <w:rFonts w:cs="Times New Roman"/>
          <w:sz w:val="24"/>
          <w:szCs w:val="24"/>
          <w:u w:val="single"/>
        </w:rPr>
      </w:pPr>
      <w:r w:rsidRPr="00153AEF">
        <w:rPr>
          <w:rFonts w:cs="Times New Roman"/>
          <w:sz w:val="24"/>
          <w:szCs w:val="24"/>
          <w:u w:val="single"/>
        </w:rPr>
        <w:t>Seminar</w:t>
      </w:r>
    </w:p>
    <w:p w:rsidR="00AC6C9C" w:rsidRPr="00153AEF" w:rsidRDefault="00AC6C9C" w:rsidP="00AC6C9C">
      <w:pPr>
        <w:spacing w:after="0" w:line="240" w:lineRule="auto"/>
        <w:rPr>
          <w:rFonts w:cs="Times New Roman"/>
          <w:sz w:val="24"/>
          <w:szCs w:val="24"/>
        </w:rPr>
      </w:pPr>
      <w:r w:rsidRPr="00153AEF">
        <w:rPr>
          <w:rFonts w:cs="Times New Roman"/>
          <w:sz w:val="24"/>
          <w:szCs w:val="24"/>
        </w:rPr>
        <w:t xml:space="preserve">Week 10: Phase diagrams </w:t>
      </w:r>
    </w:p>
    <w:p w:rsidR="00AC6C9C" w:rsidRPr="00153AEF" w:rsidRDefault="00AC6C9C" w:rsidP="00AC6C9C">
      <w:pPr>
        <w:spacing w:line="240" w:lineRule="auto"/>
        <w:ind w:firstLine="720"/>
        <w:rPr>
          <w:rFonts w:cs="Times New Roman"/>
          <w:b/>
          <w:sz w:val="24"/>
          <w:szCs w:val="24"/>
        </w:rPr>
      </w:pPr>
    </w:p>
    <w:p w:rsidR="00AC6C9C" w:rsidRPr="00153AEF" w:rsidRDefault="00AC6C9C" w:rsidP="00AC6C9C">
      <w:pPr>
        <w:spacing w:line="240" w:lineRule="auto"/>
        <w:ind w:firstLine="720"/>
        <w:rPr>
          <w:rFonts w:cs="Times New Roman"/>
          <w:b/>
          <w:sz w:val="24"/>
          <w:szCs w:val="24"/>
        </w:rPr>
      </w:pPr>
      <w:r w:rsidRPr="00153AEF">
        <w:rPr>
          <w:rFonts w:cs="Times New Roman"/>
          <w:b/>
          <w:sz w:val="24"/>
          <w:szCs w:val="24"/>
        </w:rPr>
        <w:t>6.  Transition elements (d-orbital + Zn) (Week 10-11)</w:t>
      </w:r>
    </w:p>
    <w:p w:rsidR="00AC6C9C" w:rsidRPr="00153AEF" w:rsidRDefault="00AC6C9C" w:rsidP="00AC6C9C">
      <w:pPr>
        <w:pStyle w:val="ListParagraph"/>
        <w:numPr>
          <w:ilvl w:val="0"/>
          <w:numId w:val="7"/>
        </w:numPr>
        <w:spacing w:after="0" w:line="240" w:lineRule="auto"/>
        <w:ind w:left="1800"/>
        <w:rPr>
          <w:rFonts w:cs="Times New Roman"/>
          <w:sz w:val="24"/>
          <w:szCs w:val="24"/>
        </w:rPr>
      </w:pPr>
      <w:r w:rsidRPr="00153AEF">
        <w:rPr>
          <w:rFonts w:cs="Times New Roman"/>
          <w:sz w:val="24"/>
          <w:szCs w:val="24"/>
        </w:rPr>
        <w:t>Distribution in soil and inorganic and organic soil compounds, toxicity</w:t>
      </w:r>
    </w:p>
    <w:p w:rsidR="00AC6C9C" w:rsidRPr="00153AEF" w:rsidRDefault="00AC6C9C" w:rsidP="00AC6C9C">
      <w:pPr>
        <w:pStyle w:val="ListParagraph"/>
        <w:numPr>
          <w:ilvl w:val="0"/>
          <w:numId w:val="7"/>
        </w:numPr>
        <w:spacing w:after="0" w:line="240" w:lineRule="auto"/>
        <w:ind w:left="1800"/>
        <w:rPr>
          <w:rFonts w:cs="Times New Roman"/>
          <w:sz w:val="24"/>
          <w:szCs w:val="24"/>
        </w:rPr>
      </w:pPr>
      <w:r w:rsidRPr="00153AEF">
        <w:rPr>
          <w:rFonts w:cs="Times New Roman"/>
          <w:sz w:val="24"/>
          <w:szCs w:val="24"/>
        </w:rPr>
        <w:t>Acid-base characteristic, redox (role of microbes in controlling), complexes and chelates, interactions with minerals, phase diagrams</w:t>
      </w:r>
    </w:p>
    <w:p w:rsidR="00AC6C9C" w:rsidRPr="00153AEF" w:rsidRDefault="00AC6C9C" w:rsidP="00AC6C9C">
      <w:pPr>
        <w:pStyle w:val="ListParagraph"/>
        <w:numPr>
          <w:ilvl w:val="0"/>
          <w:numId w:val="7"/>
        </w:numPr>
        <w:spacing w:after="0" w:line="240" w:lineRule="auto"/>
        <w:ind w:left="1800"/>
        <w:rPr>
          <w:rFonts w:cs="Times New Roman"/>
          <w:sz w:val="24"/>
          <w:szCs w:val="24"/>
        </w:rPr>
      </w:pPr>
      <w:r w:rsidRPr="00153AEF">
        <w:rPr>
          <w:rFonts w:cs="Times New Roman"/>
          <w:sz w:val="24"/>
          <w:szCs w:val="24"/>
        </w:rPr>
        <w:t>Pedogensis and element distributions</w:t>
      </w:r>
    </w:p>
    <w:p w:rsidR="00AC6C9C" w:rsidRPr="00153AEF" w:rsidRDefault="00AC6C9C" w:rsidP="00AC6C9C">
      <w:pPr>
        <w:pStyle w:val="ListParagraph"/>
        <w:numPr>
          <w:ilvl w:val="0"/>
          <w:numId w:val="7"/>
        </w:numPr>
        <w:spacing w:after="0" w:line="240" w:lineRule="auto"/>
        <w:ind w:left="1800"/>
        <w:rPr>
          <w:rFonts w:cs="Times New Roman"/>
          <w:sz w:val="24"/>
          <w:szCs w:val="24"/>
        </w:rPr>
      </w:pPr>
      <w:r w:rsidRPr="00153AEF">
        <w:rPr>
          <w:rFonts w:cs="Times New Roman"/>
          <w:sz w:val="24"/>
          <w:szCs w:val="24"/>
        </w:rPr>
        <w:t>Forms and distributions in soils/sediments; contamination and remediation</w:t>
      </w:r>
    </w:p>
    <w:p w:rsidR="00AC6C9C" w:rsidRPr="00153AEF" w:rsidRDefault="00AC6C9C" w:rsidP="00AC6C9C">
      <w:pPr>
        <w:spacing w:after="0" w:line="240" w:lineRule="auto"/>
        <w:rPr>
          <w:rFonts w:cs="Times New Roman"/>
          <w:sz w:val="24"/>
          <w:szCs w:val="24"/>
          <w:u w:val="single"/>
        </w:rPr>
      </w:pPr>
    </w:p>
    <w:p w:rsidR="00CB1FDC" w:rsidRPr="00153AEF" w:rsidRDefault="00CB1FDC" w:rsidP="00AC6C9C">
      <w:pPr>
        <w:spacing w:after="0" w:line="240" w:lineRule="auto"/>
        <w:rPr>
          <w:rFonts w:cs="Times New Roman"/>
          <w:sz w:val="24"/>
          <w:szCs w:val="24"/>
          <w:u w:val="single"/>
        </w:rPr>
      </w:pPr>
    </w:p>
    <w:p w:rsidR="00AC6C9C" w:rsidRPr="00153AEF" w:rsidRDefault="00AC6C9C" w:rsidP="00C346F5">
      <w:pPr>
        <w:spacing w:after="0" w:line="240" w:lineRule="auto"/>
        <w:ind w:left="720"/>
        <w:rPr>
          <w:rFonts w:cs="Times New Roman"/>
          <w:sz w:val="24"/>
          <w:szCs w:val="24"/>
          <w:u w:val="single"/>
        </w:rPr>
      </w:pPr>
      <w:r w:rsidRPr="00153AEF">
        <w:rPr>
          <w:rFonts w:cs="Times New Roman"/>
          <w:sz w:val="24"/>
          <w:szCs w:val="24"/>
          <w:u w:val="single"/>
        </w:rPr>
        <w:t>Seminar</w:t>
      </w:r>
    </w:p>
    <w:p w:rsidR="00AC6C9C" w:rsidRPr="00153AEF" w:rsidRDefault="00AC6C9C" w:rsidP="00C346F5">
      <w:pPr>
        <w:spacing w:after="0" w:line="240" w:lineRule="auto"/>
        <w:ind w:left="720"/>
        <w:rPr>
          <w:rFonts w:cs="Times New Roman"/>
          <w:sz w:val="24"/>
          <w:szCs w:val="24"/>
        </w:rPr>
      </w:pPr>
      <w:r w:rsidRPr="00153AEF">
        <w:rPr>
          <w:rFonts w:cs="Times New Roman"/>
          <w:sz w:val="24"/>
          <w:szCs w:val="24"/>
        </w:rPr>
        <w:t xml:space="preserve">Week 11: </w:t>
      </w:r>
      <w:r w:rsidR="002742E7" w:rsidRPr="00153AEF">
        <w:rPr>
          <w:rFonts w:cs="Times New Roman"/>
          <w:sz w:val="24"/>
          <w:szCs w:val="24"/>
        </w:rPr>
        <w:t>ASSIGNMENT 3</w:t>
      </w:r>
      <w:r w:rsidR="00447F4E" w:rsidRPr="00153AEF">
        <w:rPr>
          <w:rFonts w:cs="Times New Roman"/>
          <w:sz w:val="24"/>
          <w:szCs w:val="24"/>
        </w:rPr>
        <w:t>;</w:t>
      </w:r>
      <w:r w:rsidR="002742E7" w:rsidRPr="00153AEF">
        <w:rPr>
          <w:rFonts w:cs="Times New Roman"/>
          <w:sz w:val="24"/>
          <w:szCs w:val="24"/>
        </w:rPr>
        <w:t xml:space="preserve"> </w:t>
      </w:r>
      <w:r w:rsidRPr="00153AEF">
        <w:rPr>
          <w:rFonts w:cs="Times New Roman"/>
          <w:sz w:val="24"/>
          <w:szCs w:val="24"/>
        </w:rPr>
        <w:t>Manipulating redox chemistry to remediate metals in water and sediment</w:t>
      </w:r>
    </w:p>
    <w:p w:rsidR="00AC6C9C" w:rsidRPr="00153AEF" w:rsidRDefault="00AC6C9C" w:rsidP="00C346F5">
      <w:pPr>
        <w:spacing w:line="240" w:lineRule="auto"/>
        <w:ind w:left="720"/>
        <w:rPr>
          <w:rFonts w:cs="Times New Roman"/>
          <w:sz w:val="24"/>
          <w:szCs w:val="24"/>
        </w:rPr>
      </w:pPr>
      <w:r w:rsidRPr="00153AEF">
        <w:rPr>
          <w:rFonts w:cs="Times New Roman"/>
          <w:sz w:val="24"/>
          <w:szCs w:val="24"/>
        </w:rPr>
        <w:t xml:space="preserve"> </w:t>
      </w:r>
    </w:p>
    <w:p w:rsidR="00AC6C9C" w:rsidRPr="00153AEF" w:rsidRDefault="00AC6C9C" w:rsidP="00AC6C9C">
      <w:pPr>
        <w:spacing w:line="240" w:lineRule="auto"/>
        <w:ind w:firstLine="720"/>
        <w:rPr>
          <w:rFonts w:cs="Times New Roman"/>
          <w:b/>
          <w:sz w:val="24"/>
          <w:szCs w:val="24"/>
        </w:rPr>
      </w:pPr>
      <w:r w:rsidRPr="00153AEF">
        <w:rPr>
          <w:rFonts w:cs="Times New Roman"/>
          <w:sz w:val="24"/>
          <w:szCs w:val="24"/>
        </w:rPr>
        <w:t xml:space="preserve"> 7</w:t>
      </w:r>
      <w:r w:rsidRPr="00153AEF">
        <w:rPr>
          <w:rFonts w:cs="Times New Roman"/>
          <w:b/>
          <w:sz w:val="24"/>
          <w:szCs w:val="24"/>
        </w:rPr>
        <w:t>.  Oxyanions (P, As, S, Se, B, Si) (Weeks 11-12)</w:t>
      </w:r>
    </w:p>
    <w:p w:rsidR="00AC6C9C" w:rsidRPr="00153AEF" w:rsidRDefault="00AC6C9C" w:rsidP="00AC6C9C">
      <w:pPr>
        <w:pStyle w:val="ListParagraph"/>
        <w:numPr>
          <w:ilvl w:val="0"/>
          <w:numId w:val="8"/>
        </w:numPr>
        <w:spacing w:after="0" w:line="240" w:lineRule="auto"/>
        <w:ind w:left="1800"/>
        <w:rPr>
          <w:rFonts w:cs="Times New Roman"/>
          <w:sz w:val="24"/>
          <w:szCs w:val="24"/>
        </w:rPr>
      </w:pPr>
      <w:r w:rsidRPr="00153AEF">
        <w:rPr>
          <w:rFonts w:cs="Times New Roman"/>
          <w:sz w:val="24"/>
          <w:szCs w:val="24"/>
        </w:rPr>
        <w:t>Distribution in inorganic and organic soil/sediment components</w:t>
      </w:r>
    </w:p>
    <w:p w:rsidR="00AC6C9C" w:rsidRPr="00153AEF" w:rsidRDefault="00AC6C9C" w:rsidP="00AC6C9C">
      <w:pPr>
        <w:pStyle w:val="ListParagraph"/>
        <w:numPr>
          <w:ilvl w:val="0"/>
          <w:numId w:val="8"/>
        </w:numPr>
        <w:spacing w:after="0" w:line="240" w:lineRule="auto"/>
        <w:ind w:left="1800"/>
        <w:rPr>
          <w:rFonts w:cs="Times New Roman"/>
          <w:sz w:val="24"/>
          <w:szCs w:val="24"/>
        </w:rPr>
      </w:pPr>
      <w:r w:rsidRPr="00153AEF">
        <w:rPr>
          <w:rFonts w:cs="Times New Roman"/>
          <w:sz w:val="24"/>
          <w:szCs w:val="24"/>
        </w:rPr>
        <w:t>Biological role</w:t>
      </w:r>
    </w:p>
    <w:p w:rsidR="00AC6C9C" w:rsidRPr="00153AEF" w:rsidRDefault="00AC6C9C" w:rsidP="00AC6C9C">
      <w:pPr>
        <w:pStyle w:val="ListParagraph"/>
        <w:numPr>
          <w:ilvl w:val="0"/>
          <w:numId w:val="8"/>
        </w:numPr>
        <w:spacing w:after="0" w:line="240" w:lineRule="auto"/>
        <w:ind w:left="1800"/>
        <w:rPr>
          <w:rFonts w:cs="Times New Roman"/>
          <w:sz w:val="24"/>
          <w:szCs w:val="24"/>
        </w:rPr>
      </w:pPr>
      <w:r w:rsidRPr="00153AEF">
        <w:rPr>
          <w:rFonts w:cs="Times New Roman"/>
          <w:sz w:val="24"/>
          <w:szCs w:val="24"/>
        </w:rPr>
        <w:t>Biological transformations</w:t>
      </w:r>
    </w:p>
    <w:p w:rsidR="00AC6C9C" w:rsidRPr="00153AEF" w:rsidRDefault="00AC6C9C" w:rsidP="00AC6C9C">
      <w:pPr>
        <w:pStyle w:val="ListParagraph"/>
        <w:numPr>
          <w:ilvl w:val="0"/>
          <w:numId w:val="8"/>
        </w:numPr>
        <w:spacing w:after="0" w:line="240" w:lineRule="auto"/>
        <w:ind w:left="1800"/>
        <w:rPr>
          <w:rFonts w:cs="Times New Roman"/>
          <w:sz w:val="24"/>
          <w:szCs w:val="24"/>
        </w:rPr>
      </w:pPr>
      <w:r w:rsidRPr="00153AEF">
        <w:rPr>
          <w:rFonts w:cs="Times New Roman"/>
          <w:sz w:val="24"/>
          <w:szCs w:val="24"/>
        </w:rPr>
        <w:t>Chemical properties: ionic radii and substitution, electronegativity, redox</w:t>
      </w:r>
    </w:p>
    <w:p w:rsidR="00AC6C9C" w:rsidRPr="00153AEF" w:rsidRDefault="00AC6C9C" w:rsidP="00AC6C9C">
      <w:pPr>
        <w:pStyle w:val="ListParagraph"/>
        <w:spacing w:line="240" w:lineRule="auto"/>
        <w:ind w:left="0"/>
        <w:rPr>
          <w:rFonts w:cs="Times New Roman"/>
          <w:sz w:val="24"/>
          <w:szCs w:val="24"/>
        </w:rPr>
      </w:pPr>
    </w:p>
    <w:p w:rsidR="00AC6C9C" w:rsidRPr="00153AEF" w:rsidRDefault="00AC6C9C" w:rsidP="00C346F5">
      <w:pPr>
        <w:pStyle w:val="ListParagraph"/>
        <w:spacing w:line="240" w:lineRule="auto"/>
        <w:rPr>
          <w:rFonts w:cs="Times New Roman"/>
          <w:sz w:val="24"/>
          <w:szCs w:val="24"/>
          <w:u w:val="single"/>
        </w:rPr>
      </w:pPr>
      <w:r w:rsidRPr="00153AEF">
        <w:rPr>
          <w:rFonts w:cs="Times New Roman"/>
          <w:sz w:val="24"/>
          <w:szCs w:val="24"/>
          <w:u w:val="single"/>
        </w:rPr>
        <w:t>Seminar</w:t>
      </w:r>
    </w:p>
    <w:p w:rsidR="00AC6C9C" w:rsidRPr="00153AEF" w:rsidRDefault="00AC6C9C" w:rsidP="00C346F5">
      <w:pPr>
        <w:pStyle w:val="ListParagraph"/>
        <w:spacing w:line="240" w:lineRule="auto"/>
        <w:rPr>
          <w:rFonts w:cs="Times New Roman"/>
          <w:sz w:val="24"/>
          <w:szCs w:val="24"/>
        </w:rPr>
      </w:pPr>
      <w:r w:rsidRPr="00153AEF">
        <w:rPr>
          <w:rFonts w:cs="Times New Roman"/>
          <w:sz w:val="24"/>
          <w:szCs w:val="24"/>
        </w:rPr>
        <w:t>Week 12: POSTERS AND PRESENTATIONS</w:t>
      </w:r>
    </w:p>
    <w:p w:rsidR="000460C2" w:rsidRPr="00153AEF" w:rsidRDefault="000460C2" w:rsidP="00344E45">
      <w:pPr>
        <w:autoSpaceDE w:val="0"/>
        <w:autoSpaceDN w:val="0"/>
        <w:adjustRightInd w:val="0"/>
        <w:spacing w:after="0" w:line="240" w:lineRule="auto"/>
        <w:rPr>
          <w:rFonts w:cs="Times New Roman"/>
          <w:b/>
          <w:bCs/>
          <w:color w:val="000000"/>
          <w:sz w:val="24"/>
          <w:szCs w:val="24"/>
        </w:rPr>
      </w:pPr>
    </w:p>
    <w:p w:rsidR="00344E45" w:rsidRPr="00153AEF" w:rsidRDefault="00344E45" w:rsidP="00C03F89">
      <w:pPr>
        <w:pStyle w:val="Heading3"/>
      </w:pPr>
      <w:r w:rsidRPr="00153AEF">
        <w:t xml:space="preserve">Course </w:t>
      </w:r>
      <w:r w:rsidR="004E42DC" w:rsidRPr="00153AEF">
        <w:t>A</w:t>
      </w:r>
      <w:r w:rsidRPr="00153AEF">
        <w:t xml:space="preserve">ssignments and </w:t>
      </w:r>
      <w:r w:rsidR="004E42DC" w:rsidRPr="00153AEF">
        <w:t>T</w:t>
      </w:r>
      <w:r w:rsidRPr="00153AEF">
        <w:t>ests:</w:t>
      </w:r>
    </w:p>
    <w:p w:rsidR="00454DF4" w:rsidRPr="00153AEF"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244565" w:rsidRPr="00153AEF" w:rsidTr="00A910CF">
        <w:trPr>
          <w:tblHeader/>
        </w:trPr>
        <w:tc>
          <w:tcPr>
            <w:tcW w:w="2394" w:type="dxa"/>
          </w:tcPr>
          <w:p w:rsidR="00244565" w:rsidRPr="00153AEF" w:rsidRDefault="00244565"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Assignment or Test</w:t>
            </w:r>
          </w:p>
        </w:tc>
        <w:tc>
          <w:tcPr>
            <w:tcW w:w="2394" w:type="dxa"/>
          </w:tcPr>
          <w:p w:rsidR="00244565" w:rsidRPr="00153AEF" w:rsidRDefault="00244565"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Due Date</w:t>
            </w:r>
          </w:p>
        </w:tc>
        <w:tc>
          <w:tcPr>
            <w:tcW w:w="2394" w:type="dxa"/>
          </w:tcPr>
          <w:p w:rsidR="00244565" w:rsidRPr="00153AEF" w:rsidRDefault="00244565"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Contribution to Final Mark (%)</w:t>
            </w:r>
          </w:p>
        </w:tc>
        <w:tc>
          <w:tcPr>
            <w:tcW w:w="2394" w:type="dxa"/>
          </w:tcPr>
          <w:p w:rsidR="00244565" w:rsidRPr="00153AEF" w:rsidRDefault="00244565"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Learning Outcomes Assessed</w:t>
            </w:r>
          </w:p>
        </w:tc>
      </w:tr>
      <w:tr w:rsidR="00244565" w:rsidRPr="00153AEF" w:rsidTr="00A910CF">
        <w:tc>
          <w:tcPr>
            <w:tcW w:w="2394" w:type="dxa"/>
          </w:tcPr>
          <w:p w:rsidR="00244565" w:rsidRPr="00153AEF" w:rsidRDefault="00863CA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Assign 1</w:t>
            </w:r>
          </w:p>
        </w:tc>
        <w:tc>
          <w:tcPr>
            <w:tcW w:w="2394" w:type="dxa"/>
          </w:tcPr>
          <w:p w:rsidR="00244565" w:rsidRPr="00153AEF" w:rsidRDefault="00447F4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9/29</w:t>
            </w:r>
          </w:p>
        </w:tc>
        <w:tc>
          <w:tcPr>
            <w:tcW w:w="2394" w:type="dxa"/>
          </w:tcPr>
          <w:p w:rsidR="00244565"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5</w:t>
            </w:r>
          </w:p>
        </w:tc>
        <w:tc>
          <w:tcPr>
            <w:tcW w:w="2394" w:type="dxa"/>
          </w:tcPr>
          <w:p w:rsidR="00244565"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3, 4, 5</w:t>
            </w:r>
          </w:p>
        </w:tc>
      </w:tr>
      <w:tr w:rsidR="00244565" w:rsidRPr="00153AEF" w:rsidTr="00A910CF">
        <w:tc>
          <w:tcPr>
            <w:tcW w:w="2394" w:type="dxa"/>
          </w:tcPr>
          <w:p w:rsidR="00244565" w:rsidRPr="00153AEF" w:rsidRDefault="00863CA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Assign 2</w:t>
            </w:r>
          </w:p>
        </w:tc>
        <w:tc>
          <w:tcPr>
            <w:tcW w:w="2394" w:type="dxa"/>
          </w:tcPr>
          <w:p w:rsidR="00244565" w:rsidRPr="00153AEF" w:rsidRDefault="00447F4E" w:rsidP="00447F4E">
            <w:pPr>
              <w:autoSpaceDE w:val="0"/>
              <w:autoSpaceDN w:val="0"/>
              <w:adjustRightInd w:val="0"/>
              <w:rPr>
                <w:rFonts w:cs="Times New Roman"/>
                <w:b/>
                <w:bCs/>
                <w:color w:val="000000"/>
                <w:sz w:val="24"/>
                <w:szCs w:val="24"/>
              </w:rPr>
            </w:pPr>
            <w:r w:rsidRPr="00153AEF">
              <w:rPr>
                <w:rFonts w:cs="Times New Roman"/>
                <w:b/>
                <w:bCs/>
                <w:color w:val="000000"/>
                <w:sz w:val="24"/>
                <w:szCs w:val="24"/>
              </w:rPr>
              <w:t>10/20</w:t>
            </w:r>
          </w:p>
        </w:tc>
        <w:tc>
          <w:tcPr>
            <w:tcW w:w="2394" w:type="dxa"/>
          </w:tcPr>
          <w:p w:rsidR="00244565"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5</w:t>
            </w:r>
          </w:p>
        </w:tc>
        <w:tc>
          <w:tcPr>
            <w:tcW w:w="2394" w:type="dxa"/>
          </w:tcPr>
          <w:p w:rsidR="00244565"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2, 3, 4, 5</w:t>
            </w:r>
          </w:p>
        </w:tc>
      </w:tr>
      <w:tr w:rsidR="00244565" w:rsidRPr="00153AEF" w:rsidTr="00A910CF">
        <w:tc>
          <w:tcPr>
            <w:tcW w:w="2394" w:type="dxa"/>
          </w:tcPr>
          <w:p w:rsidR="00244565" w:rsidRPr="00153AEF" w:rsidRDefault="00863CA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Assign 3</w:t>
            </w:r>
          </w:p>
        </w:tc>
        <w:tc>
          <w:tcPr>
            <w:tcW w:w="2394" w:type="dxa"/>
          </w:tcPr>
          <w:p w:rsidR="00244565" w:rsidRPr="00153AEF" w:rsidRDefault="00447F4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11/24</w:t>
            </w:r>
          </w:p>
        </w:tc>
        <w:tc>
          <w:tcPr>
            <w:tcW w:w="2394" w:type="dxa"/>
          </w:tcPr>
          <w:p w:rsidR="00244565"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5</w:t>
            </w:r>
          </w:p>
        </w:tc>
        <w:tc>
          <w:tcPr>
            <w:tcW w:w="2394" w:type="dxa"/>
          </w:tcPr>
          <w:p w:rsidR="00244565"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2, 3, 4, 5</w:t>
            </w:r>
          </w:p>
        </w:tc>
      </w:tr>
      <w:tr w:rsidR="00244565" w:rsidRPr="00153AEF" w:rsidTr="00A910CF">
        <w:tc>
          <w:tcPr>
            <w:tcW w:w="2394" w:type="dxa"/>
          </w:tcPr>
          <w:p w:rsidR="00244565" w:rsidRPr="00153AEF" w:rsidRDefault="00447F4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Midterm</w:t>
            </w:r>
          </w:p>
        </w:tc>
        <w:tc>
          <w:tcPr>
            <w:tcW w:w="2394" w:type="dxa"/>
          </w:tcPr>
          <w:p w:rsidR="00244565"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10/27</w:t>
            </w:r>
          </w:p>
        </w:tc>
        <w:tc>
          <w:tcPr>
            <w:tcW w:w="2394" w:type="dxa"/>
          </w:tcPr>
          <w:p w:rsidR="00244565"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25</w:t>
            </w:r>
          </w:p>
        </w:tc>
        <w:tc>
          <w:tcPr>
            <w:tcW w:w="2394" w:type="dxa"/>
          </w:tcPr>
          <w:p w:rsidR="00244565"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 3-7</w:t>
            </w:r>
          </w:p>
        </w:tc>
      </w:tr>
      <w:tr w:rsidR="00447F4E" w:rsidRPr="00153AEF" w:rsidTr="00A910CF">
        <w:tc>
          <w:tcPr>
            <w:tcW w:w="2394" w:type="dxa"/>
          </w:tcPr>
          <w:p w:rsidR="00447F4E" w:rsidRPr="00153AEF" w:rsidRDefault="00447F4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Poster/Presentation</w:t>
            </w:r>
          </w:p>
        </w:tc>
        <w:tc>
          <w:tcPr>
            <w:tcW w:w="2394" w:type="dxa"/>
          </w:tcPr>
          <w:p w:rsidR="00447F4E"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12/1</w:t>
            </w:r>
          </w:p>
        </w:tc>
        <w:tc>
          <w:tcPr>
            <w:tcW w:w="2394" w:type="dxa"/>
          </w:tcPr>
          <w:p w:rsidR="00447F4E"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25</w:t>
            </w:r>
          </w:p>
        </w:tc>
        <w:tc>
          <w:tcPr>
            <w:tcW w:w="2394" w:type="dxa"/>
          </w:tcPr>
          <w:p w:rsidR="00447F4E"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 3-6</w:t>
            </w:r>
          </w:p>
        </w:tc>
      </w:tr>
      <w:tr w:rsidR="00447F4E" w:rsidRPr="00153AEF" w:rsidTr="00A910CF">
        <w:tc>
          <w:tcPr>
            <w:tcW w:w="2394" w:type="dxa"/>
          </w:tcPr>
          <w:p w:rsidR="00447F4E" w:rsidRPr="00153AEF" w:rsidRDefault="00447F4E"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Final</w:t>
            </w:r>
          </w:p>
        </w:tc>
        <w:tc>
          <w:tcPr>
            <w:tcW w:w="2394" w:type="dxa"/>
          </w:tcPr>
          <w:p w:rsidR="00447F4E"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12/18</w:t>
            </w:r>
          </w:p>
        </w:tc>
        <w:tc>
          <w:tcPr>
            <w:tcW w:w="2394" w:type="dxa"/>
          </w:tcPr>
          <w:p w:rsidR="00447F4E" w:rsidRPr="00153AEF" w:rsidRDefault="00F01CD9"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35</w:t>
            </w:r>
          </w:p>
        </w:tc>
        <w:tc>
          <w:tcPr>
            <w:tcW w:w="2394" w:type="dxa"/>
          </w:tcPr>
          <w:p w:rsidR="00447F4E" w:rsidRPr="00153AEF" w:rsidRDefault="008D4B90" w:rsidP="00344E45">
            <w:pPr>
              <w:autoSpaceDE w:val="0"/>
              <w:autoSpaceDN w:val="0"/>
              <w:adjustRightInd w:val="0"/>
              <w:rPr>
                <w:rFonts w:cs="Times New Roman"/>
                <w:b/>
                <w:bCs/>
                <w:color w:val="000000"/>
                <w:sz w:val="24"/>
                <w:szCs w:val="24"/>
              </w:rPr>
            </w:pPr>
            <w:r w:rsidRPr="00153AEF">
              <w:rPr>
                <w:rFonts w:cs="Times New Roman"/>
                <w:b/>
                <w:bCs/>
                <w:color w:val="000000"/>
                <w:sz w:val="24"/>
                <w:szCs w:val="24"/>
              </w:rPr>
              <w:t>1; 3-7</w:t>
            </w:r>
          </w:p>
        </w:tc>
      </w:tr>
    </w:tbl>
    <w:p w:rsidR="00244565" w:rsidRPr="00153AEF" w:rsidRDefault="00244565" w:rsidP="00344E45">
      <w:pPr>
        <w:autoSpaceDE w:val="0"/>
        <w:autoSpaceDN w:val="0"/>
        <w:adjustRightInd w:val="0"/>
        <w:spacing w:after="0" w:line="240" w:lineRule="auto"/>
        <w:rPr>
          <w:rFonts w:cs="Times New Roman"/>
          <w:b/>
          <w:bCs/>
          <w:color w:val="000000"/>
          <w:sz w:val="24"/>
          <w:szCs w:val="24"/>
        </w:rPr>
      </w:pPr>
    </w:p>
    <w:p w:rsidR="00C03F89" w:rsidRPr="00153AEF" w:rsidRDefault="00244565" w:rsidP="00CB1FDC">
      <w:pPr>
        <w:autoSpaceDE w:val="0"/>
        <w:autoSpaceDN w:val="0"/>
        <w:adjustRightInd w:val="0"/>
        <w:spacing w:after="0" w:line="240" w:lineRule="auto"/>
        <w:rPr>
          <w:rFonts w:cs="Times New Roman"/>
          <w:b/>
          <w:bCs/>
          <w:color w:val="000000"/>
          <w:sz w:val="24"/>
          <w:szCs w:val="24"/>
        </w:rPr>
      </w:pPr>
      <w:r w:rsidRPr="00153AEF">
        <w:rPr>
          <w:rStyle w:val="Heading3Char"/>
        </w:rPr>
        <w:t>Additional Notes</w:t>
      </w:r>
      <w:r w:rsidR="004A5D2F" w:rsidRPr="00153AEF">
        <w:rPr>
          <w:rStyle w:val="Heading3Char"/>
        </w:rPr>
        <w:t>:</w:t>
      </w:r>
    </w:p>
    <w:p w:rsidR="00CB1FDC" w:rsidRPr="00153AEF" w:rsidRDefault="00CB1FDC" w:rsidP="00CB1FDC">
      <w:pPr>
        <w:spacing w:after="0"/>
        <w:rPr>
          <w:rFonts w:cs="Times New Roman"/>
          <w:b/>
          <w:sz w:val="24"/>
          <w:szCs w:val="24"/>
        </w:rPr>
      </w:pPr>
    </w:p>
    <w:p w:rsidR="007934BE" w:rsidRPr="00153AEF" w:rsidRDefault="007934BE" w:rsidP="00CB1FDC">
      <w:pPr>
        <w:spacing w:after="0"/>
        <w:rPr>
          <w:rFonts w:cs="Times New Roman"/>
          <w:b/>
          <w:sz w:val="24"/>
          <w:szCs w:val="24"/>
        </w:rPr>
      </w:pPr>
      <w:r w:rsidRPr="00153AEF">
        <w:rPr>
          <w:rFonts w:cs="Times New Roman"/>
          <w:b/>
          <w:sz w:val="24"/>
          <w:szCs w:val="24"/>
        </w:rPr>
        <w:lastRenderedPageBreak/>
        <w:t>Journals</w:t>
      </w:r>
    </w:p>
    <w:p w:rsidR="00244565" w:rsidRPr="00153AEF" w:rsidRDefault="007934BE" w:rsidP="007934BE">
      <w:pPr>
        <w:autoSpaceDE w:val="0"/>
        <w:autoSpaceDN w:val="0"/>
        <w:adjustRightInd w:val="0"/>
        <w:spacing w:after="0" w:line="240" w:lineRule="auto"/>
        <w:rPr>
          <w:rFonts w:cs="Times New Roman"/>
          <w:b/>
          <w:bCs/>
          <w:i/>
          <w:color w:val="FF0000"/>
          <w:sz w:val="24"/>
          <w:szCs w:val="24"/>
        </w:rPr>
      </w:pPr>
      <w:r w:rsidRPr="00153AEF">
        <w:rPr>
          <w:rFonts w:cs="Times New Roman"/>
          <w:sz w:val="24"/>
          <w:szCs w:val="24"/>
        </w:rPr>
        <w:t xml:space="preserve">Active reading is essential to your success in the course. Students are expected to keep a journal consisting of notes taken on the reading assignments. These notes should not repeat the reading verbatim, and they are not meant to reproduce every concept or thought presented by the authors. The notes should 1) demonstrate a grasp of the main points; 2) push you to tackle challenging concepts; 3) prepare you for class discussions, and 4) serve as useful reference material.  </w:t>
      </w:r>
    </w:p>
    <w:p w:rsidR="007934BE" w:rsidRPr="00153AEF" w:rsidRDefault="007934BE" w:rsidP="00C03F89">
      <w:pPr>
        <w:pStyle w:val="Heading3"/>
      </w:pPr>
    </w:p>
    <w:p w:rsidR="007934BE" w:rsidRPr="00153AEF" w:rsidRDefault="007934BE" w:rsidP="007934BE">
      <w:pPr>
        <w:rPr>
          <w:rFonts w:cs="Times New Roman"/>
          <w:b/>
          <w:sz w:val="24"/>
          <w:szCs w:val="24"/>
        </w:rPr>
      </w:pPr>
      <w:r w:rsidRPr="00153AEF">
        <w:rPr>
          <w:rFonts w:cs="Times New Roman"/>
          <w:b/>
          <w:sz w:val="24"/>
          <w:szCs w:val="24"/>
        </w:rPr>
        <w:t>Midterms and finals</w:t>
      </w:r>
    </w:p>
    <w:p w:rsidR="007934BE" w:rsidRPr="00153AEF" w:rsidRDefault="007934BE" w:rsidP="007934BE">
      <w:pPr>
        <w:rPr>
          <w:rFonts w:cs="Times New Roman"/>
          <w:sz w:val="24"/>
          <w:szCs w:val="24"/>
        </w:rPr>
      </w:pPr>
      <w:r w:rsidRPr="00153AEF">
        <w:rPr>
          <w:rFonts w:cs="Times New Roman"/>
          <w:sz w:val="24"/>
          <w:szCs w:val="24"/>
        </w:rPr>
        <w:t xml:space="preserve">These will consist of multiple choice, short answer and essay questions.  The midterm will cover the material (lecture and seminar) </w:t>
      </w:r>
      <w:r w:rsidRPr="00153AEF">
        <w:rPr>
          <w:rFonts w:cs="Times New Roman"/>
          <w:i/>
          <w:sz w:val="24"/>
          <w:szCs w:val="24"/>
        </w:rPr>
        <w:t>up to</w:t>
      </w:r>
      <w:r w:rsidRPr="00153AEF">
        <w:rPr>
          <w:rFonts w:cs="Times New Roman"/>
          <w:sz w:val="24"/>
          <w:szCs w:val="24"/>
        </w:rPr>
        <w:t xml:space="preserve"> the lecture before the midterm</w:t>
      </w:r>
      <w:r w:rsidR="00447F4E" w:rsidRPr="00153AEF">
        <w:rPr>
          <w:rFonts w:cs="Times New Roman"/>
          <w:sz w:val="24"/>
          <w:szCs w:val="24"/>
        </w:rPr>
        <w:t>.</w:t>
      </w:r>
      <w:r w:rsidRPr="00153AEF">
        <w:rPr>
          <w:rFonts w:cs="Times New Roman"/>
          <w:sz w:val="24"/>
          <w:szCs w:val="24"/>
        </w:rPr>
        <w:t xml:space="preserve"> The final is comprehensive. </w:t>
      </w:r>
    </w:p>
    <w:p w:rsidR="00447F4E" w:rsidRPr="00153AEF" w:rsidRDefault="00447F4E" w:rsidP="007934BE">
      <w:pPr>
        <w:rPr>
          <w:rFonts w:cs="Times New Roman"/>
          <w:b/>
          <w:sz w:val="24"/>
          <w:szCs w:val="24"/>
        </w:rPr>
      </w:pPr>
      <w:r w:rsidRPr="00153AEF">
        <w:rPr>
          <w:rFonts w:cs="Times New Roman"/>
          <w:b/>
          <w:sz w:val="24"/>
          <w:szCs w:val="24"/>
        </w:rPr>
        <w:t xml:space="preserve">Assignments </w:t>
      </w:r>
    </w:p>
    <w:p w:rsidR="00447F4E" w:rsidRPr="00153AEF" w:rsidRDefault="00447F4E" w:rsidP="007934BE">
      <w:pPr>
        <w:rPr>
          <w:rFonts w:cs="Times New Roman"/>
          <w:sz w:val="24"/>
          <w:szCs w:val="24"/>
        </w:rPr>
      </w:pPr>
      <w:r w:rsidRPr="00153AEF">
        <w:rPr>
          <w:rFonts w:cs="Times New Roman"/>
          <w:sz w:val="24"/>
          <w:szCs w:val="24"/>
        </w:rPr>
        <w:t>Detailed instructions for the assignments and the poster/presentation project will be given in class.</w:t>
      </w:r>
    </w:p>
    <w:p w:rsidR="00344E45" w:rsidRPr="00153AEF" w:rsidRDefault="00344E45" w:rsidP="00C03F89">
      <w:pPr>
        <w:pStyle w:val="Heading3"/>
      </w:pPr>
      <w:r w:rsidRPr="00153AEF">
        <w:t>Final examination date and time:</w:t>
      </w:r>
      <w:r w:rsidR="007934BE" w:rsidRPr="00153AEF">
        <w:t xml:space="preserve"> </w:t>
      </w:r>
      <w:r w:rsidR="007934BE" w:rsidRPr="00153AEF">
        <w:rPr>
          <w:b w:val="0"/>
        </w:rPr>
        <w:t>Friday</w:t>
      </w:r>
      <w:r w:rsidR="00153AEF">
        <w:rPr>
          <w:b w:val="0"/>
        </w:rPr>
        <w:t>,</w:t>
      </w:r>
      <w:r w:rsidR="007934BE" w:rsidRPr="00153AEF">
        <w:rPr>
          <w:b w:val="0"/>
        </w:rPr>
        <w:t xml:space="preserve"> Dec. 18, 2015</w:t>
      </w:r>
      <w:r w:rsidR="00153AEF">
        <w:rPr>
          <w:b w:val="0"/>
        </w:rPr>
        <w:t xml:space="preserve"> 08:30-10:30am</w:t>
      </w:r>
      <w:bookmarkStart w:id="0" w:name="_GoBack"/>
      <w:bookmarkEnd w:id="0"/>
      <w:r w:rsidR="007934BE" w:rsidRPr="00153AEF">
        <w:rPr>
          <w:b w:val="0"/>
        </w:rPr>
        <w:t>; room TBA</w:t>
      </w:r>
    </w:p>
    <w:p w:rsidR="001905AF" w:rsidRPr="00153AEF" w:rsidRDefault="001905AF" w:rsidP="00344E45">
      <w:pPr>
        <w:autoSpaceDE w:val="0"/>
        <w:autoSpaceDN w:val="0"/>
        <w:adjustRightInd w:val="0"/>
        <w:spacing w:after="0" w:line="240" w:lineRule="auto"/>
        <w:rPr>
          <w:rFonts w:cs="Times New Roman"/>
          <w:b/>
          <w:bCs/>
          <w:color w:val="000000"/>
          <w:sz w:val="24"/>
          <w:szCs w:val="24"/>
        </w:rPr>
      </w:pPr>
    </w:p>
    <w:p w:rsidR="001905AF" w:rsidRPr="00153AEF" w:rsidRDefault="001905AF" w:rsidP="00C03F89">
      <w:pPr>
        <w:pStyle w:val="Heading3"/>
        <w:rPr>
          <w:b w:val="0"/>
        </w:rPr>
      </w:pPr>
      <w:r w:rsidRPr="00153AEF">
        <w:t>Final exam weighting:</w:t>
      </w:r>
      <w:r w:rsidR="007934BE" w:rsidRPr="00153AEF">
        <w:t xml:space="preserve"> </w:t>
      </w:r>
      <w:r w:rsidR="007934BE" w:rsidRPr="00153AEF">
        <w:rPr>
          <w:b w:val="0"/>
        </w:rPr>
        <w:t>35%</w:t>
      </w:r>
    </w:p>
    <w:p w:rsidR="00454DF4" w:rsidRPr="00153AEF" w:rsidRDefault="00454DF4" w:rsidP="00454DF4">
      <w:pPr>
        <w:autoSpaceDE w:val="0"/>
        <w:autoSpaceDN w:val="0"/>
        <w:adjustRightInd w:val="0"/>
        <w:spacing w:after="0" w:line="240" w:lineRule="auto"/>
        <w:rPr>
          <w:rFonts w:cs="Times New Roman"/>
          <w:i/>
          <w:color w:val="FF0000"/>
          <w:sz w:val="24"/>
          <w:szCs w:val="24"/>
        </w:rPr>
      </w:pPr>
    </w:p>
    <w:p w:rsidR="00454DF4" w:rsidRPr="00153AEF" w:rsidRDefault="00454DF4" w:rsidP="00344E45">
      <w:pPr>
        <w:autoSpaceDE w:val="0"/>
        <w:autoSpaceDN w:val="0"/>
        <w:adjustRightInd w:val="0"/>
        <w:spacing w:after="0" w:line="240" w:lineRule="auto"/>
        <w:rPr>
          <w:rFonts w:cs="Times New Roman"/>
          <w:color w:val="000000"/>
          <w:sz w:val="24"/>
          <w:szCs w:val="24"/>
        </w:rPr>
      </w:pPr>
    </w:p>
    <w:p w:rsidR="00344E45" w:rsidRPr="00153AEF" w:rsidRDefault="00454DF4" w:rsidP="00DC6544">
      <w:pPr>
        <w:pStyle w:val="Heading2"/>
        <w:rPr>
          <w:sz w:val="24"/>
        </w:rPr>
      </w:pPr>
      <w:r w:rsidRPr="00153AEF">
        <w:rPr>
          <w:sz w:val="24"/>
        </w:rPr>
        <w:t xml:space="preserve">Course </w:t>
      </w:r>
      <w:r w:rsidR="00344E45" w:rsidRPr="00153AEF">
        <w:rPr>
          <w:sz w:val="24"/>
        </w:rPr>
        <w:t>Resources</w:t>
      </w:r>
    </w:p>
    <w:p w:rsidR="00454DF4" w:rsidRPr="00153AEF" w:rsidRDefault="00454DF4" w:rsidP="00344E45">
      <w:pPr>
        <w:autoSpaceDE w:val="0"/>
        <w:autoSpaceDN w:val="0"/>
        <w:adjustRightInd w:val="0"/>
        <w:spacing w:after="0" w:line="240" w:lineRule="auto"/>
        <w:rPr>
          <w:rFonts w:cs="Times New Roman"/>
          <w:b/>
          <w:color w:val="000000"/>
          <w:sz w:val="24"/>
          <w:szCs w:val="24"/>
          <w:u w:val="single"/>
        </w:rPr>
      </w:pPr>
    </w:p>
    <w:p w:rsidR="00344E45" w:rsidRPr="00153AEF" w:rsidRDefault="00344E45" w:rsidP="00C03F89">
      <w:pPr>
        <w:pStyle w:val="Heading3"/>
      </w:pPr>
      <w:r w:rsidRPr="00153AEF">
        <w:t>Required Texts:</w:t>
      </w:r>
    </w:p>
    <w:p w:rsidR="007934BE" w:rsidRPr="00153AEF" w:rsidRDefault="007934BE" w:rsidP="007934BE">
      <w:pPr>
        <w:rPr>
          <w:rFonts w:cs="Times New Roman"/>
          <w:sz w:val="24"/>
          <w:szCs w:val="24"/>
        </w:rPr>
      </w:pPr>
      <w:r w:rsidRPr="00153AEF">
        <w:rPr>
          <w:rFonts w:cs="Times New Roman"/>
          <w:sz w:val="24"/>
          <w:szCs w:val="24"/>
        </w:rPr>
        <w:t>Reading assignments will be</w:t>
      </w:r>
      <w:r w:rsidRPr="00153AEF">
        <w:rPr>
          <w:rFonts w:cs="Times New Roman"/>
          <w:b/>
          <w:sz w:val="24"/>
          <w:szCs w:val="24"/>
        </w:rPr>
        <w:t xml:space="preserve"> </w:t>
      </w:r>
      <w:r w:rsidRPr="00153AEF">
        <w:rPr>
          <w:rFonts w:cs="Times New Roman"/>
          <w:sz w:val="24"/>
          <w:szCs w:val="24"/>
        </w:rPr>
        <w:t>posted on D2L by the week before the reading is due.</w:t>
      </w:r>
    </w:p>
    <w:p w:rsidR="00344E45" w:rsidRPr="00153AEF" w:rsidRDefault="00344E45" w:rsidP="00C03F89">
      <w:pPr>
        <w:pStyle w:val="Heading3"/>
      </w:pPr>
      <w:r w:rsidRPr="00153AEF">
        <w:t>Other Resources:</w:t>
      </w:r>
    </w:p>
    <w:p w:rsidR="007934BE" w:rsidRPr="00153AEF" w:rsidRDefault="007934BE" w:rsidP="007934BE">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 xml:space="preserve">Additional material for the course will be posted on D2L as </w:t>
      </w:r>
      <w:r w:rsidR="00447F4E" w:rsidRPr="00153AEF">
        <w:rPr>
          <w:rStyle w:val="Emphasis"/>
          <w:b w:val="0"/>
          <w:i w:val="0"/>
          <w:color w:val="auto"/>
          <w:szCs w:val="24"/>
        </w:rPr>
        <w:t>required</w:t>
      </w:r>
      <w:r w:rsidRPr="00153AEF">
        <w:rPr>
          <w:rStyle w:val="Emphasis"/>
          <w:b w:val="0"/>
          <w:i w:val="0"/>
          <w:color w:val="auto"/>
          <w:szCs w:val="24"/>
        </w:rPr>
        <w:t>.</w:t>
      </w:r>
    </w:p>
    <w:p w:rsidR="007F1643" w:rsidRPr="00153AEF" w:rsidRDefault="007F1643" w:rsidP="00344E45">
      <w:pPr>
        <w:autoSpaceDE w:val="0"/>
        <w:autoSpaceDN w:val="0"/>
        <w:adjustRightInd w:val="0"/>
        <w:spacing w:after="0" w:line="240" w:lineRule="auto"/>
        <w:rPr>
          <w:rFonts w:cs="Times New Roman"/>
          <w:color w:val="000000"/>
          <w:sz w:val="24"/>
          <w:szCs w:val="24"/>
        </w:rPr>
      </w:pPr>
    </w:p>
    <w:p w:rsidR="007F1643" w:rsidRPr="00153AEF" w:rsidRDefault="007F1643" w:rsidP="00C03F89">
      <w:pPr>
        <w:pStyle w:val="Heading3"/>
      </w:pPr>
      <w:r w:rsidRPr="00153AEF">
        <w:t>Field Trips:</w:t>
      </w:r>
    </w:p>
    <w:p w:rsidR="007F1643" w:rsidRPr="00153AEF" w:rsidRDefault="00447F4E" w:rsidP="00344E45">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The field trip will take place on September 21 or as arranged. There will be no cost</w:t>
      </w:r>
      <w:r w:rsidR="00090950" w:rsidRPr="00153AEF">
        <w:rPr>
          <w:rFonts w:cs="Times New Roman"/>
          <w:color w:val="000000"/>
          <w:sz w:val="24"/>
          <w:szCs w:val="24"/>
        </w:rPr>
        <w:t xml:space="preserve"> and transportation will be provided</w:t>
      </w:r>
      <w:r w:rsidRPr="00153AEF">
        <w:rPr>
          <w:rFonts w:cs="Times New Roman"/>
          <w:color w:val="000000"/>
          <w:sz w:val="24"/>
          <w:szCs w:val="24"/>
        </w:rPr>
        <w:t>.</w:t>
      </w:r>
    </w:p>
    <w:p w:rsidR="007F1643" w:rsidRPr="00153AEF" w:rsidRDefault="007F1643" w:rsidP="00344E45">
      <w:pPr>
        <w:autoSpaceDE w:val="0"/>
        <w:autoSpaceDN w:val="0"/>
        <w:adjustRightInd w:val="0"/>
        <w:spacing w:after="0" w:line="240" w:lineRule="auto"/>
        <w:rPr>
          <w:rFonts w:cs="Times New Roman"/>
          <w:color w:val="000000"/>
          <w:sz w:val="24"/>
          <w:szCs w:val="24"/>
        </w:rPr>
      </w:pPr>
    </w:p>
    <w:p w:rsidR="00447F4E" w:rsidRPr="00153AEF" w:rsidRDefault="00447F4E" w:rsidP="00344E45">
      <w:pPr>
        <w:autoSpaceDE w:val="0"/>
        <w:autoSpaceDN w:val="0"/>
        <w:adjustRightInd w:val="0"/>
        <w:spacing w:after="0" w:line="240" w:lineRule="auto"/>
        <w:rPr>
          <w:rStyle w:val="Emphasis"/>
          <w:i w:val="0"/>
          <w:color w:val="auto"/>
          <w:szCs w:val="24"/>
        </w:rPr>
      </w:pPr>
      <w:r w:rsidRPr="00153AEF">
        <w:rPr>
          <w:rStyle w:val="Emphasis"/>
          <w:i w:val="0"/>
          <w:color w:val="auto"/>
          <w:szCs w:val="24"/>
        </w:rPr>
        <w:t>Laboratory work</w:t>
      </w:r>
    </w:p>
    <w:p w:rsidR="007F1643" w:rsidRPr="00153AEF" w:rsidRDefault="00447F4E" w:rsidP="00344E45">
      <w:pPr>
        <w:autoSpaceDE w:val="0"/>
        <w:autoSpaceDN w:val="0"/>
        <w:adjustRightInd w:val="0"/>
        <w:spacing w:after="0" w:line="240" w:lineRule="auto"/>
        <w:rPr>
          <w:rStyle w:val="Emphasis"/>
          <w:b w:val="0"/>
          <w:i w:val="0"/>
          <w:color w:val="auto"/>
          <w:szCs w:val="24"/>
        </w:rPr>
      </w:pPr>
      <w:r w:rsidRPr="00153AEF">
        <w:rPr>
          <w:rStyle w:val="Emphasis"/>
          <w:b w:val="0"/>
          <w:i w:val="0"/>
          <w:color w:val="auto"/>
          <w:szCs w:val="24"/>
        </w:rPr>
        <w:t>Students will require a laboratory coat, eye protection and closed toe/closed heel shoes. Please see me if you don't have a lab coat or safety glasses</w:t>
      </w:r>
      <w:r w:rsidR="007F1643" w:rsidRPr="00153AEF">
        <w:rPr>
          <w:rStyle w:val="Emphasis"/>
          <w:b w:val="0"/>
          <w:i w:val="0"/>
          <w:color w:val="auto"/>
          <w:szCs w:val="24"/>
        </w:rPr>
        <w:t>.</w:t>
      </w:r>
    </w:p>
    <w:p w:rsidR="007F1643" w:rsidRPr="00153AEF" w:rsidRDefault="007F1643" w:rsidP="00344E45">
      <w:pPr>
        <w:autoSpaceDE w:val="0"/>
        <w:autoSpaceDN w:val="0"/>
        <w:adjustRightInd w:val="0"/>
        <w:spacing w:after="0" w:line="240" w:lineRule="auto"/>
        <w:rPr>
          <w:rFonts w:cs="Times New Roman"/>
          <w:b/>
          <w:i/>
          <w:color w:val="FF0000"/>
          <w:sz w:val="24"/>
          <w:szCs w:val="24"/>
        </w:rPr>
      </w:pPr>
    </w:p>
    <w:p w:rsidR="00344E45" w:rsidRPr="00153AEF" w:rsidRDefault="00344E45" w:rsidP="00DC6544">
      <w:pPr>
        <w:pStyle w:val="Heading2"/>
        <w:rPr>
          <w:sz w:val="24"/>
        </w:rPr>
      </w:pPr>
      <w:r w:rsidRPr="00153AEF">
        <w:rPr>
          <w:sz w:val="24"/>
        </w:rPr>
        <w:t>Course Policies</w:t>
      </w:r>
    </w:p>
    <w:p w:rsidR="007F1643" w:rsidRPr="00153AEF" w:rsidRDefault="007F1643" w:rsidP="00344E45">
      <w:pPr>
        <w:autoSpaceDE w:val="0"/>
        <w:autoSpaceDN w:val="0"/>
        <w:adjustRightInd w:val="0"/>
        <w:spacing w:after="0" w:line="240" w:lineRule="auto"/>
        <w:rPr>
          <w:rFonts w:cs="Times New Roman"/>
          <w:b/>
          <w:color w:val="000000"/>
          <w:sz w:val="24"/>
          <w:szCs w:val="24"/>
          <w:u w:val="single"/>
        </w:rPr>
      </w:pPr>
    </w:p>
    <w:p w:rsidR="00030470" w:rsidRPr="00153AEF" w:rsidRDefault="00030470" w:rsidP="00CB1FDC">
      <w:pPr>
        <w:pStyle w:val="Heading3"/>
        <w:rPr>
          <w:b w:val="0"/>
        </w:rPr>
      </w:pPr>
      <w:r w:rsidRPr="00153AEF">
        <w:t>Grading Policies:</w:t>
      </w:r>
      <w:r w:rsidR="00FD72B6" w:rsidRPr="00153AEF">
        <w:rPr>
          <w:b w:val="0"/>
        </w:rPr>
        <w:t>The m</w:t>
      </w:r>
      <w:r w:rsidRPr="00153AEF">
        <w:rPr>
          <w:b w:val="0"/>
        </w:rPr>
        <w:t xml:space="preserve">idterm </w:t>
      </w:r>
      <w:r w:rsidR="00FD72B6" w:rsidRPr="00153AEF">
        <w:rPr>
          <w:b w:val="0"/>
        </w:rPr>
        <w:t>is</w:t>
      </w:r>
      <w:r w:rsidRPr="00153AEF">
        <w:rPr>
          <w:b w:val="0"/>
        </w:rPr>
        <w:t xml:space="preserve"> given during </w:t>
      </w:r>
      <w:r w:rsidR="00CB1FDC" w:rsidRPr="00153AEF">
        <w:rPr>
          <w:b w:val="0"/>
        </w:rPr>
        <w:t xml:space="preserve">a </w:t>
      </w:r>
      <w:r w:rsidR="00FD72B6" w:rsidRPr="00153AEF">
        <w:rPr>
          <w:b w:val="0"/>
        </w:rPr>
        <w:t>regular class meeting time (</w:t>
      </w:r>
      <w:r w:rsidRPr="00153AEF">
        <w:rPr>
          <w:b w:val="0"/>
        </w:rPr>
        <w:t>seminar, as described).</w:t>
      </w:r>
    </w:p>
    <w:p w:rsidR="00CB1FDC" w:rsidRPr="00153AEF" w:rsidRDefault="00CB1FDC" w:rsidP="00CB1FDC">
      <w:pPr>
        <w:spacing w:after="0"/>
        <w:rPr>
          <w:rFonts w:cs="Times New Roman"/>
          <w:b/>
          <w:sz w:val="24"/>
          <w:szCs w:val="24"/>
        </w:rPr>
      </w:pPr>
    </w:p>
    <w:p w:rsidR="00030470" w:rsidRPr="00153AEF" w:rsidRDefault="00030470" w:rsidP="00CB1FDC">
      <w:pPr>
        <w:spacing w:after="0"/>
        <w:rPr>
          <w:rFonts w:cs="Times New Roman"/>
          <w:sz w:val="24"/>
          <w:szCs w:val="24"/>
        </w:rPr>
      </w:pPr>
      <w:r w:rsidRPr="00153AEF">
        <w:rPr>
          <w:rFonts w:cs="Times New Roman"/>
          <w:b/>
          <w:sz w:val="24"/>
          <w:szCs w:val="24"/>
        </w:rPr>
        <w:t>Policy on Late Assignments:</w:t>
      </w:r>
      <w:r w:rsidRPr="00153AEF">
        <w:rPr>
          <w:rFonts w:cs="Times New Roman"/>
          <w:sz w:val="24"/>
          <w:szCs w:val="24"/>
        </w:rPr>
        <w:t xml:space="preserve"> Making up a missed exam or assignment requires a doctor's note or equivalent. Late assignments will be penalized at a rate of 20% markdown per day after the due date.</w:t>
      </w:r>
    </w:p>
    <w:p w:rsidR="00CB1FDC" w:rsidRPr="00153AEF" w:rsidRDefault="00CB1FDC" w:rsidP="00CB1FDC">
      <w:pPr>
        <w:spacing w:after="0"/>
        <w:rPr>
          <w:rFonts w:cs="Times New Roman"/>
          <w:sz w:val="24"/>
          <w:szCs w:val="24"/>
        </w:rPr>
      </w:pPr>
    </w:p>
    <w:p w:rsidR="00030470" w:rsidRPr="00153AEF" w:rsidRDefault="00030470" w:rsidP="00CB1FDC">
      <w:pPr>
        <w:spacing w:after="0"/>
        <w:rPr>
          <w:rFonts w:cs="Times New Roman"/>
          <w:sz w:val="24"/>
          <w:szCs w:val="24"/>
          <w:lang w:val="en-CA"/>
        </w:rPr>
      </w:pPr>
      <w:r w:rsidRPr="00153AEF">
        <w:rPr>
          <w:rFonts w:cs="Times New Roman"/>
          <w:b/>
          <w:bCs/>
          <w:sz w:val="24"/>
          <w:szCs w:val="24"/>
          <w:lang w:val="en-CA"/>
        </w:rPr>
        <w:t xml:space="preserve">Copies of out-of-class assignments: </w:t>
      </w:r>
      <w:r w:rsidRPr="00153AEF">
        <w:rPr>
          <w:rFonts w:cs="Times New Roman"/>
          <w:sz w:val="24"/>
          <w:szCs w:val="24"/>
          <w:lang w:val="en-CA"/>
        </w:rPr>
        <w:t>Keep paper and/or other reliable electronic back-up copies of all out-of-class assignments: you may be asked to resubmit work at any time.</w:t>
      </w:r>
    </w:p>
    <w:p w:rsidR="00030470" w:rsidRPr="00153AEF" w:rsidRDefault="00030470" w:rsidP="00CB1FDC">
      <w:pPr>
        <w:autoSpaceDE w:val="0"/>
        <w:autoSpaceDN w:val="0"/>
        <w:adjustRightInd w:val="0"/>
        <w:spacing w:after="0" w:line="240" w:lineRule="auto"/>
        <w:rPr>
          <w:rFonts w:cs="Times New Roman"/>
          <w:color w:val="000000"/>
          <w:sz w:val="24"/>
          <w:szCs w:val="24"/>
        </w:rPr>
      </w:pPr>
    </w:p>
    <w:p w:rsidR="00030470" w:rsidRPr="00153AEF" w:rsidRDefault="00030470" w:rsidP="00CB1FDC">
      <w:pPr>
        <w:pStyle w:val="Heading3"/>
        <w:rPr>
          <w:b w:val="0"/>
        </w:rPr>
      </w:pPr>
      <w:r w:rsidRPr="00153AEF">
        <w:rPr>
          <w:lang w:val="en-GB"/>
        </w:rPr>
        <w:t>Course Policy on Group Work:</w:t>
      </w:r>
      <w:r w:rsidR="00CB1FDC" w:rsidRPr="00153AEF">
        <w:rPr>
          <w:lang w:val="en-GB"/>
        </w:rPr>
        <w:t xml:space="preserve"> </w:t>
      </w:r>
      <w:r w:rsidRPr="00153AEF">
        <w:rPr>
          <w:b w:val="0"/>
        </w:rPr>
        <w:t>Group work will be allowed only where explicitly assigned by the instructor.</w:t>
      </w:r>
    </w:p>
    <w:p w:rsidR="00CB1FDC" w:rsidRPr="00153AEF" w:rsidRDefault="00CB1FDC" w:rsidP="00CB1FDC">
      <w:pPr>
        <w:spacing w:after="0"/>
        <w:rPr>
          <w:rFonts w:cs="Times New Roman"/>
          <w:color w:val="FF0000"/>
          <w:sz w:val="24"/>
          <w:szCs w:val="24"/>
        </w:rPr>
      </w:pPr>
    </w:p>
    <w:p w:rsidR="00030470" w:rsidRPr="00153AEF" w:rsidRDefault="00030470" w:rsidP="00CB1FDC">
      <w:pPr>
        <w:pStyle w:val="Heading3"/>
      </w:pPr>
      <w:r w:rsidRPr="00153AEF">
        <w:t>Course Policy regarding use of electronic devices and recording of lectures:</w:t>
      </w:r>
    </w:p>
    <w:p w:rsidR="00030470" w:rsidRPr="00153AEF" w:rsidRDefault="00030470" w:rsidP="00030470">
      <w:pPr>
        <w:jc w:val="both"/>
        <w:rPr>
          <w:rFonts w:cs="Times New Roman"/>
          <w:sz w:val="24"/>
          <w:szCs w:val="24"/>
        </w:rPr>
      </w:pPr>
      <w:r w:rsidRPr="00153AEF">
        <w:rPr>
          <w:rFonts w:cs="Times New Roman"/>
          <w:sz w:val="24"/>
          <w:szCs w:val="24"/>
          <w:lang w:val="en-CA"/>
        </w:rPr>
        <w:t>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rsidR="00030470" w:rsidRPr="00153AEF" w:rsidRDefault="00030470" w:rsidP="00030470">
      <w:pPr>
        <w:rPr>
          <w:rFonts w:cs="Times New Roman"/>
          <w:color w:val="000000" w:themeColor="text1"/>
          <w:sz w:val="24"/>
          <w:szCs w:val="24"/>
        </w:rPr>
      </w:pPr>
      <w:r w:rsidRPr="00153AEF">
        <w:rPr>
          <w:rFonts w:cs="Times New Roman"/>
          <w:color w:val="000000" w:themeColor="text1"/>
          <w:sz w:val="24"/>
          <w:szCs w:val="24"/>
        </w:rPr>
        <w:t xml:space="preserve">Phones and laptops are distractions not just for the people using them, but for others sharing the same space. A recent study showed that students attempting to multi-task using laptops in the classroom did much worse than peers using pencil and paper to take notes. Even worse, students sitting next to the multi-taskers also suffered significantly ("Students' use of laptops in class lowers grades: Canadian study". Globe and Mail, August 14, 2013). </w:t>
      </w:r>
    </w:p>
    <w:p w:rsidR="00030470" w:rsidRPr="00153AEF" w:rsidRDefault="00030470" w:rsidP="00030470">
      <w:pPr>
        <w:rPr>
          <w:rFonts w:cs="Times New Roman"/>
          <w:sz w:val="24"/>
          <w:szCs w:val="24"/>
        </w:rPr>
      </w:pPr>
      <w:r w:rsidRPr="00153AEF">
        <w:rPr>
          <w:rFonts w:cs="Times New Roman"/>
          <w:color w:val="000000" w:themeColor="text1"/>
          <w:sz w:val="24"/>
          <w:szCs w:val="24"/>
        </w:rPr>
        <w:t xml:space="preserve">The use of cell phones, including texting and checking messages, is prohibited during class time. Please leave the room if you need to use your phone. Laptops are essential for some students to take notes, but they can create a distracting space within the classroom. You may use your computer for notetaking; you may not use it for any other purpose during class time as there will be no need to access the </w:t>
      </w:r>
      <w:r w:rsidR="00FD72B6" w:rsidRPr="00153AEF">
        <w:rPr>
          <w:rFonts w:cs="Times New Roman"/>
          <w:color w:val="000000" w:themeColor="text1"/>
          <w:sz w:val="24"/>
          <w:szCs w:val="24"/>
        </w:rPr>
        <w:t xml:space="preserve"> i</w:t>
      </w:r>
      <w:r w:rsidRPr="00153AEF">
        <w:rPr>
          <w:rFonts w:cs="Times New Roman"/>
          <w:color w:val="000000" w:themeColor="text1"/>
          <w:sz w:val="24"/>
          <w:szCs w:val="24"/>
        </w:rPr>
        <w:t xml:space="preserve">nternet.  </w:t>
      </w:r>
    </w:p>
    <w:p w:rsidR="00030470" w:rsidRPr="00153AEF" w:rsidRDefault="00030470" w:rsidP="00030470">
      <w:pPr>
        <w:autoSpaceDE w:val="0"/>
        <w:autoSpaceDN w:val="0"/>
        <w:adjustRightInd w:val="0"/>
        <w:spacing w:after="0" w:line="240" w:lineRule="auto"/>
        <w:rPr>
          <w:rFonts w:cs="Times New Roman"/>
          <w:b/>
          <w:i/>
          <w:color w:val="FF0000"/>
          <w:sz w:val="24"/>
          <w:szCs w:val="24"/>
          <w:lang w:val="en-GB"/>
        </w:rPr>
      </w:pPr>
    </w:p>
    <w:p w:rsidR="00030470" w:rsidRPr="00153AEF" w:rsidRDefault="00030470" w:rsidP="00030470">
      <w:pPr>
        <w:pStyle w:val="Heading2"/>
        <w:rPr>
          <w:sz w:val="24"/>
          <w:lang w:val="en-GB"/>
        </w:rPr>
      </w:pPr>
      <w:r w:rsidRPr="00153AEF">
        <w:rPr>
          <w:sz w:val="24"/>
          <w:lang w:val="en-GB"/>
        </w:rPr>
        <w:t>University Policies</w:t>
      </w:r>
    </w:p>
    <w:p w:rsidR="00030470" w:rsidRPr="00153AEF" w:rsidRDefault="00030470" w:rsidP="00030470">
      <w:pPr>
        <w:autoSpaceDE w:val="0"/>
        <w:autoSpaceDN w:val="0"/>
        <w:adjustRightInd w:val="0"/>
        <w:spacing w:after="0" w:line="240" w:lineRule="auto"/>
        <w:rPr>
          <w:rFonts w:cs="Times New Roman"/>
          <w:b/>
          <w:i/>
          <w:color w:val="FF0000"/>
          <w:sz w:val="24"/>
          <w:szCs w:val="24"/>
        </w:rPr>
      </w:pPr>
    </w:p>
    <w:p w:rsidR="00030470" w:rsidRPr="00153AEF" w:rsidRDefault="00030470" w:rsidP="00030470">
      <w:pPr>
        <w:pStyle w:val="Heading3"/>
      </w:pPr>
      <w:r w:rsidRPr="00153AEF">
        <w:t>Academic Consideration:</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eastAsia="Times New Roman" w:cs="Times New Roman"/>
          <w:sz w:val="24"/>
          <w:szCs w:val="24"/>
        </w:rPr>
      </w:pPr>
      <w:r w:rsidRPr="00153AEF">
        <w:rPr>
          <w:rFonts w:eastAsia="Times New Roman" w:cs="Times New Roman"/>
          <w:sz w:val="24"/>
          <w:szCs w:val="24"/>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030470" w:rsidRPr="00153AEF" w:rsidRDefault="00030470" w:rsidP="00030470">
      <w:pPr>
        <w:autoSpaceDE w:val="0"/>
        <w:autoSpaceDN w:val="0"/>
        <w:adjustRightInd w:val="0"/>
        <w:spacing w:after="0" w:line="240" w:lineRule="auto"/>
        <w:rPr>
          <w:rFonts w:eastAsia="Times New Roman" w:cs="Times New Roman"/>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9" w:tgtFrame="_blank" w:history="1">
        <w:r w:rsidRPr="00153AEF">
          <w:rPr>
            <w:rStyle w:val="Hyperlink"/>
            <w:rFonts w:eastAsia="Times New Roman" w:cs="Times New Roman"/>
            <w:sz w:val="24"/>
            <w:szCs w:val="24"/>
          </w:rPr>
          <w:t>Section VIII (Undergraduate Degree Regulations and Procedures) of the Undergraduate Calendar</w:t>
        </w:r>
      </w:hyperlink>
      <w:r w:rsidRPr="00153AEF">
        <w:rPr>
          <w:rFonts w:eastAsia="Times New Roman" w:cs="Times New Roman"/>
          <w:color w:val="000000"/>
          <w:sz w:val="24"/>
          <w:szCs w:val="24"/>
        </w:rPr>
        <w:t>.</w:t>
      </w:r>
    </w:p>
    <w:p w:rsidR="00030470" w:rsidRPr="00153AEF" w:rsidRDefault="00030470" w:rsidP="00030470">
      <w:pPr>
        <w:pStyle w:val="Heading3"/>
      </w:pPr>
    </w:p>
    <w:p w:rsidR="00030470" w:rsidRPr="00153AEF" w:rsidRDefault="00030470" w:rsidP="00030470">
      <w:pPr>
        <w:pStyle w:val="Heading3"/>
      </w:pPr>
      <w:r w:rsidRPr="00153AEF">
        <w:t>Academic Misconduct:</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Detailed information regarding the Academic Misconduct policy is available in</w:t>
      </w:r>
      <w:r w:rsidRPr="00153AEF">
        <w:rPr>
          <w:rFonts w:eastAsia="Times New Roman" w:cs="Times New Roman"/>
          <w:sz w:val="24"/>
          <w:szCs w:val="24"/>
        </w:rPr>
        <w:t xml:space="preserve"> </w:t>
      </w:r>
      <w:hyperlink r:id="rId10" w:history="1">
        <w:r w:rsidRPr="00153AEF">
          <w:rPr>
            <w:rStyle w:val="Hyperlink"/>
            <w:rFonts w:cs="Times New Roman"/>
            <w:sz w:val="24"/>
            <w:szCs w:val="24"/>
          </w:rPr>
          <w:t>Section VIII (Undergraduate Degree Regulations and Procedures) of the Undergraduate Calendar</w:t>
        </w:r>
      </w:hyperlink>
      <w:r w:rsidRPr="00153AEF">
        <w:rPr>
          <w:rFonts w:cs="Times New Roman"/>
          <w:color w:val="000000"/>
          <w:sz w:val="24"/>
          <w:szCs w:val="24"/>
        </w:rPr>
        <w:t xml:space="preserve">. </w:t>
      </w:r>
    </w:p>
    <w:p w:rsidR="00030470" w:rsidRPr="00153AEF" w:rsidRDefault="00030470" w:rsidP="00030470">
      <w:pPr>
        <w:autoSpaceDE w:val="0"/>
        <w:autoSpaceDN w:val="0"/>
        <w:adjustRightInd w:val="0"/>
        <w:spacing w:after="0" w:line="240" w:lineRule="auto"/>
        <w:rPr>
          <w:rFonts w:cs="Times New Roman"/>
          <w:b/>
          <w:bCs/>
          <w:color w:val="000000"/>
          <w:sz w:val="24"/>
          <w:szCs w:val="24"/>
        </w:rPr>
      </w:pPr>
    </w:p>
    <w:p w:rsidR="00030470" w:rsidRPr="00153AEF" w:rsidRDefault="00030470" w:rsidP="00030470">
      <w:pPr>
        <w:pStyle w:val="Heading3"/>
      </w:pPr>
      <w:r w:rsidRPr="00153AEF">
        <w:t>Accessibility:</w:t>
      </w:r>
    </w:p>
    <w:p w:rsidR="00030470" w:rsidRPr="00153AEF" w:rsidRDefault="00030470" w:rsidP="00030470">
      <w:pPr>
        <w:autoSpaceDE w:val="0"/>
        <w:autoSpaceDN w:val="0"/>
        <w:adjustRightInd w:val="0"/>
        <w:spacing w:after="0" w:line="240" w:lineRule="auto"/>
        <w:rPr>
          <w:rFonts w:cs="Times New Roman"/>
          <w:b/>
          <w:bCs/>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sz w:val="24"/>
          <w:szCs w:val="24"/>
        </w:rPr>
      </w:pPr>
      <w:r w:rsidRPr="00153AEF">
        <w:rPr>
          <w:rFonts w:cs="Times New Roman"/>
          <w:color w:val="000000"/>
          <w:sz w:val="24"/>
          <w:szCs w:val="24"/>
        </w:rPr>
        <w:t xml:space="preserve">For more information, contact SAS at 519-824-4120 ext. 56208 or email sas@uoguelph.ca or visit the </w:t>
      </w:r>
      <w:hyperlink r:id="rId11" w:history="1">
        <w:r w:rsidRPr="00153AEF">
          <w:rPr>
            <w:rStyle w:val="Hyperlink"/>
            <w:rFonts w:cs="Times New Roman"/>
            <w:sz w:val="24"/>
            <w:szCs w:val="24"/>
          </w:rPr>
          <w:t>Student Accessibility Services website (http://www.uoguelph.ca/csd/)</w:t>
        </w:r>
      </w:hyperlink>
      <w:r w:rsidRPr="00153AEF">
        <w:rPr>
          <w:rFonts w:cs="Times New Roman"/>
          <w:color w:val="000000"/>
          <w:sz w:val="24"/>
          <w:szCs w:val="24"/>
        </w:rPr>
        <w:t xml:space="preserve">. </w:t>
      </w:r>
    </w:p>
    <w:p w:rsidR="00030470" w:rsidRPr="00153AEF" w:rsidRDefault="00030470" w:rsidP="00030470">
      <w:pPr>
        <w:autoSpaceDE w:val="0"/>
        <w:autoSpaceDN w:val="0"/>
        <w:adjustRightInd w:val="0"/>
        <w:spacing w:after="0" w:line="240" w:lineRule="auto"/>
        <w:rPr>
          <w:rStyle w:val="Hyperlink"/>
          <w:rFonts w:cs="Times New Roman"/>
          <w:color w:val="auto"/>
          <w:sz w:val="24"/>
          <w:szCs w:val="24"/>
          <w:u w:val="none"/>
        </w:rPr>
      </w:pPr>
    </w:p>
    <w:p w:rsidR="00030470" w:rsidRPr="00153AEF" w:rsidRDefault="00030470" w:rsidP="00030470">
      <w:pPr>
        <w:pStyle w:val="Heading3"/>
      </w:pPr>
      <w:r w:rsidRPr="00153AEF">
        <w:t>Course Evaluation Information:</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lang w:val="en-CA"/>
        </w:rPr>
        <w:t xml:space="preserve">End of semester course and instructor evaluations provide students the opportunity to have their comments and opinions </w:t>
      </w:r>
      <w:r w:rsidRPr="00153AEF">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lang w:val="en-CA"/>
        </w:rPr>
        <w:lastRenderedPageBreak/>
        <w:t xml:space="preserve">While many course evaluations are conducted in class others are now conducted online. </w:t>
      </w:r>
      <w:r w:rsidRPr="00153AEF">
        <w:rPr>
          <w:rFonts w:cs="Times New Roman"/>
          <w:color w:val="000000"/>
          <w:sz w:val="24"/>
          <w:szCs w:val="24"/>
        </w:rPr>
        <w:t xml:space="preserve">Please refer to the </w:t>
      </w:r>
      <w:hyperlink r:id="rId12" w:history="1">
        <w:r w:rsidRPr="00153AEF">
          <w:rPr>
            <w:rStyle w:val="Hyperlink"/>
            <w:rFonts w:cs="Times New Roman"/>
            <w:sz w:val="24"/>
            <w:szCs w:val="24"/>
          </w:rPr>
          <w:t>Course and Instructor Evaluation Website</w:t>
        </w:r>
      </w:hyperlink>
      <w:r w:rsidRPr="00153AEF">
        <w:rPr>
          <w:rStyle w:val="Strong"/>
          <w:b w:val="0"/>
          <w:szCs w:val="24"/>
        </w:rPr>
        <w:t xml:space="preserve"> for more information.</w:t>
      </w:r>
    </w:p>
    <w:p w:rsidR="00030470" w:rsidRPr="00153AEF" w:rsidRDefault="00030470" w:rsidP="00030470">
      <w:pPr>
        <w:autoSpaceDE w:val="0"/>
        <w:autoSpaceDN w:val="0"/>
        <w:adjustRightInd w:val="0"/>
        <w:spacing w:after="0" w:line="240" w:lineRule="auto"/>
        <w:rPr>
          <w:rFonts w:cs="Times New Roman"/>
          <w:b/>
          <w:bCs/>
          <w:color w:val="000000"/>
          <w:sz w:val="24"/>
          <w:szCs w:val="24"/>
        </w:rPr>
      </w:pPr>
    </w:p>
    <w:p w:rsidR="00030470" w:rsidRPr="00153AEF" w:rsidRDefault="00030470" w:rsidP="00030470">
      <w:pPr>
        <w:pStyle w:val="Heading3"/>
      </w:pPr>
      <w:r w:rsidRPr="00153AEF">
        <w:t>Drop period:</w:t>
      </w:r>
    </w:p>
    <w:p w:rsidR="00030470" w:rsidRPr="00153AEF" w:rsidRDefault="00030470" w:rsidP="00030470">
      <w:pPr>
        <w:autoSpaceDE w:val="0"/>
        <w:autoSpaceDN w:val="0"/>
        <w:adjustRightInd w:val="0"/>
        <w:spacing w:after="0" w:line="240" w:lineRule="auto"/>
        <w:rPr>
          <w:rFonts w:cs="Times New Roman"/>
          <w:b/>
          <w:bCs/>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153AEF">
          <w:rPr>
            <w:rStyle w:val="Hyperlink"/>
            <w:rFonts w:cs="Times New Roman"/>
            <w:sz w:val="24"/>
            <w:szCs w:val="24"/>
          </w:rPr>
          <w:t>Section III (Schedule of Dates) of the Undergraduate Calendar</w:t>
        </w:r>
      </w:hyperlink>
      <w:r w:rsidRPr="00153AEF">
        <w:rPr>
          <w:rFonts w:cs="Times New Roman"/>
          <w:color w:val="000000"/>
          <w:sz w:val="24"/>
          <w:szCs w:val="24"/>
        </w:rPr>
        <w:t xml:space="preserve">.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Fonts w:cs="Times New Roman"/>
          <w:color w:val="000000"/>
          <w:sz w:val="24"/>
          <w:szCs w:val="24"/>
        </w:rPr>
      </w:pPr>
      <w:r w:rsidRPr="00153AEF">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rsidR="00030470" w:rsidRPr="00153AEF" w:rsidRDefault="00030470" w:rsidP="00030470">
      <w:pPr>
        <w:autoSpaceDE w:val="0"/>
        <w:autoSpaceDN w:val="0"/>
        <w:adjustRightInd w:val="0"/>
        <w:spacing w:after="0" w:line="240" w:lineRule="auto"/>
        <w:rPr>
          <w:rFonts w:cs="Times New Roman"/>
          <w:color w:val="000000"/>
          <w:sz w:val="24"/>
          <w:szCs w:val="24"/>
        </w:rPr>
      </w:pPr>
    </w:p>
    <w:p w:rsidR="00030470" w:rsidRPr="00153AEF" w:rsidRDefault="00030470" w:rsidP="00030470">
      <w:pPr>
        <w:autoSpaceDE w:val="0"/>
        <w:autoSpaceDN w:val="0"/>
        <w:adjustRightInd w:val="0"/>
        <w:spacing w:after="0" w:line="240" w:lineRule="auto"/>
        <w:rPr>
          <w:rStyle w:val="Hyperlink"/>
          <w:rFonts w:cs="Times New Roman"/>
          <w:sz w:val="24"/>
          <w:szCs w:val="24"/>
          <w:u w:val="none"/>
        </w:rPr>
      </w:pPr>
      <w:r w:rsidRPr="00153AEF">
        <w:rPr>
          <w:rFonts w:cs="Times New Roman"/>
          <w:color w:val="000000"/>
          <w:sz w:val="24"/>
          <w:szCs w:val="24"/>
        </w:rPr>
        <w:t xml:space="preserve">Information about Dropping Courses can be found in </w:t>
      </w:r>
      <w:hyperlink r:id="rId14" w:history="1">
        <w:r w:rsidRPr="00153AEF">
          <w:rPr>
            <w:rStyle w:val="Hyperlink"/>
            <w:rFonts w:cs="Times New Roman"/>
            <w:sz w:val="24"/>
            <w:szCs w:val="24"/>
          </w:rPr>
          <w:t>Section VIII (Undergraduate Degree Regulations and Procedures) of the Undergraduate Calendar</w:t>
        </w:r>
      </w:hyperlink>
      <w:r w:rsidRPr="00153AEF">
        <w:rPr>
          <w:rFonts w:cs="Times New Roman"/>
          <w:color w:val="000000"/>
          <w:sz w:val="24"/>
          <w:szCs w:val="24"/>
        </w:rPr>
        <w:t xml:space="preserve">. </w:t>
      </w:r>
    </w:p>
    <w:p w:rsidR="00030470" w:rsidRPr="00153AEF" w:rsidRDefault="00030470" w:rsidP="00030470">
      <w:pPr>
        <w:autoSpaceDE w:val="0"/>
        <w:autoSpaceDN w:val="0"/>
        <w:adjustRightInd w:val="0"/>
        <w:spacing w:after="0" w:line="240" w:lineRule="auto"/>
        <w:rPr>
          <w:rStyle w:val="Hyperlink"/>
          <w:rFonts w:cs="Times New Roman"/>
          <w:sz w:val="24"/>
          <w:szCs w:val="24"/>
          <w:u w:val="none"/>
        </w:rPr>
      </w:pPr>
    </w:p>
    <w:p w:rsidR="00030470" w:rsidRPr="00153AEF" w:rsidRDefault="00030470" w:rsidP="00030470">
      <w:pPr>
        <w:pStyle w:val="Heading2"/>
        <w:rPr>
          <w:sz w:val="24"/>
        </w:rPr>
      </w:pPr>
      <w:r w:rsidRPr="00153AEF">
        <w:rPr>
          <w:sz w:val="24"/>
        </w:rPr>
        <w:t>Additional Course Information</w:t>
      </w:r>
    </w:p>
    <w:p w:rsidR="00030470" w:rsidRPr="00153AEF" w:rsidRDefault="00030470" w:rsidP="00030470">
      <w:pPr>
        <w:autoSpaceDE w:val="0"/>
        <w:autoSpaceDN w:val="0"/>
        <w:adjustRightInd w:val="0"/>
        <w:spacing w:after="0" w:line="240" w:lineRule="auto"/>
        <w:rPr>
          <w:rFonts w:cs="Times New Roman"/>
          <w:b/>
          <w:i/>
          <w:color w:val="FF0000"/>
          <w:sz w:val="24"/>
          <w:szCs w:val="24"/>
          <w:lang w:val="en-GB"/>
        </w:rPr>
      </w:pPr>
    </w:p>
    <w:p w:rsidR="00030470" w:rsidRPr="00153AEF" w:rsidRDefault="00030470" w:rsidP="00030470">
      <w:pPr>
        <w:rPr>
          <w:rFonts w:cs="Times New Roman"/>
          <w:sz w:val="24"/>
          <w:szCs w:val="24"/>
        </w:rPr>
      </w:pPr>
      <w:r w:rsidRPr="00153AEF">
        <w:rPr>
          <w:rFonts w:cs="Times New Roman"/>
          <w:sz w:val="24"/>
          <w:szCs w:val="24"/>
        </w:rPr>
        <w:t>Commitment to the course:</w:t>
      </w:r>
    </w:p>
    <w:p w:rsidR="00030470" w:rsidRPr="00153AEF" w:rsidRDefault="00030470" w:rsidP="00030470">
      <w:pPr>
        <w:rPr>
          <w:rFonts w:cs="Times New Roman"/>
          <w:sz w:val="24"/>
          <w:szCs w:val="24"/>
        </w:rPr>
      </w:pPr>
      <w:r w:rsidRPr="00153AEF">
        <w:rPr>
          <w:rFonts w:cs="Times New Roman"/>
          <w:sz w:val="24"/>
          <w:szCs w:val="24"/>
        </w:rPr>
        <w:t xml:space="preserve">This course is worth 0.5 credits. According to University policy, you should plan on spending up to 12 hours per week engaged with this course, including lectures and seminars. That leaves around 8 hours for study outside of class meetings. If you have invested this amount of time and still feel like you're struggling to keep up, please make an appointment to see me.  </w:t>
      </w:r>
    </w:p>
    <w:p w:rsidR="004973B0" w:rsidRPr="00153AEF" w:rsidRDefault="004973B0" w:rsidP="004973B0">
      <w:pPr>
        <w:autoSpaceDE w:val="0"/>
        <w:autoSpaceDN w:val="0"/>
        <w:adjustRightInd w:val="0"/>
        <w:spacing w:after="0" w:line="240" w:lineRule="auto"/>
        <w:rPr>
          <w:rFonts w:cs="Times New Roman"/>
          <w:b/>
          <w:i/>
          <w:color w:val="FF0000"/>
          <w:sz w:val="24"/>
          <w:szCs w:val="24"/>
          <w:lang w:val="en-GB"/>
        </w:rPr>
      </w:pPr>
    </w:p>
    <w:sectPr w:rsidR="004973B0" w:rsidRPr="00153AEF" w:rsidSect="00815B1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88" w:rsidRDefault="00BF4488" w:rsidP="00CB1FDC">
      <w:pPr>
        <w:spacing w:after="0" w:line="240" w:lineRule="auto"/>
      </w:pPr>
      <w:r>
        <w:separator/>
      </w:r>
    </w:p>
  </w:endnote>
  <w:endnote w:type="continuationSeparator" w:id="0">
    <w:p w:rsidR="00BF4488" w:rsidRDefault="00BF4488" w:rsidP="00CB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5255"/>
      <w:docPartObj>
        <w:docPartGallery w:val="Page Numbers (Bottom of Page)"/>
        <w:docPartUnique/>
      </w:docPartObj>
    </w:sdtPr>
    <w:sdtEndPr/>
    <w:sdtContent>
      <w:p w:rsidR="00CB1FDC" w:rsidRDefault="00BF4488">
        <w:pPr>
          <w:pStyle w:val="Footer"/>
          <w:jc w:val="right"/>
        </w:pPr>
        <w:r>
          <w:fldChar w:fldCharType="begin"/>
        </w:r>
        <w:r>
          <w:instrText xml:space="preserve"> PAGE   \* MERGEFORMAT </w:instrText>
        </w:r>
        <w:r>
          <w:fldChar w:fldCharType="separate"/>
        </w:r>
        <w:r w:rsidR="008E42B2">
          <w:rPr>
            <w:noProof/>
          </w:rPr>
          <w:t>5</w:t>
        </w:r>
        <w:r>
          <w:rPr>
            <w:noProof/>
          </w:rPr>
          <w:fldChar w:fldCharType="end"/>
        </w:r>
      </w:p>
    </w:sdtContent>
  </w:sdt>
  <w:p w:rsidR="00CB1FDC" w:rsidRDefault="00CB1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88" w:rsidRDefault="00BF4488" w:rsidP="00CB1FDC">
      <w:pPr>
        <w:spacing w:after="0" w:line="240" w:lineRule="auto"/>
      </w:pPr>
      <w:r>
        <w:separator/>
      </w:r>
    </w:p>
  </w:footnote>
  <w:footnote w:type="continuationSeparator" w:id="0">
    <w:p w:rsidR="00BF4488" w:rsidRDefault="00BF4488" w:rsidP="00CB1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586C"/>
    <w:multiLevelType w:val="hybridMultilevel"/>
    <w:tmpl w:val="C74E7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17017C"/>
    <w:multiLevelType w:val="hybridMultilevel"/>
    <w:tmpl w:val="524467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AE47298"/>
    <w:multiLevelType w:val="hybridMultilevel"/>
    <w:tmpl w:val="10B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01D0E"/>
    <w:multiLevelType w:val="hybridMultilevel"/>
    <w:tmpl w:val="9E40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665FD"/>
    <w:multiLevelType w:val="hybridMultilevel"/>
    <w:tmpl w:val="EE283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6755FC2"/>
    <w:multiLevelType w:val="hybridMultilevel"/>
    <w:tmpl w:val="DA882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99B2A1B"/>
    <w:multiLevelType w:val="hybridMultilevel"/>
    <w:tmpl w:val="316A3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CF50698"/>
    <w:multiLevelType w:val="hybridMultilevel"/>
    <w:tmpl w:val="BCEC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5"/>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0470"/>
    <w:rsid w:val="000318FD"/>
    <w:rsid w:val="000460C2"/>
    <w:rsid w:val="00063D9B"/>
    <w:rsid w:val="00090950"/>
    <w:rsid w:val="00100E42"/>
    <w:rsid w:val="00120B7B"/>
    <w:rsid w:val="00135923"/>
    <w:rsid w:val="00153AEF"/>
    <w:rsid w:val="0016022A"/>
    <w:rsid w:val="00172680"/>
    <w:rsid w:val="001905AF"/>
    <w:rsid w:val="001A6846"/>
    <w:rsid w:val="001E3DF9"/>
    <w:rsid w:val="00217E1C"/>
    <w:rsid w:val="00224224"/>
    <w:rsid w:val="002400EF"/>
    <w:rsid w:val="00243317"/>
    <w:rsid w:val="00244565"/>
    <w:rsid w:val="002532BF"/>
    <w:rsid w:val="002742E7"/>
    <w:rsid w:val="002A415C"/>
    <w:rsid w:val="002B1BDC"/>
    <w:rsid w:val="002D14A4"/>
    <w:rsid w:val="002F4A83"/>
    <w:rsid w:val="00344E45"/>
    <w:rsid w:val="00351D9F"/>
    <w:rsid w:val="00363CAA"/>
    <w:rsid w:val="00381273"/>
    <w:rsid w:val="003A343D"/>
    <w:rsid w:val="003B30A7"/>
    <w:rsid w:val="003F36E1"/>
    <w:rsid w:val="00402818"/>
    <w:rsid w:val="00405963"/>
    <w:rsid w:val="00447F4E"/>
    <w:rsid w:val="00454DF4"/>
    <w:rsid w:val="004973B0"/>
    <w:rsid w:val="004A5D2F"/>
    <w:rsid w:val="004E42DC"/>
    <w:rsid w:val="00546BA1"/>
    <w:rsid w:val="005B411D"/>
    <w:rsid w:val="005C58DF"/>
    <w:rsid w:val="005E1477"/>
    <w:rsid w:val="00616685"/>
    <w:rsid w:val="006D1DE3"/>
    <w:rsid w:val="006D2A8B"/>
    <w:rsid w:val="006E3ADE"/>
    <w:rsid w:val="0076139E"/>
    <w:rsid w:val="007930D1"/>
    <w:rsid w:val="007934BE"/>
    <w:rsid w:val="007E62E0"/>
    <w:rsid w:val="007F1643"/>
    <w:rsid w:val="00801D9A"/>
    <w:rsid w:val="008044CD"/>
    <w:rsid w:val="00815B18"/>
    <w:rsid w:val="00825F74"/>
    <w:rsid w:val="00863CAE"/>
    <w:rsid w:val="00866634"/>
    <w:rsid w:val="00883376"/>
    <w:rsid w:val="0088531D"/>
    <w:rsid w:val="008A7E6B"/>
    <w:rsid w:val="008D3989"/>
    <w:rsid w:val="008D4B90"/>
    <w:rsid w:val="008E42B2"/>
    <w:rsid w:val="008E71E8"/>
    <w:rsid w:val="00901A93"/>
    <w:rsid w:val="00941439"/>
    <w:rsid w:val="00955F38"/>
    <w:rsid w:val="009F2CCD"/>
    <w:rsid w:val="00A011C1"/>
    <w:rsid w:val="00A74602"/>
    <w:rsid w:val="00A908EA"/>
    <w:rsid w:val="00A910CF"/>
    <w:rsid w:val="00AB1A83"/>
    <w:rsid w:val="00AB6D40"/>
    <w:rsid w:val="00AC5031"/>
    <w:rsid w:val="00AC6C9C"/>
    <w:rsid w:val="00AE4F66"/>
    <w:rsid w:val="00B1503E"/>
    <w:rsid w:val="00B761FD"/>
    <w:rsid w:val="00BB7CDF"/>
    <w:rsid w:val="00BC1026"/>
    <w:rsid w:val="00BD0627"/>
    <w:rsid w:val="00BF4488"/>
    <w:rsid w:val="00C03F89"/>
    <w:rsid w:val="00C1785B"/>
    <w:rsid w:val="00C346F5"/>
    <w:rsid w:val="00C405CE"/>
    <w:rsid w:val="00C47E3F"/>
    <w:rsid w:val="00C6390F"/>
    <w:rsid w:val="00CA4993"/>
    <w:rsid w:val="00CB1FDC"/>
    <w:rsid w:val="00CB45BD"/>
    <w:rsid w:val="00D31269"/>
    <w:rsid w:val="00D41DC9"/>
    <w:rsid w:val="00DA1703"/>
    <w:rsid w:val="00DA2638"/>
    <w:rsid w:val="00DA79BC"/>
    <w:rsid w:val="00DC6544"/>
    <w:rsid w:val="00DD3E45"/>
    <w:rsid w:val="00DD7338"/>
    <w:rsid w:val="00E24C2E"/>
    <w:rsid w:val="00E41CD8"/>
    <w:rsid w:val="00E50E12"/>
    <w:rsid w:val="00E6754D"/>
    <w:rsid w:val="00EF5F86"/>
    <w:rsid w:val="00F01CD9"/>
    <w:rsid w:val="00F06234"/>
    <w:rsid w:val="00F12856"/>
    <w:rsid w:val="00F43638"/>
    <w:rsid w:val="00FD493B"/>
    <w:rsid w:val="00FD72B6"/>
    <w:rsid w:val="00FF3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CB1F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FDC"/>
  </w:style>
  <w:style w:type="paragraph" w:styleId="Footer">
    <w:name w:val="footer"/>
    <w:basedOn w:val="Normal"/>
    <w:link w:val="FooterChar"/>
    <w:uiPriority w:val="99"/>
    <w:unhideWhenUsed/>
    <w:rsid w:val="00CB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CB1F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FDC"/>
  </w:style>
  <w:style w:type="paragraph" w:styleId="Footer">
    <w:name w:val="footer"/>
    <w:basedOn w:val="Normal"/>
    <w:link w:val="FooterChar"/>
    <w:uiPriority w:val="99"/>
    <w:unhideWhenUsed/>
    <w:rsid w:val="00CB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urseeval.uoguelph.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7B3A-8AB1-44D5-A835-810A2308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2015-09-04T19:39:00Z</dcterms:created>
  <dcterms:modified xsi:type="dcterms:W3CDTF">2015-09-04T19:39:00Z</dcterms:modified>
</cp:coreProperties>
</file>