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9CA" w:rsidRDefault="00502B5E" w:rsidP="00F659CA">
      <w:pPr>
        <w:pStyle w:val="Heading1"/>
        <w:jc w:val="center"/>
        <w:rPr>
          <w:sz w:val="32"/>
          <w:szCs w:val="32"/>
        </w:rPr>
      </w:pPr>
      <w:bookmarkStart w:id="0" w:name="_GoBack"/>
      <w:bookmarkEnd w:id="0"/>
      <w:r w:rsidRPr="00F659CA">
        <w:rPr>
          <w:sz w:val="32"/>
          <w:szCs w:val="32"/>
        </w:rPr>
        <w:t xml:space="preserve">Course Outline </w:t>
      </w:r>
      <w:r w:rsidR="00F659CA" w:rsidRPr="00F659CA">
        <w:rPr>
          <w:sz w:val="32"/>
          <w:szCs w:val="32"/>
        </w:rPr>
        <w:t>Soil Management/ Soil Nutrient Management</w:t>
      </w:r>
      <w:r w:rsidRPr="00F659CA">
        <w:rPr>
          <w:sz w:val="32"/>
          <w:szCs w:val="32"/>
        </w:rPr>
        <w:t xml:space="preserve">: </w:t>
      </w:r>
    </w:p>
    <w:p w:rsidR="00502B5E" w:rsidRPr="00F659CA" w:rsidRDefault="00502B5E" w:rsidP="00F659CA">
      <w:pPr>
        <w:pStyle w:val="Heading1"/>
        <w:jc w:val="center"/>
        <w:rPr>
          <w:sz w:val="32"/>
          <w:szCs w:val="32"/>
        </w:rPr>
      </w:pPr>
      <w:r w:rsidRPr="00F659CA">
        <w:rPr>
          <w:sz w:val="32"/>
          <w:szCs w:val="32"/>
        </w:rPr>
        <w:t>Fall 201</w:t>
      </w:r>
      <w:r w:rsidR="00B94474" w:rsidRPr="00F659CA">
        <w:rPr>
          <w:sz w:val="32"/>
          <w:szCs w:val="32"/>
        </w:rPr>
        <w:t>6</w:t>
      </w:r>
    </w:p>
    <w:p w:rsidR="00502B5E" w:rsidRPr="00F659CA" w:rsidRDefault="00502B5E" w:rsidP="00F659CA">
      <w:pPr>
        <w:autoSpaceDE w:val="0"/>
        <w:autoSpaceDN w:val="0"/>
        <w:adjustRightInd w:val="0"/>
        <w:spacing w:after="0" w:line="240" w:lineRule="auto"/>
        <w:jc w:val="center"/>
        <w:rPr>
          <w:color w:val="000000"/>
          <w:sz w:val="32"/>
          <w:szCs w:val="32"/>
        </w:rPr>
      </w:pPr>
    </w:p>
    <w:p w:rsidR="00502B5E" w:rsidRPr="00DC6544" w:rsidRDefault="00502B5E" w:rsidP="00DC6544">
      <w:pPr>
        <w:pStyle w:val="Heading2"/>
      </w:pPr>
      <w:r w:rsidRPr="00DC6544">
        <w:t>General Information</w:t>
      </w:r>
    </w:p>
    <w:p w:rsidR="00502B5E" w:rsidRPr="00120B7B" w:rsidRDefault="00502B5E" w:rsidP="00344E45">
      <w:pPr>
        <w:autoSpaceDE w:val="0"/>
        <w:autoSpaceDN w:val="0"/>
        <w:adjustRightInd w:val="0"/>
        <w:spacing w:after="0" w:line="240" w:lineRule="auto"/>
        <w:rPr>
          <w:b/>
          <w:bCs/>
          <w:sz w:val="28"/>
          <w:szCs w:val="36"/>
        </w:rPr>
      </w:pPr>
    </w:p>
    <w:p w:rsidR="00502B5E" w:rsidRPr="00120B7B" w:rsidRDefault="00502B5E" w:rsidP="00344E45">
      <w:pPr>
        <w:autoSpaceDE w:val="0"/>
        <w:autoSpaceDN w:val="0"/>
        <w:adjustRightInd w:val="0"/>
        <w:spacing w:after="0" w:line="240" w:lineRule="auto"/>
        <w:rPr>
          <w:b/>
          <w:bCs/>
          <w:sz w:val="24"/>
          <w:szCs w:val="36"/>
        </w:rPr>
      </w:pPr>
      <w:r w:rsidRPr="00120B7B">
        <w:rPr>
          <w:b/>
          <w:bCs/>
          <w:sz w:val="24"/>
          <w:szCs w:val="36"/>
        </w:rPr>
        <w:t>Course Title:</w:t>
      </w:r>
      <w:r>
        <w:rPr>
          <w:b/>
          <w:bCs/>
          <w:sz w:val="24"/>
          <w:szCs w:val="36"/>
        </w:rPr>
        <w:t xml:space="preserve"> </w:t>
      </w:r>
      <w:r w:rsidRPr="00776A25">
        <w:rPr>
          <w:bCs/>
          <w:sz w:val="24"/>
          <w:szCs w:val="36"/>
        </w:rPr>
        <w:t xml:space="preserve"> Soil Management/ Soil Nutrient Management</w:t>
      </w:r>
    </w:p>
    <w:p w:rsidR="00502B5E" w:rsidRPr="00120B7B" w:rsidRDefault="00502B5E" w:rsidP="00344E45">
      <w:pPr>
        <w:autoSpaceDE w:val="0"/>
        <w:autoSpaceDN w:val="0"/>
        <w:adjustRightInd w:val="0"/>
        <w:spacing w:after="0" w:line="240" w:lineRule="auto"/>
        <w:rPr>
          <w:b/>
          <w:bCs/>
          <w:sz w:val="24"/>
          <w:szCs w:val="36"/>
        </w:rPr>
      </w:pPr>
    </w:p>
    <w:p w:rsidR="00502B5E" w:rsidRDefault="00502B5E" w:rsidP="00344E45">
      <w:pPr>
        <w:autoSpaceDE w:val="0"/>
        <w:autoSpaceDN w:val="0"/>
        <w:adjustRightInd w:val="0"/>
        <w:spacing w:after="0" w:line="240" w:lineRule="auto"/>
        <w:rPr>
          <w:b/>
          <w:bCs/>
          <w:color w:val="000000"/>
          <w:sz w:val="24"/>
          <w:szCs w:val="24"/>
        </w:rPr>
      </w:pPr>
      <w:r w:rsidRPr="00120B7B">
        <w:rPr>
          <w:b/>
          <w:bCs/>
          <w:color w:val="000000"/>
          <w:sz w:val="24"/>
          <w:szCs w:val="24"/>
        </w:rPr>
        <w:t>Course Description:</w:t>
      </w:r>
    </w:p>
    <w:p w:rsidR="00502B5E" w:rsidRDefault="00502B5E" w:rsidP="00344E45">
      <w:pPr>
        <w:autoSpaceDE w:val="0"/>
        <w:autoSpaceDN w:val="0"/>
        <w:adjustRightInd w:val="0"/>
        <w:spacing w:after="0" w:line="240" w:lineRule="auto"/>
        <w:rPr>
          <w:b/>
          <w:bCs/>
          <w:color w:val="000000"/>
          <w:sz w:val="24"/>
          <w:szCs w:val="24"/>
        </w:rPr>
      </w:pPr>
    </w:p>
    <w:p w:rsidR="00502B5E" w:rsidRPr="00F659CA" w:rsidRDefault="00502B5E" w:rsidP="0052229A">
      <w:pPr>
        <w:autoSpaceDE w:val="0"/>
        <w:autoSpaceDN w:val="0"/>
        <w:adjustRightInd w:val="0"/>
        <w:spacing w:after="0" w:line="240" w:lineRule="auto"/>
        <w:ind w:left="360"/>
        <w:rPr>
          <w:rStyle w:val="Emphasis"/>
          <w:b w:val="0"/>
          <w:bCs/>
          <w:i w:val="0"/>
          <w:color w:val="000000"/>
          <w:sz w:val="22"/>
        </w:rPr>
      </w:pPr>
      <w:r w:rsidRPr="00F659CA">
        <w:rPr>
          <w:bCs/>
          <w:color w:val="000000"/>
        </w:rPr>
        <w:t xml:space="preserve">Soil management / nutrient management are lecture-tutorial based courses on the practical aspects of soil management for crop production as they relate to the physical, chemical and biological properties of soils. The major emphasis is placed on soil fertility as related to field soil properties, fertilizer, lime and manure use, as well as soil and plant testing for mineral nutrients. Due regard is given to both economic and environmental aspects of soil management practices. The laboratory portion (Soil Nutrient Management course only) will focus on the regulatory requirements as stated under the Nutrient Management Act, 2001. Students will discuss nutrient management issues and gain practical experience using the NMAN software program. Although not part of the course requirements, students are required to write an exam scheduled with the Ontario Ministry of Agriculture Food and Rural Affairs for certification to develop nutrient management strategies/plans for farms under the Nutrient Management Act, 2001.  </w:t>
      </w:r>
    </w:p>
    <w:p w:rsidR="00502B5E" w:rsidRPr="00120B7B" w:rsidRDefault="00502B5E" w:rsidP="00344E45">
      <w:pPr>
        <w:autoSpaceDE w:val="0"/>
        <w:autoSpaceDN w:val="0"/>
        <w:adjustRightInd w:val="0"/>
        <w:spacing w:after="0" w:line="240" w:lineRule="auto"/>
        <w:rPr>
          <w:b/>
          <w:bCs/>
          <w:color w:val="000000"/>
          <w:sz w:val="24"/>
          <w:szCs w:val="24"/>
        </w:rPr>
      </w:pPr>
    </w:p>
    <w:p w:rsidR="00502B5E" w:rsidRPr="00120B7B" w:rsidRDefault="00502B5E" w:rsidP="00344E45">
      <w:pPr>
        <w:autoSpaceDE w:val="0"/>
        <w:autoSpaceDN w:val="0"/>
        <w:adjustRightInd w:val="0"/>
        <w:spacing w:after="0" w:line="240" w:lineRule="auto"/>
        <w:rPr>
          <w:b/>
          <w:bCs/>
          <w:color w:val="000000"/>
          <w:sz w:val="24"/>
          <w:szCs w:val="24"/>
        </w:rPr>
      </w:pPr>
      <w:r w:rsidRPr="00120B7B">
        <w:rPr>
          <w:b/>
          <w:bCs/>
          <w:color w:val="000000"/>
          <w:sz w:val="24"/>
          <w:szCs w:val="24"/>
        </w:rPr>
        <w:t>Credit Weight:</w:t>
      </w:r>
      <w:r>
        <w:rPr>
          <w:b/>
          <w:bCs/>
          <w:color w:val="000000"/>
          <w:sz w:val="24"/>
          <w:szCs w:val="24"/>
        </w:rPr>
        <w:t xml:space="preserve"> </w:t>
      </w:r>
      <w:r w:rsidRPr="00776A25">
        <w:rPr>
          <w:bCs/>
          <w:color w:val="000000"/>
          <w:sz w:val="24"/>
          <w:szCs w:val="24"/>
        </w:rPr>
        <w:t>0.50</w:t>
      </w:r>
    </w:p>
    <w:p w:rsidR="00502B5E" w:rsidRPr="00120B7B" w:rsidRDefault="00502B5E" w:rsidP="00344E45">
      <w:pPr>
        <w:autoSpaceDE w:val="0"/>
        <w:autoSpaceDN w:val="0"/>
        <w:adjustRightInd w:val="0"/>
        <w:spacing w:after="0" w:line="240" w:lineRule="auto"/>
        <w:rPr>
          <w:b/>
          <w:bCs/>
          <w:color w:val="000000"/>
          <w:sz w:val="24"/>
          <w:szCs w:val="24"/>
        </w:rPr>
      </w:pPr>
    </w:p>
    <w:p w:rsidR="00502B5E" w:rsidRPr="00776A25" w:rsidRDefault="00502B5E" w:rsidP="00344E45">
      <w:pPr>
        <w:autoSpaceDE w:val="0"/>
        <w:autoSpaceDN w:val="0"/>
        <w:adjustRightInd w:val="0"/>
        <w:spacing w:after="0" w:line="240" w:lineRule="auto"/>
        <w:rPr>
          <w:bCs/>
          <w:color w:val="000000"/>
          <w:sz w:val="24"/>
          <w:szCs w:val="24"/>
        </w:rPr>
      </w:pPr>
      <w:r w:rsidRPr="00120B7B">
        <w:rPr>
          <w:b/>
          <w:bCs/>
          <w:color w:val="000000"/>
          <w:sz w:val="24"/>
          <w:szCs w:val="24"/>
        </w:rPr>
        <w:t>Academic Department (or campus):</w:t>
      </w:r>
      <w:r>
        <w:rPr>
          <w:b/>
          <w:bCs/>
          <w:color w:val="000000"/>
          <w:sz w:val="24"/>
          <w:szCs w:val="24"/>
        </w:rPr>
        <w:t xml:space="preserve"> </w:t>
      </w:r>
      <w:smartTag w:uri="urn:schemas-microsoft-com:office:smarttags" w:element="place">
        <w:smartTag w:uri="urn:schemas-microsoft-com:office:smarttags" w:element="PlaceType">
          <w:r>
            <w:rPr>
              <w:bCs/>
              <w:color w:val="000000"/>
              <w:sz w:val="24"/>
              <w:szCs w:val="24"/>
            </w:rPr>
            <w:t>School</w:t>
          </w:r>
        </w:smartTag>
        <w:r>
          <w:rPr>
            <w:bCs/>
            <w:color w:val="000000"/>
            <w:sz w:val="24"/>
            <w:szCs w:val="24"/>
          </w:rPr>
          <w:t xml:space="preserve"> of </w:t>
        </w:r>
        <w:smartTag w:uri="urn:schemas-microsoft-com:office:smarttags" w:element="PlaceName">
          <w:r>
            <w:rPr>
              <w:bCs/>
              <w:color w:val="000000"/>
              <w:sz w:val="24"/>
              <w:szCs w:val="24"/>
            </w:rPr>
            <w:t>Environmental Science</w:t>
          </w:r>
        </w:smartTag>
      </w:smartTag>
    </w:p>
    <w:p w:rsidR="00502B5E" w:rsidRPr="00120B7B" w:rsidRDefault="00502B5E" w:rsidP="00344E45">
      <w:pPr>
        <w:autoSpaceDE w:val="0"/>
        <w:autoSpaceDN w:val="0"/>
        <w:adjustRightInd w:val="0"/>
        <w:spacing w:after="0" w:line="240" w:lineRule="auto"/>
        <w:rPr>
          <w:b/>
          <w:bCs/>
          <w:color w:val="000000"/>
          <w:sz w:val="24"/>
          <w:szCs w:val="24"/>
        </w:rPr>
      </w:pPr>
    </w:p>
    <w:p w:rsidR="00502B5E" w:rsidRPr="00120B7B" w:rsidRDefault="00502B5E" w:rsidP="00344E45">
      <w:pPr>
        <w:autoSpaceDE w:val="0"/>
        <w:autoSpaceDN w:val="0"/>
        <w:adjustRightInd w:val="0"/>
        <w:spacing w:after="0" w:line="240" w:lineRule="auto"/>
        <w:rPr>
          <w:b/>
          <w:bCs/>
          <w:color w:val="000000"/>
          <w:sz w:val="24"/>
          <w:szCs w:val="24"/>
        </w:rPr>
      </w:pPr>
      <w:r w:rsidRPr="00120B7B">
        <w:rPr>
          <w:b/>
          <w:bCs/>
          <w:color w:val="000000"/>
          <w:sz w:val="24"/>
          <w:szCs w:val="24"/>
        </w:rPr>
        <w:t>Campus:</w:t>
      </w:r>
      <w:r>
        <w:rPr>
          <w:b/>
          <w:bCs/>
          <w:color w:val="000000"/>
          <w:sz w:val="24"/>
          <w:szCs w:val="24"/>
        </w:rPr>
        <w:t xml:space="preserve"> </w:t>
      </w:r>
      <w:smartTag w:uri="urn:schemas-microsoft-com:office:smarttags" w:element="City">
        <w:smartTag w:uri="urn:schemas-microsoft-com:office:smarttags" w:element="place">
          <w:r w:rsidRPr="00EA3C4D">
            <w:rPr>
              <w:bCs/>
              <w:color w:val="000000"/>
              <w:sz w:val="24"/>
              <w:szCs w:val="24"/>
            </w:rPr>
            <w:t>Guelph</w:t>
          </w:r>
        </w:smartTag>
      </w:smartTag>
    </w:p>
    <w:p w:rsidR="00502B5E" w:rsidRPr="00120B7B" w:rsidRDefault="00502B5E" w:rsidP="00344E45">
      <w:pPr>
        <w:autoSpaceDE w:val="0"/>
        <w:autoSpaceDN w:val="0"/>
        <w:adjustRightInd w:val="0"/>
        <w:spacing w:after="0" w:line="240" w:lineRule="auto"/>
        <w:rPr>
          <w:color w:val="000000"/>
          <w:sz w:val="24"/>
          <w:szCs w:val="24"/>
        </w:rPr>
      </w:pPr>
    </w:p>
    <w:p w:rsidR="00502B5E" w:rsidRPr="00120B7B" w:rsidRDefault="00502B5E" w:rsidP="00344E45">
      <w:pPr>
        <w:autoSpaceDE w:val="0"/>
        <w:autoSpaceDN w:val="0"/>
        <w:adjustRightInd w:val="0"/>
        <w:spacing w:after="0" w:line="240" w:lineRule="auto"/>
        <w:rPr>
          <w:b/>
          <w:bCs/>
          <w:color w:val="000000"/>
          <w:sz w:val="24"/>
          <w:szCs w:val="24"/>
        </w:rPr>
      </w:pPr>
      <w:r w:rsidRPr="00120B7B">
        <w:rPr>
          <w:b/>
          <w:bCs/>
          <w:color w:val="000000"/>
          <w:sz w:val="24"/>
          <w:szCs w:val="24"/>
        </w:rPr>
        <w:t>Semester Offering:</w:t>
      </w:r>
      <w:r>
        <w:rPr>
          <w:b/>
          <w:bCs/>
          <w:color w:val="000000"/>
          <w:sz w:val="24"/>
          <w:szCs w:val="24"/>
        </w:rPr>
        <w:t xml:space="preserve"> </w:t>
      </w:r>
      <w:r w:rsidRPr="00EA3C4D">
        <w:rPr>
          <w:bCs/>
          <w:color w:val="000000"/>
          <w:sz w:val="24"/>
          <w:szCs w:val="24"/>
        </w:rPr>
        <w:t>Fall</w:t>
      </w:r>
    </w:p>
    <w:p w:rsidR="00502B5E" w:rsidRPr="00120B7B" w:rsidRDefault="00502B5E" w:rsidP="00344E45">
      <w:pPr>
        <w:autoSpaceDE w:val="0"/>
        <w:autoSpaceDN w:val="0"/>
        <w:adjustRightInd w:val="0"/>
        <w:spacing w:after="0" w:line="240" w:lineRule="auto"/>
        <w:rPr>
          <w:b/>
          <w:bCs/>
          <w:color w:val="000000"/>
          <w:sz w:val="24"/>
          <w:szCs w:val="24"/>
        </w:rPr>
      </w:pPr>
    </w:p>
    <w:p w:rsidR="00502B5E" w:rsidRDefault="00502B5E" w:rsidP="00344E45">
      <w:pPr>
        <w:autoSpaceDE w:val="0"/>
        <w:autoSpaceDN w:val="0"/>
        <w:adjustRightInd w:val="0"/>
        <w:spacing w:after="0" w:line="240" w:lineRule="auto"/>
        <w:rPr>
          <w:b/>
          <w:bCs/>
          <w:color w:val="000000"/>
          <w:sz w:val="24"/>
          <w:szCs w:val="24"/>
        </w:rPr>
      </w:pPr>
      <w:r w:rsidRPr="00120B7B">
        <w:rPr>
          <w:b/>
          <w:bCs/>
          <w:color w:val="000000"/>
          <w:sz w:val="24"/>
          <w:szCs w:val="24"/>
        </w:rPr>
        <w:t>Class Schedule and Location:</w:t>
      </w:r>
    </w:p>
    <w:p w:rsidR="00502B5E" w:rsidRDefault="00502B5E" w:rsidP="00344E45">
      <w:pPr>
        <w:autoSpaceDE w:val="0"/>
        <w:autoSpaceDN w:val="0"/>
        <w:adjustRightInd w:val="0"/>
        <w:spacing w:after="0" w:line="240" w:lineRule="auto"/>
        <w:rPr>
          <w:b/>
          <w:bCs/>
          <w:color w:val="000000"/>
          <w:sz w:val="24"/>
          <w:szCs w:val="24"/>
        </w:rPr>
      </w:pPr>
    </w:p>
    <w:p w:rsidR="00502B5E" w:rsidRPr="00F659CA" w:rsidRDefault="00502B5E" w:rsidP="000212E9">
      <w:pPr>
        <w:autoSpaceDE w:val="0"/>
        <w:autoSpaceDN w:val="0"/>
        <w:adjustRightInd w:val="0"/>
        <w:spacing w:after="0" w:line="240" w:lineRule="auto"/>
        <w:ind w:left="900" w:hanging="360"/>
        <w:rPr>
          <w:bCs/>
          <w:color w:val="000000"/>
        </w:rPr>
      </w:pPr>
      <w:r w:rsidRPr="00F659CA">
        <w:rPr>
          <w:bCs/>
          <w:color w:val="000000"/>
        </w:rPr>
        <w:t>Lectures (ENVS*4090 and ENVS*4160)</w:t>
      </w:r>
    </w:p>
    <w:p w:rsidR="00502B5E" w:rsidRPr="00F659CA" w:rsidRDefault="00DB5682" w:rsidP="000212E9">
      <w:pPr>
        <w:autoSpaceDE w:val="0"/>
        <w:autoSpaceDN w:val="0"/>
        <w:adjustRightInd w:val="0"/>
        <w:spacing w:after="0" w:line="240" w:lineRule="auto"/>
        <w:ind w:left="900"/>
        <w:rPr>
          <w:bCs/>
          <w:color w:val="000000"/>
        </w:rPr>
      </w:pPr>
      <w:r w:rsidRPr="00F659CA">
        <w:rPr>
          <w:bCs/>
          <w:color w:val="000000"/>
        </w:rPr>
        <w:t>Crop Science</w:t>
      </w:r>
      <w:r w:rsidR="00502B5E" w:rsidRPr="00F659CA">
        <w:rPr>
          <w:bCs/>
          <w:color w:val="000000"/>
        </w:rPr>
        <w:t xml:space="preserve"> room 11</w:t>
      </w:r>
      <w:r w:rsidRPr="00F659CA">
        <w:rPr>
          <w:bCs/>
          <w:color w:val="000000"/>
        </w:rPr>
        <w:t>7</w:t>
      </w:r>
      <w:r w:rsidR="00502B5E" w:rsidRPr="00F659CA">
        <w:rPr>
          <w:bCs/>
          <w:color w:val="000000"/>
        </w:rPr>
        <w:t>, Tuesday and Thursday 1:00 – 2:20</w:t>
      </w:r>
    </w:p>
    <w:p w:rsidR="00502B5E" w:rsidRPr="00F659CA" w:rsidRDefault="00502B5E" w:rsidP="000212E9">
      <w:pPr>
        <w:autoSpaceDE w:val="0"/>
        <w:autoSpaceDN w:val="0"/>
        <w:adjustRightInd w:val="0"/>
        <w:spacing w:after="0" w:line="240" w:lineRule="auto"/>
        <w:ind w:left="900"/>
        <w:rPr>
          <w:bCs/>
          <w:color w:val="000000"/>
        </w:rPr>
      </w:pPr>
    </w:p>
    <w:p w:rsidR="00502B5E" w:rsidRPr="00F659CA" w:rsidRDefault="00502B5E" w:rsidP="000212E9">
      <w:pPr>
        <w:autoSpaceDE w:val="0"/>
        <w:autoSpaceDN w:val="0"/>
        <w:adjustRightInd w:val="0"/>
        <w:spacing w:after="0" w:line="240" w:lineRule="auto"/>
        <w:ind w:left="900" w:hanging="360"/>
        <w:rPr>
          <w:bCs/>
          <w:color w:val="000000"/>
        </w:rPr>
      </w:pPr>
      <w:r w:rsidRPr="00F659CA">
        <w:rPr>
          <w:bCs/>
          <w:color w:val="000000"/>
        </w:rPr>
        <w:t>Seminars (ENVS*4090 and ENVS*4160)</w:t>
      </w:r>
    </w:p>
    <w:p w:rsidR="00502B5E" w:rsidRPr="00F659CA" w:rsidRDefault="00502B5E" w:rsidP="000212E9">
      <w:pPr>
        <w:autoSpaceDE w:val="0"/>
        <w:autoSpaceDN w:val="0"/>
        <w:adjustRightInd w:val="0"/>
        <w:spacing w:after="0" w:line="240" w:lineRule="auto"/>
        <w:ind w:left="900"/>
        <w:rPr>
          <w:bCs/>
          <w:color w:val="000000"/>
        </w:rPr>
      </w:pPr>
      <w:r w:rsidRPr="00F659CA">
        <w:rPr>
          <w:bCs/>
          <w:color w:val="000000"/>
        </w:rPr>
        <w:t>MacKinnon room 31</w:t>
      </w:r>
      <w:r w:rsidR="00DB5682" w:rsidRPr="00F659CA">
        <w:rPr>
          <w:bCs/>
          <w:color w:val="000000"/>
        </w:rPr>
        <w:t>4</w:t>
      </w:r>
      <w:r w:rsidRPr="00F659CA">
        <w:rPr>
          <w:bCs/>
          <w:color w:val="000000"/>
        </w:rPr>
        <w:t>, Wednesday 8:30 – 9:20</w:t>
      </w:r>
    </w:p>
    <w:p w:rsidR="00502B5E" w:rsidRPr="00F659CA" w:rsidRDefault="00502B5E" w:rsidP="000212E9">
      <w:pPr>
        <w:autoSpaceDE w:val="0"/>
        <w:autoSpaceDN w:val="0"/>
        <w:adjustRightInd w:val="0"/>
        <w:spacing w:after="0" w:line="240" w:lineRule="auto"/>
        <w:ind w:left="900"/>
        <w:rPr>
          <w:bCs/>
          <w:color w:val="000000"/>
        </w:rPr>
      </w:pPr>
      <w:r w:rsidRPr="00F659CA">
        <w:rPr>
          <w:bCs/>
          <w:color w:val="000000"/>
        </w:rPr>
        <w:t xml:space="preserve">MacKinnon </w:t>
      </w:r>
      <w:r w:rsidR="00DB5682" w:rsidRPr="00F659CA">
        <w:rPr>
          <w:bCs/>
          <w:color w:val="000000"/>
        </w:rPr>
        <w:t>311</w:t>
      </w:r>
      <w:r w:rsidRPr="00F659CA">
        <w:rPr>
          <w:bCs/>
          <w:color w:val="000000"/>
        </w:rPr>
        <w:t>, Wednesday 1:30 – 2:20</w:t>
      </w:r>
    </w:p>
    <w:p w:rsidR="00502B5E" w:rsidRPr="00F659CA" w:rsidRDefault="00502B5E" w:rsidP="000212E9">
      <w:pPr>
        <w:autoSpaceDE w:val="0"/>
        <w:autoSpaceDN w:val="0"/>
        <w:adjustRightInd w:val="0"/>
        <w:spacing w:after="0" w:line="240" w:lineRule="auto"/>
        <w:ind w:left="900" w:hanging="360"/>
        <w:rPr>
          <w:bCs/>
          <w:color w:val="000000"/>
        </w:rPr>
      </w:pPr>
    </w:p>
    <w:p w:rsidR="00502B5E" w:rsidRPr="00F659CA" w:rsidRDefault="00502B5E" w:rsidP="000212E9">
      <w:pPr>
        <w:autoSpaceDE w:val="0"/>
        <w:autoSpaceDN w:val="0"/>
        <w:adjustRightInd w:val="0"/>
        <w:spacing w:after="0" w:line="240" w:lineRule="auto"/>
        <w:ind w:left="900" w:hanging="360"/>
        <w:rPr>
          <w:bCs/>
          <w:color w:val="000000"/>
        </w:rPr>
      </w:pPr>
      <w:r w:rsidRPr="00F659CA">
        <w:rPr>
          <w:bCs/>
          <w:color w:val="000000"/>
        </w:rPr>
        <w:t>Laboratories (ENVS*4160 only)</w:t>
      </w:r>
    </w:p>
    <w:p w:rsidR="00502B5E" w:rsidRPr="00F659CA" w:rsidRDefault="00502B5E" w:rsidP="000212E9">
      <w:pPr>
        <w:autoSpaceDE w:val="0"/>
        <w:autoSpaceDN w:val="0"/>
        <w:adjustRightInd w:val="0"/>
        <w:spacing w:after="0" w:line="240" w:lineRule="auto"/>
        <w:ind w:left="900"/>
        <w:rPr>
          <w:bCs/>
          <w:color w:val="000000"/>
        </w:rPr>
      </w:pPr>
      <w:r w:rsidRPr="00F659CA">
        <w:rPr>
          <w:bCs/>
          <w:color w:val="000000"/>
        </w:rPr>
        <w:t>Graham Hall</w:t>
      </w:r>
      <w:r w:rsidR="00DB5682" w:rsidRPr="00F659CA">
        <w:rPr>
          <w:bCs/>
          <w:color w:val="000000"/>
        </w:rPr>
        <w:t xml:space="preserve"> room </w:t>
      </w:r>
      <w:r w:rsidRPr="00F659CA">
        <w:rPr>
          <w:bCs/>
          <w:color w:val="000000"/>
        </w:rPr>
        <w:t>23</w:t>
      </w:r>
      <w:r w:rsidR="00DB5682" w:rsidRPr="00F659CA">
        <w:rPr>
          <w:bCs/>
          <w:color w:val="000000"/>
        </w:rPr>
        <w:t>0</w:t>
      </w:r>
      <w:r w:rsidRPr="00F659CA">
        <w:rPr>
          <w:bCs/>
          <w:color w:val="000000"/>
        </w:rPr>
        <w:t>2, Friday 2:30 – 5:20</w:t>
      </w:r>
    </w:p>
    <w:p w:rsidR="00502B5E" w:rsidRPr="00120B7B" w:rsidRDefault="00502B5E" w:rsidP="00344E45">
      <w:pPr>
        <w:autoSpaceDE w:val="0"/>
        <w:autoSpaceDN w:val="0"/>
        <w:adjustRightInd w:val="0"/>
        <w:spacing w:after="0" w:line="240" w:lineRule="auto"/>
        <w:rPr>
          <w:b/>
          <w:bCs/>
          <w:color w:val="000000"/>
          <w:sz w:val="24"/>
          <w:szCs w:val="24"/>
        </w:rPr>
      </w:pPr>
    </w:p>
    <w:p w:rsidR="0032586A" w:rsidRDefault="0032586A" w:rsidP="00DC6544">
      <w:pPr>
        <w:pStyle w:val="Heading2"/>
      </w:pPr>
    </w:p>
    <w:p w:rsidR="0032586A" w:rsidRDefault="0032586A" w:rsidP="00DC6544">
      <w:pPr>
        <w:pStyle w:val="Heading2"/>
      </w:pPr>
    </w:p>
    <w:p w:rsidR="00F659CA" w:rsidRDefault="00F659CA">
      <w:pPr>
        <w:spacing w:after="0" w:line="240" w:lineRule="auto"/>
        <w:rPr>
          <w:b/>
          <w:color w:val="000000"/>
          <w:sz w:val="28"/>
          <w:szCs w:val="24"/>
          <w:u w:val="single"/>
        </w:rPr>
      </w:pPr>
      <w:r>
        <w:br w:type="page"/>
      </w:r>
    </w:p>
    <w:p w:rsidR="00502B5E" w:rsidRPr="00120B7B" w:rsidRDefault="00502B5E" w:rsidP="00DC6544">
      <w:pPr>
        <w:pStyle w:val="Heading2"/>
      </w:pPr>
      <w:r w:rsidRPr="00120B7B">
        <w:lastRenderedPageBreak/>
        <w:t>Instructor Information</w:t>
      </w:r>
    </w:p>
    <w:p w:rsidR="00502B5E" w:rsidRPr="00120B7B" w:rsidRDefault="00502B5E" w:rsidP="00344E45">
      <w:pPr>
        <w:autoSpaceDE w:val="0"/>
        <w:autoSpaceDN w:val="0"/>
        <w:adjustRightInd w:val="0"/>
        <w:spacing w:after="0" w:line="240" w:lineRule="auto"/>
        <w:rPr>
          <w:b/>
          <w:bCs/>
          <w:color w:val="000000"/>
          <w:sz w:val="24"/>
          <w:szCs w:val="24"/>
        </w:rPr>
      </w:pPr>
    </w:p>
    <w:p w:rsidR="00502B5E" w:rsidRPr="00F659CA" w:rsidRDefault="00502B5E" w:rsidP="000212E9">
      <w:pPr>
        <w:autoSpaceDE w:val="0"/>
        <w:autoSpaceDN w:val="0"/>
        <w:adjustRightInd w:val="0"/>
        <w:spacing w:after="0" w:line="240" w:lineRule="auto"/>
        <w:ind w:firstLine="540"/>
        <w:rPr>
          <w:bCs/>
          <w:color w:val="000000"/>
        </w:rPr>
      </w:pPr>
      <w:r w:rsidRPr="00F659CA">
        <w:rPr>
          <w:bCs/>
          <w:color w:val="000000"/>
        </w:rPr>
        <w:t>Instructor Name: John Lauzon</w:t>
      </w:r>
    </w:p>
    <w:p w:rsidR="00502B5E" w:rsidRPr="00F659CA" w:rsidRDefault="00502B5E" w:rsidP="000212E9">
      <w:pPr>
        <w:autoSpaceDE w:val="0"/>
        <w:autoSpaceDN w:val="0"/>
        <w:adjustRightInd w:val="0"/>
        <w:spacing w:after="0" w:line="240" w:lineRule="auto"/>
        <w:ind w:firstLine="540"/>
        <w:rPr>
          <w:bCs/>
          <w:color w:val="000000"/>
        </w:rPr>
      </w:pPr>
      <w:r w:rsidRPr="00F659CA">
        <w:rPr>
          <w:bCs/>
          <w:color w:val="000000"/>
        </w:rPr>
        <w:t>Instructor Email: lauzon</w:t>
      </w:r>
      <w:r w:rsidR="00D124A4" w:rsidRPr="00F659CA">
        <w:rPr>
          <w:bCs/>
          <w:color w:val="000000"/>
        </w:rPr>
        <w:t>j</w:t>
      </w:r>
      <w:r w:rsidRPr="00F659CA">
        <w:rPr>
          <w:bCs/>
          <w:color w:val="000000"/>
        </w:rPr>
        <w:t>@uoguelph.ca</w:t>
      </w:r>
    </w:p>
    <w:p w:rsidR="00502B5E" w:rsidRPr="00F659CA" w:rsidRDefault="00502B5E" w:rsidP="000212E9">
      <w:pPr>
        <w:autoSpaceDE w:val="0"/>
        <w:autoSpaceDN w:val="0"/>
        <w:adjustRightInd w:val="0"/>
        <w:spacing w:after="0" w:line="240" w:lineRule="auto"/>
        <w:ind w:firstLine="540"/>
        <w:rPr>
          <w:bCs/>
          <w:color w:val="000000"/>
        </w:rPr>
      </w:pPr>
      <w:r w:rsidRPr="00F659CA">
        <w:rPr>
          <w:bCs/>
          <w:color w:val="000000"/>
        </w:rPr>
        <w:t>Office location and office hours:</w:t>
      </w:r>
      <w:r w:rsidR="000A5242" w:rsidRPr="00F659CA">
        <w:rPr>
          <w:bCs/>
          <w:color w:val="000000"/>
        </w:rPr>
        <w:t xml:space="preserve"> ALEX 219</w:t>
      </w:r>
      <w:r w:rsidRPr="00F659CA">
        <w:rPr>
          <w:bCs/>
          <w:color w:val="000000"/>
        </w:rPr>
        <w:t xml:space="preserve"> By appointment</w:t>
      </w:r>
    </w:p>
    <w:p w:rsidR="00502B5E" w:rsidRDefault="00502B5E" w:rsidP="00344E45">
      <w:pPr>
        <w:autoSpaceDE w:val="0"/>
        <w:autoSpaceDN w:val="0"/>
        <w:adjustRightInd w:val="0"/>
        <w:spacing w:after="0" w:line="240" w:lineRule="auto"/>
        <w:rPr>
          <w:b/>
          <w:bCs/>
          <w:color w:val="000000"/>
          <w:sz w:val="24"/>
          <w:szCs w:val="24"/>
        </w:rPr>
      </w:pPr>
    </w:p>
    <w:p w:rsidR="00502B5E" w:rsidRPr="007A00F3" w:rsidRDefault="00502B5E" w:rsidP="007A00F3">
      <w:pPr>
        <w:pStyle w:val="Heading2"/>
      </w:pPr>
      <w:r w:rsidRPr="007A00F3">
        <w:t>Lab instructor for ENVS*4160</w:t>
      </w:r>
    </w:p>
    <w:p w:rsidR="007A00F3" w:rsidRDefault="007A00F3" w:rsidP="00FA7224">
      <w:pPr>
        <w:autoSpaceDE w:val="0"/>
        <w:autoSpaceDN w:val="0"/>
        <w:adjustRightInd w:val="0"/>
        <w:spacing w:after="0" w:line="240" w:lineRule="auto"/>
        <w:rPr>
          <w:bCs/>
          <w:color w:val="000000"/>
          <w:sz w:val="24"/>
          <w:szCs w:val="24"/>
        </w:rPr>
      </w:pPr>
    </w:p>
    <w:p w:rsidR="00502B5E" w:rsidRPr="00F659CA" w:rsidRDefault="00502B5E" w:rsidP="000212E9">
      <w:pPr>
        <w:autoSpaceDE w:val="0"/>
        <w:autoSpaceDN w:val="0"/>
        <w:adjustRightInd w:val="0"/>
        <w:spacing w:after="0" w:line="240" w:lineRule="auto"/>
        <w:ind w:firstLine="540"/>
        <w:rPr>
          <w:bCs/>
          <w:color w:val="000000"/>
        </w:rPr>
      </w:pPr>
      <w:r w:rsidRPr="00F659CA">
        <w:rPr>
          <w:bCs/>
          <w:color w:val="000000"/>
        </w:rPr>
        <w:t>Instructor Name: Dale McComb</w:t>
      </w:r>
    </w:p>
    <w:p w:rsidR="00502B5E" w:rsidRPr="00F659CA" w:rsidRDefault="00502B5E" w:rsidP="000212E9">
      <w:pPr>
        <w:autoSpaceDE w:val="0"/>
        <w:autoSpaceDN w:val="0"/>
        <w:adjustRightInd w:val="0"/>
        <w:spacing w:after="0" w:line="240" w:lineRule="auto"/>
        <w:ind w:firstLine="540"/>
        <w:rPr>
          <w:bCs/>
          <w:color w:val="000000"/>
        </w:rPr>
      </w:pPr>
      <w:r w:rsidRPr="00F659CA">
        <w:rPr>
          <w:bCs/>
          <w:color w:val="000000"/>
        </w:rPr>
        <w:t>Instructor Email: dale.mccomb@ontario.ca</w:t>
      </w:r>
    </w:p>
    <w:p w:rsidR="00502B5E" w:rsidRPr="00F659CA" w:rsidRDefault="00502B5E" w:rsidP="000212E9">
      <w:pPr>
        <w:autoSpaceDE w:val="0"/>
        <w:autoSpaceDN w:val="0"/>
        <w:adjustRightInd w:val="0"/>
        <w:spacing w:after="0" w:line="240" w:lineRule="auto"/>
        <w:ind w:firstLine="540"/>
        <w:rPr>
          <w:bCs/>
          <w:color w:val="000000"/>
        </w:rPr>
      </w:pPr>
      <w:r w:rsidRPr="00F659CA">
        <w:rPr>
          <w:bCs/>
          <w:color w:val="000000"/>
        </w:rPr>
        <w:t>Office location and office hours: By appointment</w:t>
      </w:r>
    </w:p>
    <w:p w:rsidR="00502B5E" w:rsidRPr="00120B7B" w:rsidRDefault="00502B5E" w:rsidP="00344E45">
      <w:pPr>
        <w:autoSpaceDE w:val="0"/>
        <w:autoSpaceDN w:val="0"/>
        <w:adjustRightInd w:val="0"/>
        <w:spacing w:after="0" w:line="240" w:lineRule="auto"/>
        <w:rPr>
          <w:b/>
          <w:bCs/>
          <w:color w:val="000000"/>
          <w:sz w:val="24"/>
          <w:szCs w:val="24"/>
        </w:rPr>
      </w:pPr>
    </w:p>
    <w:p w:rsidR="00502B5E" w:rsidRPr="00120B7B" w:rsidRDefault="00502B5E" w:rsidP="00DC6544">
      <w:pPr>
        <w:pStyle w:val="Heading2"/>
      </w:pPr>
      <w:r w:rsidRPr="00120B7B">
        <w:t>GTA Information</w:t>
      </w:r>
    </w:p>
    <w:p w:rsidR="00502B5E" w:rsidRPr="00120B7B" w:rsidRDefault="00502B5E" w:rsidP="00344E45">
      <w:pPr>
        <w:autoSpaceDE w:val="0"/>
        <w:autoSpaceDN w:val="0"/>
        <w:adjustRightInd w:val="0"/>
        <w:spacing w:after="0" w:line="240" w:lineRule="auto"/>
        <w:rPr>
          <w:b/>
          <w:bCs/>
          <w:color w:val="000000"/>
          <w:sz w:val="24"/>
          <w:szCs w:val="24"/>
        </w:rPr>
      </w:pPr>
    </w:p>
    <w:p w:rsidR="0032586A" w:rsidRPr="00F659CA" w:rsidRDefault="00502B5E" w:rsidP="000212E9">
      <w:pPr>
        <w:autoSpaceDE w:val="0"/>
        <w:autoSpaceDN w:val="0"/>
        <w:adjustRightInd w:val="0"/>
        <w:spacing w:after="0" w:line="240" w:lineRule="auto"/>
        <w:ind w:firstLine="540"/>
        <w:rPr>
          <w:bCs/>
          <w:color w:val="000000"/>
        </w:rPr>
      </w:pPr>
      <w:r w:rsidRPr="00F659CA">
        <w:rPr>
          <w:bCs/>
          <w:color w:val="000000"/>
        </w:rPr>
        <w:t xml:space="preserve">GTA Name: </w:t>
      </w:r>
      <w:r w:rsidR="00DB5682" w:rsidRPr="00F659CA">
        <w:rPr>
          <w:bCs/>
          <w:color w:val="000000"/>
        </w:rPr>
        <w:t xml:space="preserve">Pedro Ferrari </w:t>
      </w:r>
      <w:proofErr w:type="spellStart"/>
      <w:r w:rsidR="00DB5682" w:rsidRPr="00F659CA">
        <w:rPr>
          <w:bCs/>
          <w:color w:val="000000"/>
        </w:rPr>
        <w:t>MacHado</w:t>
      </w:r>
      <w:proofErr w:type="spellEnd"/>
    </w:p>
    <w:p w:rsidR="00502B5E" w:rsidRPr="00F659CA" w:rsidRDefault="00502B5E" w:rsidP="000212E9">
      <w:pPr>
        <w:autoSpaceDE w:val="0"/>
        <w:autoSpaceDN w:val="0"/>
        <w:adjustRightInd w:val="0"/>
        <w:spacing w:after="0" w:line="240" w:lineRule="auto"/>
        <w:ind w:firstLine="540"/>
        <w:rPr>
          <w:bCs/>
          <w:color w:val="000000"/>
        </w:rPr>
      </w:pPr>
      <w:r w:rsidRPr="00F659CA">
        <w:rPr>
          <w:bCs/>
          <w:color w:val="000000"/>
        </w:rPr>
        <w:t>GTA Email:</w:t>
      </w:r>
      <w:r w:rsidR="0032586A" w:rsidRPr="00F659CA">
        <w:rPr>
          <w:bCs/>
          <w:color w:val="000000"/>
        </w:rPr>
        <w:t xml:space="preserve"> </w:t>
      </w:r>
      <w:r w:rsidR="00DB5682" w:rsidRPr="00F659CA">
        <w:rPr>
          <w:bCs/>
          <w:color w:val="000000"/>
        </w:rPr>
        <w:t>pferrari</w:t>
      </w:r>
      <w:r w:rsidR="0032586A" w:rsidRPr="00F659CA">
        <w:rPr>
          <w:bCs/>
          <w:color w:val="000000"/>
        </w:rPr>
        <w:t>@uoguelph.ca</w:t>
      </w:r>
    </w:p>
    <w:p w:rsidR="00502B5E" w:rsidRPr="00F659CA" w:rsidRDefault="00502B5E" w:rsidP="000212E9">
      <w:pPr>
        <w:autoSpaceDE w:val="0"/>
        <w:autoSpaceDN w:val="0"/>
        <w:adjustRightInd w:val="0"/>
        <w:spacing w:after="0" w:line="240" w:lineRule="auto"/>
        <w:ind w:firstLine="540"/>
        <w:rPr>
          <w:bCs/>
          <w:color w:val="000000"/>
        </w:rPr>
      </w:pPr>
      <w:r w:rsidRPr="00F659CA">
        <w:rPr>
          <w:bCs/>
          <w:color w:val="000000"/>
        </w:rPr>
        <w:t>GTA office location and office hours:</w:t>
      </w:r>
      <w:r w:rsidR="000A5242" w:rsidRPr="00F659CA">
        <w:rPr>
          <w:bCs/>
          <w:color w:val="000000"/>
        </w:rPr>
        <w:t xml:space="preserve"> </w:t>
      </w:r>
      <w:r w:rsidR="00004C3F">
        <w:rPr>
          <w:bCs/>
          <w:color w:val="000000"/>
        </w:rPr>
        <w:t xml:space="preserve">ALEX 109, </w:t>
      </w:r>
      <w:proofErr w:type="gramStart"/>
      <w:r w:rsidR="000A5242" w:rsidRPr="00F659CA">
        <w:rPr>
          <w:bCs/>
          <w:color w:val="000000"/>
        </w:rPr>
        <w:t>By</w:t>
      </w:r>
      <w:proofErr w:type="gramEnd"/>
      <w:r w:rsidR="000A5242" w:rsidRPr="00F659CA">
        <w:rPr>
          <w:bCs/>
          <w:color w:val="000000"/>
        </w:rPr>
        <w:t xml:space="preserve"> appointment</w:t>
      </w:r>
    </w:p>
    <w:p w:rsidR="0052229A" w:rsidRPr="00120B7B" w:rsidRDefault="0052229A" w:rsidP="00344E45">
      <w:pPr>
        <w:autoSpaceDE w:val="0"/>
        <w:autoSpaceDN w:val="0"/>
        <w:adjustRightInd w:val="0"/>
        <w:spacing w:after="0" w:line="240" w:lineRule="auto"/>
        <w:rPr>
          <w:color w:val="000000"/>
          <w:sz w:val="24"/>
          <w:szCs w:val="24"/>
        </w:rPr>
      </w:pPr>
    </w:p>
    <w:p w:rsidR="00502B5E" w:rsidRPr="00120B7B" w:rsidRDefault="00502B5E" w:rsidP="00DC6544">
      <w:pPr>
        <w:pStyle w:val="Heading2"/>
      </w:pPr>
      <w:r w:rsidRPr="00120B7B">
        <w:t>Course Content</w:t>
      </w:r>
    </w:p>
    <w:p w:rsidR="00502B5E" w:rsidRPr="00120B7B" w:rsidRDefault="00502B5E" w:rsidP="00344E45">
      <w:pPr>
        <w:autoSpaceDE w:val="0"/>
        <w:autoSpaceDN w:val="0"/>
        <w:adjustRightInd w:val="0"/>
        <w:spacing w:after="0" w:line="240" w:lineRule="auto"/>
        <w:rPr>
          <w:b/>
          <w:color w:val="000000"/>
          <w:sz w:val="24"/>
          <w:szCs w:val="24"/>
          <w:u w:val="single"/>
        </w:rPr>
      </w:pPr>
    </w:p>
    <w:p w:rsidR="00502B5E" w:rsidRPr="00C03F89" w:rsidRDefault="00502B5E" w:rsidP="00C03F89">
      <w:pPr>
        <w:pStyle w:val="Heading3"/>
      </w:pPr>
      <w:r w:rsidRPr="00C03F89">
        <w:t>Specific Learning Outcomes:</w:t>
      </w:r>
    </w:p>
    <w:p w:rsidR="00595226" w:rsidRPr="00F659CA" w:rsidRDefault="00595226" w:rsidP="00595226">
      <w:pPr>
        <w:autoSpaceDE w:val="0"/>
        <w:autoSpaceDN w:val="0"/>
        <w:adjustRightInd w:val="0"/>
        <w:spacing w:after="0" w:line="240" w:lineRule="auto"/>
        <w:rPr>
          <w:color w:val="000000"/>
        </w:rPr>
      </w:pPr>
      <w:r w:rsidRPr="00F659CA">
        <w:rPr>
          <w:color w:val="000000"/>
        </w:rPr>
        <w:t>Upon completion of ENVS*4090/4160 students should be able to:</w:t>
      </w:r>
    </w:p>
    <w:p w:rsidR="00EC6A1F" w:rsidRPr="00F659CA" w:rsidRDefault="00EC6A1F" w:rsidP="00EC6A1F">
      <w:pPr>
        <w:numPr>
          <w:ilvl w:val="0"/>
          <w:numId w:val="2"/>
        </w:numPr>
        <w:autoSpaceDE w:val="0"/>
        <w:autoSpaceDN w:val="0"/>
        <w:adjustRightInd w:val="0"/>
        <w:spacing w:after="0" w:line="240" w:lineRule="auto"/>
        <w:rPr>
          <w:color w:val="000000"/>
        </w:rPr>
      </w:pPr>
      <w:r w:rsidRPr="00F659CA">
        <w:rPr>
          <w:color w:val="000000"/>
        </w:rPr>
        <w:t>Understand and describe how plant nutrients reach the root surface</w:t>
      </w:r>
    </w:p>
    <w:p w:rsidR="00595226" w:rsidRPr="00F659CA" w:rsidRDefault="00595226" w:rsidP="00595226">
      <w:pPr>
        <w:numPr>
          <w:ilvl w:val="0"/>
          <w:numId w:val="2"/>
        </w:numPr>
        <w:autoSpaceDE w:val="0"/>
        <w:autoSpaceDN w:val="0"/>
        <w:adjustRightInd w:val="0"/>
        <w:spacing w:after="0" w:line="240" w:lineRule="auto"/>
        <w:rPr>
          <w:color w:val="000000"/>
        </w:rPr>
      </w:pPr>
      <w:r w:rsidRPr="00F659CA">
        <w:rPr>
          <w:color w:val="000000"/>
        </w:rPr>
        <w:t>Understand and describe biological, chemical and physical processes involved in the cycling of soil organic matter.</w:t>
      </w:r>
    </w:p>
    <w:p w:rsidR="00595226" w:rsidRPr="00F659CA" w:rsidRDefault="00595226" w:rsidP="00595226">
      <w:pPr>
        <w:numPr>
          <w:ilvl w:val="0"/>
          <w:numId w:val="2"/>
        </w:numPr>
        <w:autoSpaceDE w:val="0"/>
        <w:autoSpaceDN w:val="0"/>
        <w:adjustRightInd w:val="0"/>
        <w:spacing w:after="0" w:line="240" w:lineRule="auto"/>
        <w:rPr>
          <w:color w:val="000000"/>
        </w:rPr>
      </w:pPr>
      <w:r w:rsidRPr="00F659CA">
        <w:rPr>
          <w:color w:val="000000"/>
        </w:rPr>
        <w:t>Understand and describe the biological, chemical and physical pr</w:t>
      </w:r>
      <w:r w:rsidR="00EC6A1F" w:rsidRPr="00F659CA">
        <w:rPr>
          <w:color w:val="000000"/>
        </w:rPr>
        <w:t>ocesses involved in the cycling in soil systems</w:t>
      </w:r>
      <w:r w:rsidRPr="00F659CA">
        <w:rPr>
          <w:color w:val="000000"/>
        </w:rPr>
        <w:t>, plant availability and loss of  most required plant nutrients</w:t>
      </w:r>
    </w:p>
    <w:p w:rsidR="00595226" w:rsidRPr="00F659CA" w:rsidRDefault="00595226" w:rsidP="00595226">
      <w:pPr>
        <w:numPr>
          <w:ilvl w:val="0"/>
          <w:numId w:val="2"/>
        </w:numPr>
        <w:autoSpaceDE w:val="0"/>
        <w:autoSpaceDN w:val="0"/>
        <w:adjustRightInd w:val="0"/>
        <w:spacing w:after="0" w:line="240" w:lineRule="auto"/>
        <w:rPr>
          <w:color w:val="000000"/>
        </w:rPr>
      </w:pPr>
      <w:r w:rsidRPr="00F659CA">
        <w:rPr>
          <w:color w:val="000000"/>
        </w:rPr>
        <w:t>Describe the fates and potential impacts of plant nutrients that leave the soil root zone</w:t>
      </w:r>
    </w:p>
    <w:p w:rsidR="00595226" w:rsidRPr="00F659CA" w:rsidRDefault="00595226" w:rsidP="00595226">
      <w:pPr>
        <w:numPr>
          <w:ilvl w:val="0"/>
          <w:numId w:val="2"/>
        </w:numPr>
        <w:autoSpaceDE w:val="0"/>
        <w:autoSpaceDN w:val="0"/>
        <w:adjustRightInd w:val="0"/>
        <w:spacing w:after="0" w:line="240" w:lineRule="auto"/>
        <w:rPr>
          <w:color w:val="000000"/>
        </w:rPr>
      </w:pPr>
      <w:r w:rsidRPr="00F659CA">
        <w:rPr>
          <w:color w:val="000000"/>
        </w:rPr>
        <w:t>Understand the nature and management of animal manures</w:t>
      </w:r>
    </w:p>
    <w:p w:rsidR="00595226" w:rsidRPr="00F659CA" w:rsidRDefault="00595226" w:rsidP="00595226">
      <w:pPr>
        <w:numPr>
          <w:ilvl w:val="0"/>
          <w:numId w:val="2"/>
        </w:numPr>
        <w:autoSpaceDE w:val="0"/>
        <w:autoSpaceDN w:val="0"/>
        <w:adjustRightInd w:val="0"/>
        <w:spacing w:after="0" w:line="240" w:lineRule="auto"/>
        <w:rPr>
          <w:color w:val="000000"/>
        </w:rPr>
      </w:pPr>
      <w:r w:rsidRPr="00F659CA">
        <w:rPr>
          <w:color w:val="000000"/>
        </w:rPr>
        <w:t xml:space="preserve">Understand the behavior and management of fertilizers in the soil/plant environment </w:t>
      </w:r>
    </w:p>
    <w:p w:rsidR="00595226" w:rsidRPr="00F659CA" w:rsidRDefault="00595226" w:rsidP="00595226">
      <w:pPr>
        <w:numPr>
          <w:ilvl w:val="0"/>
          <w:numId w:val="2"/>
        </w:numPr>
        <w:autoSpaceDE w:val="0"/>
        <w:autoSpaceDN w:val="0"/>
        <w:adjustRightInd w:val="0"/>
        <w:spacing w:after="0" w:line="240" w:lineRule="auto"/>
        <w:rPr>
          <w:color w:val="000000"/>
        </w:rPr>
      </w:pPr>
      <w:r w:rsidRPr="00F659CA">
        <w:rPr>
          <w:color w:val="000000"/>
        </w:rPr>
        <w:t xml:space="preserve">Understand the impacts pH on the soil/plant environment </w:t>
      </w:r>
    </w:p>
    <w:p w:rsidR="00595226" w:rsidRPr="00F659CA" w:rsidRDefault="00595226" w:rsidP="00595226">
      <w:pPr>
        <w:numPr>
          <w:ilvl w:val="0"/>
          <w:numId w:val="2"/>
        </w:numPr>
        <w:autoSpaceDE w:val="0"/>
        <w:autoSpaceDN w:val="0"/>
        <w:adjustRightInd w:val="0"/>
        <w:spacing w:after="0" w:line="240" w:lineRule="auto"/>
        <w:rPr>
          <w:color w:val="000000"/>
        </w:rPr>
      </w:pPr>
      <w:r w:rsidRPr="00F659CA">
        <w:rPr>
          <w:color w:val="000000"/>
        </w:rPr>
        <w:t>Understand the nature and management of water in agricultural systems</w:t>
      </w:r>
    </w:p>
    <w:p w:rsidR="00595226" w:rsidRPr="00F659CA" w:rsidRDefault="00595226" w:rsidP="00595226">
      <w:pPr>
        <w:numPr>
          <w:ilvl w:val="0"/>
          <w:numId w:val="2"/>
        </w:numPr>
        <w:autoSpaceDE w:val="0"/>
        <w:autoSpaceDN w:val="0"/>
        <w:adjustRightInd w:val="0"/>
        <w:spacing w:after="0" w:line="240" w:lineRule="auto"/>
        <w:rPr>
          <w:color w:val="000000"/>
        </w:rPr>
      </w:pPr>
      <w:r w:rsidRPr="00F659CA">
        <w:rPr>
          <w:color w:val="000000"/>
        </w:rPr>
        <w:t xml:space="preserve">Apply the knowledge in outcomes 1 – 8 to develop soil management options which minimize unwanted environmental impacts and enhance the conditions for plant growth. </w:t>
      </w:r>
    </w:p>
    <w:p w:rsidR="00502B5E" w:rsidRPr="00F659CA" w:rsidRDefault="00595226" w:rsidP="00595226">
      <w:pPr>
        <w:numPr>
          <w:ilvl w:val="0"/>
          <w:numId w:val="2"/>
        </w:numPr>
        <w:autoSpaceDE w:val="0"/>
        <w:autoSpaceDN w:val="0"/>
        <w:adjustRightInd w:val="0"/>
        <w:spacing w:after="0" w:line="240" w:lineRule="auto"/>
        <w:rPr>
          <w:color w:val="000000"/>
        </w:rPr>
      </w:pPr>
      <w:r w:rsidRPr="00F659CA">
        <w:rPr>
          <w:color w:val="000000"/>
        </w:rPr>
        <w:t>Understand and implement regulations and protocols within the nutrient management act (ENVS*4160 only)</w:t>
      </w:r>
    </w:p>
    <w:p w:rsidR="00502B5E" w:rsidRPr="00120B7B" w:rsidRDefault="00502B5E" w:rsidP="00344E45">
      <w:pPr>
        <w:autoSpaceDE w:val="0"/>
        <w:autoSpaceDN w:val="0"/>
        <w:adjustRightInd w:val="0"/>
        <w:spacing w:after="0" w:line="240" w:lineRule="auto"/>
        <w:rPr>
          <w:b/>
          <w:bCs/>
          <w:color w:val="000000"/>
          <w:sz w:val="24"/>
          <w:szCs w:val="24"/>
        </w:rPr>
      </w:pPr>
    </w:p>
    <w:p w:rsidR="000A5242" w:rsidRDefault="000A5242">
      <w:pPr>
        <w:spacing w:after="0" w:line="240" w:lineRule="auto"/>
        <w:rPr>
          <w:b/>
          <w:bCs/>
          <w:color w:val="000000"/>
          <w:sz w:val="24"/>
          <w:szCs w:val="24"/>
        </w:rPr>
      </w:pPr>
      <w:r>
        <w:br w:type="page"/>
      </w:r>
    </w:p>
    <w:p w:rsidR="00502B5E" w:rsidRPr="00120B7B" w:rsidRDefault="00502B5E" w:rsidP="00C03F89">
      <w:pPr>
        <w:pStyle w:val="Heading3"/>
      </w:pPr>
      <w:r w:rsidRPr="00120B7B">
        <w:lastRenderedPageBreak/>
        <w:t>Lecture Content:</w:t>
      </w:r>
    </w:p>
    <w:p w:rsidR="00502B5E" w:rsidRPr="000A5242" w:rsidRDefault="00502B5E" w:rsidP="00344E45">
      <w:pPr>
        <w:autoSpaceDE w:val="0"/>
        <w:autoSpaceDN w:val="0"/>
        <w:adjustRightInd w:val="0"/>
        <w:spacing w:after="0" w:line="240" w:lineRule="auto"/>
        <w:rPr>
          <w:color w:val="000000"/>
          <w:sz w:val="24"/>
          <w:szCs w:val="24"/>
        </w:rPr>
      </w:pPr>
    </w:p>
    <w:p w:rsidR="00502B5E" w:rsidRPr="000A5242" w:rsidRDefault="00502B5E" w:rsidP="000A5242">
      <w:pPr>
        <w:spacing w:after="120"/>
        <w:rPr>
          <w:rFonts w:ascii="Cambria" w:hAnsi="Cambria" w:cs="Cambria"/>
        </w:rPr>
      </w:pPr>
      <w:r w:rsidRPr="000A5242">
        <w:rPr>
          <w:rFonts w:ascii="Cambria" w:hAnsi="Cambria" w:cs="Cambria"/>
        </w:rPr>
        <w:t>Approximate Schedule of Lectures</w:t>
      </w:r>
    </w:p>
    <w:tbl>
      <w:tblPr>
        <w:tblW w:w="0" w:type="auto"/>
        <w:tblInd w:w="108" w:type="dxa"/>
        <w:tblBorders>
          <w:bottom w:val="single" w:sz="4" w:space="0" w:color="000000"/>
        </w:tblBorders>
        <w:tblLook w:val="04A0" w:firstRow="1" w:lastRow="0" w:firstColumn="1" w:lastColumn="0" w:noHBand="0" w:noVBand="1"/>
      </w:tblPr>
      <w:tblGrid>
        <w:gridCol w:w="3584"/>
        <w:gridCol w:w="5884"/>
      </w:tblGrid>
      <w:tr w:rsidR="00502B5E" w:rsidRPr="00C3646E" w:rsidTr="000A5242">
        <w:tc>
          <w:tcPr>
            <w:tcW w:w="3584" w:type="dxa"/>
            <w:tcBorders>
              <w:top w:val="single" w:sz="4" w:space="0" w:color="000000"/>
              <w:bottom w:val="single" w:sz="4" w:space="0" w:color="000000"/>
            </w:tcBorders>
          </w:tcPr>
          <w:p w:rsidR="00502B5E" w:rsidRPr="00F659CA" w:rsidRDefault="00502B5E" w:rsidP="00502B3B">
            <w:pPr>
              <w:spacing w:before="120" w:after="0"/>
              <w:rPr>
                <w:rFonts w:ascii="Cambria" w:hAnsi="Cambria" w:cs="Cambria"/>
              </w:rPr>
            </w:pPr>
            <w:r w:rsidRPr="00F659CA">
              <w:rPr>
                <w:rFonts w:ascii="Cambria" w:hAnsi="Cambria" w:cs="Cambria"/>
              </w:rPr>
              <w:t>Topic</w:t>
            </w:r>
          </w:p>
        </w:tc>
        <w:tc>
          <w:tcPr>
            <w:tcW w:w="5884" w:type="dxa"/>
            <w:tcBorders>
              <w:top w:val="single" w:sz="4" w:space="0" w:color="000000"/>
              <w:bottom w:val="single" w:sz="4" w:space="0" w:color="000000"/>
            </w:tcBorders>
          </w:tcPr>
          <w:p w:rsidR="00502B5E" w:rsidRPr="00F659CA" w:rsidRDefault="00502B5E" w:rsidP="00502B3B">
            <w:pPr>
              <w:spacing w:before="120" w:after="0"/>
              <w:rPr>
                <w:rFonts w:ascii="Cambria" w:hAnsi="Cambria" w:cs="Cambria"/>
              </w:rPr>
            </w:pPr>
            <w:r w:rsidRPr="00F659CA">
              <w:rPr>
                <w:rFonts w:ascii="Cambria" w:hAnsi="Cambria" w:cs="Cambria"/>
              </w:rPr>
              <w:t>Suggested Readings</w:t>
            </w:r>
            <w:r w:rsidR="000A5242" w:rsidRPr="00F659CA">
              <w:rPr>
                <w:rFonts w:ascii="Cambria" w:hAnsi="Cambria" w:cs="Cambria"/>
              </w:rPr>
              <w:t>*</w:t>
            </w:r>
          </w:p>
        </w:tc>
      </w:tr>
      <w:tr w:rsidR="00502B5E" w:rsidRPr="00C3646E" w:rsidTr="000A5242">
        <w:tc>
          <w:tcPr>
            <w:tcW w:w="3584" w:type="dxa"/>
            <w:tcBorders>
              <w:top w:val="dotted" w:sz="4" w:space="0" w:color="auto"/>
              <w:bottom w:val="dotted" w:sz="4" w:space="0" w:color="auto"/>
            </w:tcBorders>
          </w:tcPr>
          <w:p w:rsidR="00502B5E" w:rsidRPr="00F659CA" w:rsidRDefault="00502B5E" w:rsidP="000A5242">
            <w:pPr>
              <w:spacing w:before="60" w:after="0"/>
              <w:rPr>
                <w:rFonts w:ascii="Cambria" w:hAnsi="Cambria" w:cs="Cambria"/>
                <w:sz w:val="20"/>
                <w:szCs w:val="20"/>
              </w:rPr>
            </w:pPr>
            <w:r w:rsidRPr="00F659CA">
              <w:rPr>
                <w:rFonts w:ascii="Cambria" w:hAnsi="Cambria" w:cs="Cambria"/>
                <w:sz w:val="20"/>
                <w:szCs w:val="20"/>
              </w:rPr>
              <w:t>Roots and Nutrient Movement in the Soil to the Root</w:t>
            </w:r>
          </w:p>
        </w:tc>
        <w:tc>
          <w:tcPr>
            <w:tcW w:w="5884" w:type="dxa"/>
            <w:tcBorders>
              <w:top w:val="dotted" w:sz="4" w:space="0" w:color="auto"/>
              <w:bottom w:val="dotted" w:sz="4" w:space="0" w:color="auto"/>
            </w:tcBorders>
          </w:tcPr>
          <w:p w:rsidR="00502B5E" w:rsidRPr="00F659CA" w:rsidRDefault="00502B5E" w:rsidP="000A5242">
            <w:pPr>
              <w:spacing w:before="60" w:after="0"/>
              <w:rPr>
                <w:rFonts w:ascii="Cambria" w:hAnsi="Cambria" w:cs="Cambria"/>
                <w:sz w:val="20"/>
                <w:szCs w:val="20"/>
              </w:rPr>
            </w:pPr>
            <w:proofErr w:type="gramStart"/>
            <w:r w:rsidRPr="00F659CA">
              <w:rPr>
                <w:rFonts w:ascii="Cambria" w:hAnsi="Cambria" w:cs="Cambria"/>
                <w:sz w:val="20"/>
                <w:szCs w:val="20"/>
              </w:rPr>
              <w:t>Barber  pp</w:t>
            </w:r>
            <w:proofErr w:type="gramEnd"/>
            <w:r w:rsidRPr="00F659CA">
              <w:rPr>
                <w:rFonts w:ascii="Cambria" w:hAnsi="Cambria" w:cs="Cambria"/>
                <w:sz w:val="20"/>
                <w:szCs w:val="20"/>
              </w:rPr>
              <w:t xml:space="preserve">. 90 - 106, Pub. 611 pp 41 </w:t>
            </w:r>
            <w:r w:rsidR="00451F4A" w:rsidRPr="00F659CA">
              <w:rPr>
                <w:rFonts w:ascii="Cambria" w:hAnsi="Cambria" w:cs="Cambria"/>
                <w:sz w:val="20"/>
                <w:szCs w:val="20"/>
              </w:rPr>
              <w:t>–</w:t>
            </w:r>
            <w:r w:rsidRPr="00F659CA">
              <w:rPr>
                <w:rFonts w:ascii="Cambria" w:hAnsi="Cambria" w:cs="Cambria"/>
                <w:sz w:val="20"/>
                <w:szCs w:val="20"/>
              </w:rPr>
              <w:t xml:space="preserve"> 51</w:t>
            </w:r>
          </w:p>
        </w:tc>
      </w:tr>
      <w:tr w:rsidR="00502B5E" w:rsidRPr="00C3646E" w:rsidTr="000A5242">
        <w:tc>
          <w:tcPr>
            <w:tcW w:w="3584" w:type="dxa"/>
            <w:tcBorders>
              <w:top w:val="dotted" w:sz="4" w:space="0" w:color="auto"/>
              <w:bottom w:val="dotted" w:sz="4" w:space="0" w:color="auto"/>
            </w:tcBorders>
          </w:tcPr>
          <w:p w:rsidR="00502B5E" w:rsidRPr="00F659CA" w:rsidRDefault="00502B5E" w:rsidP="000A5242">
            <w:pPr>
              <w:spacing w:before="60" w:after="0"/>
              <w:rPr>
                <w:rFonts w:ascii="Cambria" w:hAnsi="Cambria" w:cs="Cambria"/>
                <w:sz w:val="20"/>
                <w:szCs w:val="20"/>
              </w:rPr>
            </w:pPr>
            <w:r w:rsidRPr="00F659CA">
              <w:rPr>
                <w:rFonts w:ascii="Cambria" w:hAnsi="Cambria" w:cs="Cambria"/>
                <w:sz w:val="20"/>
                <w:szCs w:val="20"/>
              </w:rPr>
              <w:t>Soil Organic Matter</w:t>
            </w:r>
          </w:p>
        </w:tc>
        <w:tc>
          <w:tcPr>
            <w:tcW w:w="5884" w:type="dxa"/>
            <w:tcBorders>
              <w:top w:val="dotted" w:sz="4" w:space="0" w:color="auto"/>
              <w:bottom w:val="dotted" w:sz="4" w:space="0" w:color="auto"/>
            </w:tcBorders>
          </w:tcPr>
          <w:p w:rsidR="00502B5E" w:rsidRPr="00F659CA" w:rsidRDefault="00502B5E" w:rsidP="00F7554E">
            <w:pPr>
              <w:spacing w:before="60" w:after="0"/>
              <w:rPr>
                <w:rFonts w:ascii="Cambria" w:hAnsi="Cambria" w:cs="Cambria"/>
                <w:sz w:val="20"/>
                <w:szCs w:val="20"/>
              </w:rPr>
            </w:pPr>
            <w:r w:rsidRPr="00F659CA">
              <w:rPr>
                <w:rFonts w:ascii="Cambria" w:hAnsi="Cambria" w:cs="Cambria"/>
                <w:sz w:val="20"/>
                <w:szCs w:val="20"/>
              </w:rPr>
              <w:t>Brady chapter 12,  Paul chapter 7</w:t>
            </w:r>
          </w:p>
        </w:tc>
      </w:tr>
      <w:tr w:rsidR="00502B5E" w:rsidRPr="00C3646E" w:rsidTr="000A5242">
        <w:tc>
          <w:tcPr>
            <w:tcW w:w="3584" w:type="dxa"/>
            <w:tcBorders>
              <w:top w:val="dotted" w:sz="4" w:space="0" w:color="auto"/>
              <w:bottom w:val="dotted" w:sz="4" w:space="0" w:color="auto"/>
            </w:tcBorders>
          </w:tcPr>
          <w:p w:rsidR="00502B5E" w:rsidRPr="00F659CA" w:rsidRDefault="00502B5E" w:rsidP="000A5242">
            <w:pPr>
              <w:spacing w:before="60" w:after="0"/>
              <w:rPr>
                <w:rFonts w:ascii="Cambria" w:hAnsi="Cambria" w:cs="Cambria"/>
                <w:sz w:val="20"/>
                <w:szCs w:val="20"/>
              </w:rPr>
            </w:pPr>
            <w:r w:rsidRPr="00F659CA">
              <w:rPr>
                <w:rFonts w:ascii="Cambria" w:hAnsi="Cambria" w:cs="Cambria"/>
                <w:sz w:val="20"/>
                <w:szCs w:val="20"/>
              </w:rPr>
              <w:t>Soil Nitrogen</w:t>
            </w:r>
          </w:p>
        </w:tc>
        <w:tc>
          <w:tcPr>
            <w:tcW w:w="5884" w:type="dxa"/>
            <w:tcBorders>
              <w:top w:val="dotted" w:sz="4" w:space="0" w:color="auto"/>
              <w:bottom w:val="dotted" w:sz="4" w:space="0" w:color="auto"/>
            </w:tcBorders>
          </w:tcPr>
          <w:p w:rsidR="00502B5E" w:rsidRPr="00F659CA" w:rsidRDefault="00502B5E" w:rsidP="000A5242">
            <w:pPr>
              <w:spacing w:before="60" w:after="0"/>
              <w:rPr>
                <w:rFonts w:ascii="Cambria" w:hAnsi="Cambria" w:cs="Cambria"/>
                <w:sz w:val="20"/>
                <w:szCs w:val="20"/>
              </w:rPr>
            </w:pPr>
            <w:proofErr w:type="spellStart"/>
            <w:r w:rsidRPr="00F659CA">
              <w:rPr>
                <w:rFonts w:ascii="Cambria" w:hAnsi="Cambria" w:cs="Cambria"/>
                <w:sz w:val="20"/>
                <w:szCs w:val="20"/>
              </w:rPr>
              <w:t>Havlin</w:t>
            </w:r>
            <w:proofErr w:type="spellEnd"/>
            <w:r w:rsidRPr="00F659CA">
              <w:rPr>
                <w:rFonts w:ascii="Cambria" w:hAnsi="Cambria" w:cs="Cambria"/>
                <w:sz w:val="20"/>
                <w:szCs w:val="20"/>
              </w:rPr>
              <w:t xml:space="preserve"> chapter 4, Follett chapter 2, Pub 611 pp  51- 56, 118-124</w:t>
            </w:r>
          </w:p>
        </w:tc>
      </w:tr>
      <w:tr w:rsidR="00502B5E" w:rsidRPr="00C3646E" w:rsidTr="000A5242">
        <w:tc>
          <w:tcPr>
            <w:tcW w:w="3584" w:type="dxa"/>
            <w:tcBorders>
              <w:top w:val="dotted" w:sz="4" w:space="0" w:color="auto"/>
              <w:bottom w:val="dotted" w:sz="4" w:space="0" w:color="auto"/>
            </w:tcBorders>
          </w:tcPr>
          <w:p w:rsidR="00502B5E" w:rsidRPr="00F659CA" w:rsidRDefault="00502B5E" w:rsidP="000A5242">
            <w:pPr>
              <w:spacing w:before="60" w:after="0"/>
              <w:rPr>
                <w:rFonts w:ascii="Cambria" w:hAnsi="Cambria" w:cs="Cambria"/>
                <w:sz w:val="20"/>
                <w:szCs w:val="20"/>
              </w:rPr>
            </w:pPr>
            <w:r w:rsidRPr="00F659CA">
              <w:rPr>
                <w:rFonts w:ascii="Cambria" w:hAnsi="Cambria" w:cs="Cambria"/>
                <w:sz w:val="20"/>
                <w:szCs w:val="20"/>
              </w:rPr>
              <w:t>Soil Phosphorus</w:t>
            </w:r>
          </w:p>
        </w:tc>
        <w:tc>
          <w:tcPr>
            <w:tcW w:w="5884" w:type="dxa"/>
            <w:tcBorders>
              <w:top w:val="dotted" w:sz="4" w:space="0" w:color="auto"/>
              <w:bottom w:val="dotted" w:sz="4" w:space="0" w:color="auto"/>
            </w:tcBorders>
          </w:tcPr>
          <w:p w:rsidR="00502B5E" w:rsidRPr="00F659CA" w:rsidRDefault="00502B5E" w:rsidP="000A5242">
            <w:pPr>
              <w:spacing w:before="60" w:after="0"/>
              <w:rPr>
                <w:rFonts w:ascii="Cambria" w:hAnsi="Cambria" w:cs="Cambria"/>
                <w:sz w:val="20"/>
                <w:szCs w:val="20"/>
              </w:rPr>
            </w:pPr>
            <w:proofErr w:type="spellStart"/>
            <w:r w:rsidRPr="00F659CA">
              <w:rPr>
                <w:rFonts w:ascii="Cambria" w:hAnsi="Cambria" w:cs="Cambria"/>
                <w:sz w:val="20"/>
                <w:szCs w:val="20"/>
              </w:rPr>
              <w:t>Havlin</w:t>
            </w:r>
            <w:proofErr w:type="spellEnd"/>
            <w:r w:rsidRPr="00F659CA">
              <w:rPr>
                <w:rFonts w:ascii="Cambria" w:hAnsi="Cambria" w:cs="Cambria"/>
                <w:sz w:val="20"/>
                <w:szCs w:val="20"/>
              </w:rPr>
              <w:t xml:space="preserve"> chapter 5, Follett chapter 3, Pub 611 pp 56 </w:t>
            </w:r>
            <w:r w:rsidR="00502B3B" w:rsidRPr="00F659CA">
              <w:rPr>
                <w:rFonts w:ascii="Cambria" w:hAnsi="Cambria" w:cs="Cambria"/>
                <w:sz w:val="20"/>
                <w:szCs w:val="20"/>
              </w:rPr>
              <w:t>–</w:t>
            </w:r>
            <w:r w:rsidRPr="00F659CA">
              <w:rPr>
                <w:rFonts w:ascii="Cambria" w:hAnsi="Cambria" w:cs="Cambria"/>
                <w:sz w:val="20"/>
                <w:szCs w:val="20"/>
              </w:rPr>
              <w:t xml:space="preserve"> 60</w:t>
            </w:r>
          </w:p>
        </w:tc>
      </w:tr>
      <w:tr w:rsidR="00502B5E" w:rsidRPr="00C3646E" w:rsidTr="000A5242">
        <w:tc>
          <w:tcPr>
            <w:tcW w:w="3584" w:type="dxa"/>
            <w:tcBorders>
              <w:top w:val="dotted" w:sz="4" w:space="0" w:color="auto"/>
              <w:bottom w:val="dotted" w:sz="4" w:space="0" w:color="auto"/>
            </w:tcBorders>
          </w:tcPr>
          <w:p w:rsidR="00502B5E" w:rsidRPr="00F659CA" w:rsidRDefault="00502B5E" w:rsidP="000A5242">
            <w:pPr>
              <w:spacing w:before="60" w:after="0"/>
              <w:rPr>
                <w:rFonts w:ascii="Cambria" w:hAnsi="Cambria" w:cs="Cambria"/>
                <w:sz w:val="20"/>
                <w:szCs w:val="20"/>
              </w:rPr>
            </w:pPr>
            <w:r w:rsidRPr="00F659CA">
              <w:rPr>
                <w:rFonts w:ascii="Cambria" w:hAnsi="Cambria" w:cs="Cambria"/>
                <w:sz w:val="20"/>
                <w:szCs w:val="20"/>
              </w:rPr>
              <w:t>Soil Potassium</w:t>
            </w:r>
          </w:p>
        </w:tc>
        <w:tc>
          <w:tcPr>
            <w:tcW w:w="5884" w:type="dxa"/>
            <w:tcBorders>
              <w:top w:val="dotted" w:sz="4" w:space="0" w:color="auto"/>
              <w:bottom w:val="dotted" w:sz="4" w:space="0" w:color="auto"/>
            </w:tcBorders>
          </w:tcPr>
          <w:p w:rsidR="00502B5E" w:rsidRPr="00F659CA" w:rsidRDefault="00502B5E" w:rsidP="000A5242">
            <w:pPr>
              <w:spacing w:before="60" w:after="0"/>
              <w:rPr>
                <w:rFonts w:ascii="Cambria" w:hAnsi="Cambria" w:cs="Cambria"/>
                <w:sz w:val="20"/>
                <w:szCs w:val="20"/>
              </w:rPr>
            </w:pPr>
            <w:proofErr w:type="spellStart"/>
            <w:r w:rsidRPr="00F659CA">
              <w:rPr>
                <w:rFonts w:ascii="Cambria" w:hAnsi="Cambria" w:cs="Cambria"/>
                <w:sz w:val="20"/>
                <w:szCs w:val="20"/>
              </w:rPr>
              <w:t>Havlin</w:t>
            </w:r>
            <w:proofErr w:type="spellEnd"/>
            <w:r w:rsidRPr="00F659CA">
              <w:rPr>
                <w:rFonts w:ascii="Cambria" w:hAnsi="Cambria" w:cs="Cambria"/>
                <w:sz w:val="20"/>
                <w:szCs w:val="20"/>
              </w:rPr>
              <w:t xml:space="preserve"> chapter 6, Follett chapter. 4, Pub 611 pp 60 </w:t>
            </w:r>
            <w:r w:rsidR="00502B3B" w:rsidRPr="00F659CA">
              <w:rPr>
                <w:rFonts w:ascii="Cambria" w:hAnsi="Cambria" w:cs="Cambria"/>
                <w:sz w:val="20"/>
                <w:szCs w:val="20"/>
              </w:rPr>
              <w:t>–</w:t>
            </w:r>
            <w:r w:rsidRPr="00F659CA">
              <w:rPr>
                <w:rFonts w:ascii="Cambria" w:hAnsi="Cambria" w:cs="Cambria"/>
                <w:sz w:val="20"/>
                <w:szCs w:val="20"/>
              </w:rPr>
              <w:t xml:space="preserve"> 63</w:t>
            </w:r>
          </w:p>
        </w:tc>
      </w:tr>
      <w:tr w:rsidR="00502B5E" w:rsidRPr="00C3646E" w:rsidTr="000A5242">
        <w:tc>
          <w:tcPr>
            <w:tcW w:w="3584" w:type="dxa"/>
            <w:tcBorders>
              <w:top w:val="dotted" w:sz="4" w:space="0" w:color="auto"/>
              <w:bottom w:val="dotted" w:sz="4" w:space="0" w:color="auto"/>
            </w:tcBorders>
          </w:tcPr>
          <w:p w:rsidR="00502B5E" w:rsidRPr="00F659CA" w:rsidRDefault="00502B5E" w:rsidP="000A5242">
            <w:pPr>
              <w:spacing w:before="60" w:after="0"/>
              <w:rPr>
                <w:rFonts w:ascii="Cambria" w:hAnsi="Cambria" w:cs="Cambria"/>
                <w:sz w:val="20"/>
                <w:szCs w:val="20"/>
              </w:rPr>
            </w:pPr>
            <w:r w:rsidRPr="00F659CA">
              <w:rPr>
                <w:rFonts w:ascii="Cambria" w:hAnsi="Cambria" w:cs="Cambria"/>
                <w:sz w:val="20"/>
                <w:szCs w:val="20"/>
              </w:rPr>
              <w:t>Soil Calcium, Magnesium and Sulphur</w:t>
            </w:r>
          </w:p>
        </w:tc>
        <w:tc>
          <w:tcPr>
            <w:tcW w:w="5884" w:type="dxa"/>
            <w:tcBorders>
              <w:top w:val="dotted" w:sz="4" w:space="0" w:color="auto"/>
              <w:bottom w:val="dotted" w:sz="4" w:space="0" w:color="auto"/>
            </w:tcBorders>
          </w:tcPr>
          <w:p w:rsidR="00502B5E" w:rsidRPr="00F659CA" w:rsidRDefault="00502B5E" w:rsidP="000A5242">
            <w:pPr>
              <w:spacing w:before="60" w:after="0"/>
              <w:rPr>
                <w:rFonts w:ascii="Cambria" w:hAnsi="Cambria" w:cs="Cambria"/>
                <w:sz w:val="20"/>
                <w:szCs w:val="20"/>
              </w:rPr>
            </w:pPr>
            <w:proofErr w:type="spellStart"/>
            <w:r w:rsidRPr="00F659CA">
              <w:rPr>
                <w:rFonts w:ascii="Cambria" w:hAnsi="Cambria" w:cs="Cambria"/>
                <w:sz w:val="20"/>
                <w:szCs w:val="20"/>
              </w:rPr>
              <w:t>Havlin</w:t>
            </w:r>
            <w:proofErr w:type="spellEnd"/>
            <w:r w:rsidRPr="00F659CA">
              <w:rPr>
                <w:rFonts w:ascii="Cambria" w:hAnsi="Cambria" w:cs="Cambria"/>
                <w:sz w:val="20"/>
                <w:szCs w:val="20"/>
              </w:rPr>
              <w:t xml:space="preserve"> chapter 7,  Follett chapter 5, Pub 611 pp 64 </w:t>
            </w:r>
            <w:r w:rsidR="00502B3B" w:rsidRPr="00F659CA">
              <w:rPr>
                <w:rFonts w:ascii="Cambria" w:hAnsi="Cambria" w:cs="Cambria"/>
                <w:sz w:val="20"/>
                <w:szCs w:val="20"/>
              </w:rPr>
              <w:t>–</w:t>
            </w:r>
            <w:r w:rsidRPr="00F659CA">
              <w:rPr>
                <w:rFonts w:ascii="Cambria" w:hAnsi="Cambria" w:cs="Cambria"/>
                <w:sz w:val="20"/>
                <w:szCs w:val="20"/>
              </w:rPr>
              <w:t xml:space="preserve"> 70</w:t>
            </w:r>
          </w:p>
        </w:tc>
      </w:tr>
      <w:tr w:rsidR="00502B5E" w:rsidRPr="00C3646E" w:rsidTr="000A5242">
        <w:tc>
          <w:tcPr>
            <w:tcW w:w="3584" w:type="dxa"/>
            <w:tcBorders>
              <w:top w:val="dotted" w:sz="4" w:space="0" w:color="auto"/>
              <w:bottom w:val="dotted" w:sz="4" w:space="0" w:color="auto"/>
            </w:tcBorders>
          </w:tcPr>
          <w:p w:rsidR="00502B5E" w:rsidRPr="00F659CA" w:rsidRDefault="00502B5E" w:rsidP="000A5242">
            <w:pPr>
              <w:spacing w:before="60" w:after="0"/>
              <w:rPr>
                <w:rFonts w:ascii="Cambria" w:hAnsi="Cambria" w:cs="Cambria"/>
                <w:sz w:val="20"/>
                <w:szCs w:val="20"/>
              </w:rPr>
            </w:pPr>
            <w:r w:rsidRPr="00F659CA">
              <w:rPr>
                <w:rFonts w:ascii="Cambria" w:hAnsi="Cambria" w:cs="Cambria"/>
                <w:sz w:val="20"/>
                <w:szCs w:val="20"/>
              </w:rPr>
              <w:t>Soil Micronutrients</w:t>
            </w:r>
          </w:p>
        </w:tc>
        <w:tc>
          <w:tcPr>
            <w:tcW w:w="5884" w:type="dxa"/>
            <w:tcBorders>
              <w:top w:val="dotted" w:sz="4" w:space="0" w:color="auto"/>
              <w:bottom w:val="dotted" w:sz="4" w:space="0" w:color="auto"/>
            </w:tcBorders>
          </w:tcPr>
          <w:p w:rsidR="00502B5E" w:rsidRPr="00F659CA" w:rsidRDefault="00502B5E" w:rsidP="000A5242">
            <w:pPr>
              <w:spacing w:before="60" w:after="0"/>
              <w:rPr>
                <w:rFonts w:ascii="Cambria" w:hAnsi="Cambria" w:cs="Cambria"/>
                <w:sz w:val="20"/>
                <w:szCs w:val="20"/>
              </w:rPr>
            </w:pPr>
            <w:proofErr w:type="spellStart"/>
            <w:r w:rsidRPr="00F659CA">
              <w:rPr>
                <w:rFonts w:ascii="Cambria" w:hAnsi="Cambria" w:cs="Cambria"/>
                <w:sz w:val="20"/>
                <w:szCs w:val="20"/>
              </w:rPr>
              <w:t>Havlin</w:t>
            </w:r>
            <w:proofErr w:type="spellEnd"/>
            <w:r w:rsidRPr="00F659CA">
              <w:rPr>
                <w:rFonts w:ascii="Cambria" w:hAnsi="Cambria" w:cs="Cambria"/>
                <w:sz w:val="20"/>
                <w:szCs w:val="20"/>
              </w:rPr>
              <w:t xml:space="preserve"> chapter 8, Follett chapter 6, Pub 611 pp 70 – 79</w:t>
            </w:r>
          </w:p>
        </w:tc>
      </w:tr>
      <w:tr w:rsidR="00502B5E" w:rsidRPr="00C3646E" w:rsidTr="000A5242">
        <w:tc>
          <w:tcPr>
            <w:tcW w:w="3584" w:type="dxa"/>
            <w:tcBorders>
              <w:top w:val="dotted" w:sz="4" w:space="0" w:color="auto"/>
              <w:bottom w:val="dotted" w:sz="4" w:space="0" w:color="auto"/>
            </w:tcBorders>
          </w:tcPr>
          <w:p w:rsidR="00502B5E" w:rsidRPr="00F659CA" w:rsidRDefault="00502B5E" w:rsidP="000A5242">
            <w:pPr>
              <w:spacing w:before="60" w:after="0"/>
              <w:rPr>
                <w:rFonts w:ascii="Cambria" w:hAnsi="Cambria" w:cs="Cambria"/>
                <w:sz w:val="20"/>
                <w:szCs w:val="20"/>
              </w:rPr>
            </w:pPr>
            <w:r w:rsidRPr="00F659CA">
              <w:rPr>
                <w:rFonts w:ascii="Cambria" w:hAnsi="Cambria" w:cs="Cambria"/>
                <w:sz w:val="20"/>
                <w:szCs w:val="20"/>
              </w:rPr>
              <w:t>Midterm Exam</w:t>
            </w:r>
          </w:p>
        </w:tc>
        <w:tc>
          <w:tcPr>
            <w:tcW w:w="5884" w:type="dxa"/>
            <w:tcBorders>
              <w:top w:val="dotted" w:sz="4" w:space="0" w:color="auto"/>
              <w:bottom w:val="dotted" w:sz="4" w:space="0" w:color="auto"/>
            </w:tcBorders>
          </w:tcPr>
          <w:p w:rsidR="00502B5E" w:rsidRPr="00F659CA" w:rsidRDefault="00502B5E" w:rsidP="000A5242">
            <w:pPr>
              <w:spacing w:before="60" w:after="0"/>
              <w:rPr>
                <w:rFonts w:ascii="Cambria" w:hAnsi="Cambria" w:cs="Cambria"/>
                <w:sz w:val="20"/>
                <w:szCs w:val="20"/>
              </w:rPr>
            </w:pPr>
          </w:p>
        </w:tc>
      </w:tr>
      <w:tr w:rsidR="00502B5E" w:rsidRPr="00C3646E" w:rsidTr="000A5242">
        <w:tc>
          <w:tcPr>
            <w:tcW w:w="3584" w:type="dxa"/>
            <w:tcBorders>
              <w:top w:val="dotted" w:sz="4" w:space="0" w:color="auto"/>
              <w:bottom w:val="dotted" w:sz="4" w:space="0" w:color="auto"/>
            </w:tcBorders>
          </w:tcPr>
          <w:p w:rsidR="00502B5E" w:rsidRPr="00F659CA" w:rsidRDefault="00502B5E" w:rsidP="000A5242">
            <w:pPr>
              <w:spacing w:before="60" w:after="0"/>
              <w:rPr>
                <w:rFonts w:ascii="Cambria" w:hAnsi="Cambria" w:cs="Cambria"/>
                <w:sz w:val="20"/>
                <w:szCs w:val="20"/>
              </w:rPr>
            </w:pPr>
            <w:r w:rsidRPr="00F659CA">
              <w:rPr>
                <w:rFonts w:ascii="Cambria" w:hAnsi="Cambria" w:cs="Cambria"/>
                <w:sz w:val="20"/>
                <w:szCs w:val="20"/>
              </w:rPr>
              <w:t>Acidity and Liming</w:t>
            </w:r>
          </w:p>
        </w:tc>
        <w:tc>
          <w:tcPr>
            <w:tcW w:w="5884" w:type="dxa"/>
            <w:tcBorders>
              <w:top w:val="dotted" w:sz="4" w:space="0" w:color="auto"/>
              <w:bottom w:val="dotted" w:sz="4" w:space="0" w:color="auto"/>
            </w:tcBorders>
          </w:tcPr>
          <w:p w:rsidR="00502B5E" w:rsidRPr="00F659CA" w:rsidRDefault="00502B5E" w:rsidP="000A5242">
            <w:pPr>
              <w:spacing w:before="60" w:after="0"/>
              <w:rPr>
                <w:rFonts w:ascii="Cambria" w:hAnsi="Cambria" w:cs="Cambria"/>
                <w:sz w:val="20"/>
                <w:szCs w:val="20"/>
              </w:rPr>
            </w:pPr>
            <w:proofErr w:type="spellStart"/>
            <w:r w:rsidRPr="00F659CA">
              <w:rPr>
                <w:rFonts w:ascii="Cambria" w:hAnsi="Cambria" w:cs="Cambria"/>
                <w:sz w:val="20"/>
                <w:szCs w:val="20"/>
              </w:rPr>
              <w:t>Havlin</w:t>
            </w:r>
            <w:proofErr w:type="spellEnd"/>
            <w:r w:rsidRPr="00F659CA">
              <w:rPr>
                <w:rFonts w:ascii="Cambria" w:hAnsi="Cambria" w:cs="Cambria"/>
                <w:sz w:val="20"/>
                <w:szCs w:val="20"/>
              </w:rPr>
              <w:t xml:space="preserve"> chapter 3, Follett chapter 8, Pub 611 pp 81 </w:t>
            </w:r>
            <w:r w:rsidR="00502B3B" w:rsidRPr="00F659CA">
              <w:rPr>
                <w:rFonts w:ascii="Cambria" w:hAnsi="Cambria" w:cs="Cambria"/>
                <w:sz w:val="20"/>
                <w:szCs w:val="20"/>
              </w:rPr>
              <w:t>–</w:t>
            </w:r>
            <w:r w:rsidRPr="00F659CA">
              <w:rPr>
                <w:rFonts w:ascii="Cambria" w:hAnsi="Cambria" w:cs="Cambria"/>
                <w:sz w:val="20"/>
                <w:szCs w:val="20"/>
              </w:rPr>
              <w:t xml:space="preserve"> 96</w:t>
            </w:r>
          </w:p>
        </w:tc>
      </w:tr>
      <w:tr w:rsidR="00502B5E" w:rsidRPr="00C3646E" w:rsidTr="000A5242">
        <w:tc>
          <w:tcPr>
            <w:tcW w:w="3584" w:type="dxa"/>
            <w:tcBorders>
              <w:top w:val="dotted" w:sz="4" w:space="0" w:color="auto"/>
              <w:bottom w:val="dotted" w:sz="4" w:space="0" w:color="auto"/>
            </w:tcBorders>
          </w:tcPr>
          <w:p w:rsidR="00502B5E" w:rsidRPr="00F659CA" w:rsidRDefault="00502B5E" w:rsidP="000A5242">
            <w:pPr>
              <w:spacing w:before="60" w:after="0"/>
              <w:rPr>
                <w:rFonts w:ascii="Cambria" w:hAnsi="Cambria" w:cs="Cambria"/>
                <w:sz w:val="20"/>
                <w:szCs w:val="20"/>
              </w:rPr>
            </w:pPr>
            <w:r w:rsidRPr="00F659CA">
              <w:rPr>
                <w:rFonts w:ascii="Cambria" w:hAnsi="Cambria" w:cs="Cambria"/>
                <w:sz w:val="20"/>
                <w:szCs w:val="20"/>
              </w:rPr>
              <w:t>Soil/Plant Testing</w:t>
            </w:r>
          </w:p>
        </w:tc>
        <w:tc>
          <w:tcPr>
            <w:tcW w:w="5884" w:type="dxa"/>
            <w:tcBorders>
              <w:top w:val="dotted" w:sz="4" w:space="0" w:color="auto"/>
              <w:bottom w:val="dotted" w:sz="4" w:space="0" w:color="auto"/>
            </w:tcBorders>
          </w:tcPr>
          <w:p w:rsidR="00502B5E" w:rsidRPr="00F659CA" w:rsidRDefault="00502B5E" w:rsidP="000A5242">
            <w:pPr>
              <w:spacing w:before="60" w:after="0"/>
              <w:rPr>
                <w:rFonts w:ascii="Cambria" w:hAnsi="Cambria" w:cs="Cambria"/>
                <w:sz w:val="20"/>
                <w:szCs w:val="20"/>
              </w:rPr>
            </w:pPr>
            <w:proofErr w:type="spellStart"/>
            <w:r w:rsidRPr="00F659CA">
              <w:rPr>
                <w:rFonts w:ascii="Cambria" w:hAnsi="Cambria" w:cs="Cambria"/>
                <w:sz w:val="20"/>
                <w:szCs w:val="20"/>
              </w:rPr>
              <w:t>Havlin</w:t>
            </w:r>
            <w:proofErr w:type="spellEnd"/>
            <w:r w:rsidRPr="00F659CA">
              <w:rPr>
                <w:rFonts w:ascii="Cambria" w:hAnsi="Cambria" w:cs="Cambria"/>
                <w:sz w:val="20"/>
                <w:szCs w:val="20"/>
              </w:rPr>
              <w:t xml:space="preserve"> chapter 9 Pub 611 pp 1- 40, and 125- 148</w:t>
            </w:r>
          </w:p>
        </w:tc>
      </w:tr>
      <w:tr w:rsidR="00502B5E" w:rsidRPr="00C3646E" w:rsidTr="000A5242">
        <w:tc>
          <w:tcPr>
            <w:tcW w:w="3584" w:type="dxa"/>
            <w:tcBorders>
              <w:top w:val="dotted" w:sz="4" w:space="0" w:color="auto"/>
              <w:bottom w:val="dotted" w:sz="4" w:space="0" w:color="auto"/>
            </w:tcBorders>
          </w:tcPr>
          <w:p w:rsidR="00502B5E" w:rsidRPr="00F659CA" w:rsidRDefault="00502B5E" w:rsidP="000A5242">
            <w:pPr>
              <w:spacing w:before="60" w:after="0"/>
              <w:rPr>
                <w:rFonts w:ascii="Cambria" w:hAnsi="Cambria" w:cs="Cambria"/>
                <w:sz w:val="20"/>
                <w:szCs w:val="20"/>
              </w:rPr>
            </w:pPr>
            <w:r w:rsidRPr="00F659CA">
              <w:rPr>
                <w:rFonts w:ascii="Cambria" w:hAnsi="Cambria" w:cs="Cambria"/>
                <w:sz w:val="20"/>
                <w:szCs w:val="20"/>
              </w:rPr>
              <w:t>Manure</w:t>
            </w:r>
          </w:p>
        </w:tc>
        <w:tc>
          <w:tcPr>
            <w:tcW w:w="5884" w:type="dxa"/>
            <w:tcBorders>
              <w:top w:val="dotted" w:sz="4" w:space="0" w:color="auto"/>
              <w:bottom w:val="dotted" w:sz="4" w:space="0" w:color="auto"/>
            </w:tcBorders>
          </w:tcPr>
          <w:p w:rsidR="00502B5E" w:rsidRPr="00F659CA" w:rsidRDefault="00502B5E" w:rsidP="000A5242">
            <w:pPr>
              <w:spacing w:before="60" w:after="0"/>
              <w:rPr>
                <w:rFonts w:ascii="Cambria" w:hAnsi="Cambria" w:cs="Cambria"/>
                <w:sz w:val="20"/>
                <w:szCs w:val="20"/>
              </w:rPr>
            </w:pPr>
            <w:r w:rsidRPr="00F659CA">
              <w:rPr>
                <w:rFonts w:ascii="Cambria" w:hAnsi="Cambria" w:cs="Cambria"/>
                <w:sz w:val="20"/>
                <w:szCs w:val="20"/>
              </w:rPr>
              <w:t xml:space="preserve">Follett chapter 10, Pub 611 pp 97 </w:t>
            </w:r>
            <w:r w:rsidR="00451F4A" w:rsidRPr="00F659CA">
              <w:rPr>
                <w:rFonts w:ascii="Cambria" w:hAnsi="Cambria" w:cs="Cambria"/>
                <w:sz w:val="20"/>
                <w:szCs w:val="20"/>
              </w:rPr>
              <w:t>–</w:t>
            </w:r>
            <w:r w:rsidRPr="00F659CA">
              <w:rPr>
                <w:rFonts w:ascii="Cambria" w:hAnsi="Cambria" w:cs="Cambria"/>
                <w:sz w:val="20"/>
                <w:szCs w:val="20"/>
              </w:rPr>
              <w:t xml:space="preserve"> 118</w:t>
            </w:r>
          </w:p>
        </w:tc>
      </w:tr>
      <w:tr w:rsidR="00502B5E" w:rsidRPr="00C3646E" w:rsidTr="000A5242">
        <w:tc>
          <w:tcPr>
            <w:tcW w:w="3584" w:type="dxa"/>
            <w:tcBorders>
              <w:top w:val="dotted" w:sz="4" w:space="0" w:color="auto"/>
              <w:bottom w:val="dotted" w:sz="4" w:space="0" w:color="auto"/>
            </w:tcBorders>
          </w:tcPr>
          <w:p w:rsidR="00502B5E" w:rsidRPr="00F659CA" w:rsidRDefault="00502B5E" w:rsidP="000A5242">
            <w:pPr>
              <w:spacing w:before="60" w:after="0"/>
              <w:rPr>
                <w:rFonts w:ascii="Cambria" w:hAnsi="Cambria" w:cs="Cambria"/>
                <w:sz w:val="20"/>
                <w:szCs w:val="20"/>
              </w:rPr>
            </w:pPr>
            <w:r w:rsidRPr="00F659CA">
              <w:rPr>
                <w:rFonts w:ascii="Cambria" w:hAnsi="Cambria" w:cs="Cambria"/>
                <w:sz w:val="20"/>
                <w:szCs w:val="20"/>
              </w:rPr>
              <w:t>Fertilizer Placement</w:t>
            </w:r>
          </w:p>
        </w:tc>
        <w:tc>
          <w:tcPr>
            <w:tcW w:w="5884" w:type="dxa"/>
            <w:tcBorders>
              <w:top w:val="dotted" w:sz="4" w:space="0" w:color="auto"/>
              <w:bottom w:val="dotted" w:sz="4" w:space="0" w:color="auto"/>
            </w:tcBorders>
          </w:tcPr>
          <w:p w:rsidR="00502B5E" w:rsidRPr="00F659CA" w:rsidRDefault="00502B5E" w:rsidP="000A5242">
            <w:pPr>
              <w:spacing w:before="60" w:after="0"/>
              <w:rPr>
                <w:rFonts w:ascii="Cambria" w:hAnsi="Cambria" w:cs="Cambria"/>
                <w:sz w:val="20"/>
                <w:szCs w:val="20"/>
              </w:rPr>
            </w:pPr>
            <w:proofErr w:type="spellStart"/>
            <w:r w:rsidRPr="00F659CA">
              <w:rPr>
                <w:rFonts w:ascii="Cambria" w:hAnsi="Cambria" w:cs="Cambria"/>
                <w:sz w:val="20"/>
                <w:szCs w:val="20"/>
              </w:rPr>
              <w:t>Havlin</w:t>
            </w:r>
            <w:proofErr w:type="spellEnd"/>
            <w:r w:rsidRPr="00F659CA">
              <w:rPr>
                <w:rFonts w:ascii="Cambria" w:hAnsi="Cambria" w:cs="Cambria"/>
                <w:sz w:val="20"/>
                <w:szCs w:val="20"/>
              </w:rPr>
              <w:t xml:space="preserve"> chapter 10, Pub 611 pp 169 </w:t>
            </w:r>
            <w:r w:rsidR="00451F4A" w:rsidRPr="00F659CA">
              <w:rPr>
                <w:rFonts w:ascii="Cambria" w:hAnsi="Cambria" w:cs="Cambria"/>
                <w:sz w:val="20"/>
                <w:szCs w:val="20"/>
              </w:rPr>
              <w:t>–</w:t>
            </w:r>
            <w:r w:rsidRPr="00F659CA">
              <w:rPr>
                <w:rFonts w:ascii="Cambria" w:hAnsi="Cambria" w:cs="Cambria"/>
                <w:sz w:val="20"/>
                <w:szCs w:val="20"/>
              </w:rPr>
              <w:t xml:space="preserve"> 178</w:t>
            </w:r>
          </w:p>
        </w:tc>
      </w:tr>
      <w:tr w:rsidR="00502B5E" w:rsidRPr="00C3646E" w:rsidTr="000A5242">
        <w:tc>
          <w:tcPr>
            <w:tcW w:w="3584" w:type="dxa"/>
            <w:tcBorders>
              <w:top w:val="dotted" w:sz="4" w:space="0" w:color="auto"/>
              <w:bottom w:val="dotted" w:sz="4" w:space="0" w:color="auto"/>
            </w:tcBorders>
          </w:tcPr>
          <w:p w:rsidR="00502B5E" w:rsidRPr="00F659CA" w:rsidRDefault="00502B5E" w:rsidP="000A5242">
            <w:pPr>
              <w:spacing w:before="60" w:after="0"/>
              <w:rPr>
                <w:rFonts w:ascii="Cambria" w:hAnsi="Cambria" w:cs="Cambria"/>
                <w:sz w:val="20"/>
                <w:szCs w:val="20"/>
              </w:rPr>
            </w:pPr>
            <w:r w:rsidRPr="00F659CA">
              <w:rPr>
                <w:rFonts w:ascii="Cambria" w:hAnsi="Cambria" w:cs="Cambria"/>
                <w:sz w:val="20"/>
                <w:szCs w:val="20"/>
              </w:rPr>
              <w:t>Variable Fertility</w:t>
            </w:r>
          </w:p>
        </w:tc>
        <w:tc>
          <w:tcPr>
            <w:tcW w:w="5884" w:type="dxa"/>
            <w:tcBorders>
              <w:top w:val="dotted" w:sz="4" w:space="0" w:color="auto"/>
              <w:bottom w:val="dotted" w:sz="4" w:space="0" w:color="auto"/>
            </w:tcBorders>
          </w:tcPr>
          <w:p w:rsidR="00502B5E" w:rsidRPr="00F659CA" w:rsidRDefault="00502B5E" w:rsidP="000A5242">
            <w:pPr>
              <w:spacing w:before="60" w:after="0"/>
              <w:rPr>
                <w:rFonts w:ascii="Cambria" w:hAnsi="Cambria" w:cs="Cambria"/>
                <w:sz w:val="20"/>
                <w:szCs w:val="20"/>
              </w:rPr>
            </w:pPr>
          </w:p>
        </w:tc>
      </w:tr>
      <w:tr w:rsidR="00502B5E" w:rsidRPr="00C3646E" w:rsidTr="000A5242">
        <w:tc>
          <w:tcPr>
            <w:tcW w:w="3584" w:type="dxa"/>
            <w:tcBorders>
              <w:top w:val="dotted" w:sz="4" w:space="0" w:color="auto"/>
              <w:bottom w:val="single" w:sz="4" w:space="0" w:color="000000"/>
            </w:tcBorders>
          </w:tcPr>
          <w:p w:rsidR="00502B5E" w:rsidRPr="00F659CA" w:rsidRDefault="00502B5E" w:rsidP="000A5242">
            <w:pPr>
              <w:spacing w:before="60" w:after="0"/>
              <w:rPr>
                <w:rFonts w:ascii="Cambria" w:hAnsi="Cambria" w:cs="Cambria"/>
                <w:sz w:val="20"/>
                <w:szCs w:val="20"/>
              </w:rPr>
            </w:pPr>
            <w:r w:rsidRPr="00F659CA">
              <w:rPr>
                <w:rFonts w:ascii="Cambria" w:hAnsi="Cambria" w:cs="Cambria"/>
                <w:sz w:val="20"/>
                <w:szCs w:val="20"/>
              </w:rPr>
              <w:t>Soil Degradation</w:t>
            </w:r>
          </w:p>
        </w:tc>
        <w:tc>
          <w:tcPr>
            <w:tcW w:w="5884" w:type="dxa"/>
            <w:tcBorders>
              <w:top w:val="dotted" w:sz="4" w:space="0" w:color="auto"/>
              <w:bottom w:val="single" w:sz="4" w:space="0" w:color="000000"/>
            </w:tcBorders>
          </w:tcPr>
          <w:p w:rsidR="00502B5E" w:rsidRPr="00F659CA" w:rsidRDefault="00ED66E6" w:rsidP="00ED66E6">
            <w:pPr>
              <w:spacing w:before="60" w:after="0"/>
              <w:rPr>
                <w:rFonts w:ascii="Cambria" w:hAnsi="Cambria" w:cs="Cambria"/>
                <w:sz w:val="20"/>
                <w:szCs w:val="20"/>
              </w:rPr>
            </w:pPr>
            <w:r w:rsidRPr="00F659CA">
              <w:rPr>
                <w:rFonts w:ascii="Cambria" w:hAnsi="Cambria" w:cs="Cambria"/>
                <w:sz w:val="20"/>
                <w:szCs w:val="20"/>
              </w:rPr>
              <w:t>Brady chapter 17</w:t>
            </w:r>
          </w:p>
        </w:tc>
      </w:tr>
    </w:tbl>
    <w:p w:rsidR="00502B5E" w:rsidRPr="002308E3" w:rsidRDefault="000A5242" w:rsidP="00243DA2">
      <w:pPr>
        <w:ind w:left="720" w:hanging="90"/>
        <w:rPr>
          <w:rFonts w:ascii="Cambria" w:hAnsi="Cambria" w:cs="Cambria"/>
          <w:vertAlign w:val="superscript"/>
        </w:rPr>
      </w:pPr>
      <w:r>
        <w:rPr>
          <w:rFonts w:ascii="Cambria" w:hAnsi="Cambria" w:cs="Cambria"/>
        </w:rPr>
        <w:t>*</w:t>
      </w:r>
      <w:r w:rsidR="00502B5E">
        <w:rPr>
          <w:rFonts w:ascii="Cambria" w:hAnsi="Cambria" w:cs="Cambria"/>
        </w:rPr>
        <w:t>The</w:t>
      </w:r>
      <w:r w:rsidR="00502B5E" w:rsidRPr="002308E3">
        <w:rPr>
          <w:rFonts w:ascii="Cambria" w:hAnsi="Cambria" w:cs="Cambria"/>
        </w:rPr>
        <w:t xml:space="preserve"> readings can be found on reserve at the library. Complete bibliographic information is given in the section on course material.</w:t>
      </w:r>
    </w:p>
    <w:p w:rsidR="00502B5E" w:rsidRPr="00120B7B" w:rsidRDefault="00502B5E" w:rsidP="00344E45">
      <w:pPr>
        <w:autoSpaceDE w:val="0"/>
        <w:autoSpaceDN w:val="0"/>
        <w:adjustRightInd w:val="0"/>
        <w:spacing w:after="0" w:line="240" w:lineRule="auto"/>
        <w:rPr>
          <w:color w:val="000000"/>
          <w:sz w:val="24"/>
          <w:szCs w:val="24"/>
        </w:rPr>
      </w:pPr>
    </w:p>
    <w:p w:rsidR="00502B5E" w:rsidRPr="00120B7B" w:rsidRDefault="00502B5E" w:rsidP="00C03F89">
      <w:pPr>
        <w:pStyle w:val="Heading3"/>
      </w:pPr>
      <w:r w:rsidRPr="00120B7B">
        <w:t>Labs:</w:t>
      </w:r>
    </w:p>
    <w:p w:rsidR="00502B5E" w:rsidRDefault="00502B5E" w:rsidP="00344E45">
      <w:pPr>
        <w:autoSpaceDE w:val="0"/>
        <w:autoSpaceDN w:val="0"/>
        <w:adjustRightInd w:val="0"/>
        <w:spacing w:after="0" w:line="240" w:lineRule="auto"/>
        <w:rPr>
          <w:color w:val="000000"/>
          <w:sz w:val="24"/>
          <w:szCs w:val="24"/>
        </w:rPr>
      </w:pPr>
    </w:p>
    <w:p w:rsidR="001D3C2B" w:rsidRPr="00F659CA" w:rsidRDefault="00586A57" w:rsidP="00344E45">
      <w:pPr>
        <w:autoSpaceDE w:val="0"/>
        <w:autoSpaceDN w:val="0"/>
        <w:adjustRightInd w:val="0"/>
        <w:spacing w:after="0" w:line="240" w:lineRule="auto"/>
        <w:rPr>
          <w:color w:val="000000"/>
        </w:rPr>
      </w:pPr>
      <w:r w:rsidRPr="00F659CA">
        <w:rPr>
          <w:color w:val="000000"/>
        </w:rPr>
        <w:t xml:space="preserve">The lab portion of ENVS*4160 will focus on the </w:t>
      </w:r>
      <w:r w:rsidR="000335C3" w:rsidRPr="00F659CA">
        <w:rPr>
          <w:color w:val="000000"/>
        </w:rPr>
        <w:t xml:space="preserve">Ontario </w:t>
      </w:r>
      <w:r w:rsidRPr="00F659CA">
        <w:rPr>
          <w:color w:val="000000"/>
        </w:rPr>
        <w:t xml:space="preserve">nutrient management act. </w:t>
      </w:r>
      <w:r w:rsidR="000335C3" w:rsidRPr="00F659CA">
        <w:rPr>
          <w:color w:val="000000"/>
        </w:rPr>
        <w:t>Sp</w:t>
      </w:r>
      <w:r w:rsidR="001D3C2B" w:rsidRPr="00F659CA">
        <w:rPr>
          <w:color w:val="000000"/>
        </w:rPr>
        <w:t>ecific information will be given as a separate handout.</w:t>
      </w:r>
    </w:p>
    <w:p w:rsidR="00502B5E" w:rsidRPr="00120B7B" w:rsidRDefault="001D3C2B" w:rsidP="00344E45">
      <w:pPr>
        <w:autoSpaceDE w:val="0"/>
        <w:autoSpaceDN w:val="0"/>
        <w:adjustRightInd w:val="0"/>
        <w:spacing w:after="0" w:line="240" w:lineRule="auto"/>
        <w:rPr>
          <w:color w:val="000000"/>
          <w:sz w:val="24"/>
          <w:szCs w:val="24"/>
        </w:rPr>
      </w:pPr>
      <w:r w:rsidRPr="00120B7B">
        <w:rPr>
          <w:color w:val="000000"/>
          <w:sz w:val="24"/>
          <w:szCs w:val="24"/>
        </w:rPr>
        <w:t xml:space="preserve"> </w:t>
      </w:r>
    </w:p>
    <w:p w:rsidR="00502B5E" w:rsidRDefault="00502B5E" w:rsidP="00C03F89">
      <w:pPr>
        <w:pStyle w:val="Heading3"/>
      </w:pPr>
      <w:r w:rsidRPr="00120B7B">
        <w:t>Seminars:</w:t>
      </w:r>
    </w:p>
    <w:p w:rsidR="000212E9" w:rsidRDefault="000212E9" w:rsidP="000212E9">
      <w:pPr>
        <w:spacing w:after="0" w:line="240" w:lineRule="auto"/>
      </w:pPr>
    </w:p>
    <w:p w:rsidR="00502B5E" w:rsidRDefault="00502B5E" w:rsidP="000A5242">
      <w:pPr>
        <w:spacing w:after="120"/>
      </w:pPr>
      <w:r>
        <w:t>Tentative seminar schedule</w:t>
      </w:r>
    </w:p>
    <w:tbl>
      <w:tblPr>
        <w:tblW w:w="8910" w:type="dxa"/>
        <w:tblInd w:w="738" w:type="dxa"/>
        <w:tblBorders>
          <w:top w:val="single" w:sz="4" w:space="0" w:color="000000"/>
          <w:bottom w:val="single" w:sz="4" w:space="0" w:color="000000"/>
        </w:tblBorders>
        <w:tblLook w:val="04A0" w:firstRow="1" w:lastRow="0" w:firstColumn="1" w:lastColumn="0" w:noHBand="0" w:noVBand="1"/>
      </w:tblPr>
      <w:tblGrid>
        <w:gridCol w:w="3348"/>
        <w:gridCol w:w="5562"/>
      </w:tblGrid>
      <w:tr w:rsidR="00502B5E" w:rsidRPr="00C3646E" w:rsidTr="00C3646E">
        <w:tc>
          <w:tcPr>
            <w:tcW w:w="3348" w:type="dxa"/>
            <w:tcBorders>
              <w:top w:val="single" w:sz="4" w:space="0" w:color="000000"/>
              <w:bottom w:val="single" w:sz="4" w:space="0" w:color="000000"/>
            </w:tcBorders>
          </w:tcPr>
          <w:p w:rsidR="00502B5E" w:rsidRPr="00F659CA" w:rsidRDefault="00502B5E" w:rsidP="00C3646E">
            <w:pPr>
              <w:spacing w:after="0" w:line="240" w:lineRule="auto"/>
              <w:rPr>
                <w:rFonts w:ascii="Cambria" w:hAnsi="Cambria" w:cs="Cambria"/>
              </w:rPr>
            </w:pPr>
            <w:r w:rsidRPr="00F659CA">
              <w:rPr>
                <w:rFonts w:ascii="Cambria" w:hAnsi="Cambria" w:cs="Cambria"/>
              </w:rPr>
              <w:t>Tentative date</w:t>
            </w:r>
          </w:p>
        </w:tc>
        <w:tc>
          <w:tcPr>
            <w:tcW w:w="5562" w:type="dxa"/>
            <w:tcBorders>
              <w:top w:val="single" w:sz="4" w:space="0" w:color="000000"/>
              <w:bottom w:val="single" w:sz="4" w:space="0" w:color="000000"/>
            </w:tcBorders>
          </w:tcPr>
          <w:p w:rsidR="00502B5E" w:rsidRPr="00F659CA" w:rsidRDefault="00502B5E" w:rsidP="00C3646E">
            <w:pPr>
              <w:spacing w:after="0" w:line="240" w:lineRule="auto"/>
              <w:rPr>
                <w:rFonts w:ascii="Cambria" w:hAnsi="Cambria" w:cs="Cambria"/>
              </w:rPr>
            </w:pPr>
            <w:r w:rsidRPr="00F659CA">
              <w:rPr>
                <w:rFonts w:ascii="Cambria" w:hAnsi="Cambria" w:cs="Cambria"/>
              </w:rPr>
              <w:t>Topic</w:t>
            </w:r>
          </w:p>
        </w:tc>
      </w:tr>
      <w:tr w:rsidR="00502B5E" w:rsidRPr="00C3646E" w:rsidTr="00C3646E">
        <w:tc>
          <w:tcPr>
            <w:tcW w:w="3348" w:type="dxa"/>
            <w:tcBorders>
              <w:top w:val="single" w:sz="4" w:space="0" w:color="000000"/>
              <w:bottom w:val="dotted" w:sz="4" w:space="0" w:color="auto"/>
            </w:tcBorders>
          </w:tcPr>
          <w:p w:rsidR="00502B5E" w:rsidRPr="00F659CA" w:rsidRDefault="00502B5E" w:rsidP="00ED66E6">
            <w:pPr>
              <w:spacing w:before="60" w:after="0" w:line="240" w:lineRule="auto"/>
              <w:rPr>
                <w:rFonts w:ascii="Cambria" w:hAnsi="Cambria" w:cs="Cambria"/>
                <w:sz w:val="20"/>
                <w:szCs w:val="20"/>
              </w:rPr>
            </w:pPr>
            <w:r w:rsidRPr="00F659CA">
              <w:rPr>
                <w:rFonts w:ascii="Cambria" w:hAnsi="Cambria" w:cs="Cambria"/>
                <w:sz w:val="20"/>
                <w:szCs w:val="20"/>
              </w:rPr>
              <w:t>Sept 1</w:t>
            </w:r>
            <w:r w:rsidR="00ED66E6" w:rsidRPr="00F659CA">
              <w:rPr>
                <w:rFonts w:ascii="Cambria" w:hAnsi="Cambria" w:cs="Cambria"/>
                <w:sz w:val="20"/>
                <w:szCs w:val="20"/>
              </w:rPr>
              <w:t>4</w:t>
            </w:r>
          </w:p>
        </w:tc>
        <w:tc>
          <w:tcPr>
            <w:tcW w:w="5562" w:type="dxa"/>
            <w:tcBorders>
              <w:top w:val="single" w:sz="4" w:space="0" w:color="000000"/>
              <w:bottom w:val="dotted" w:sz="4" w:space="0" w:color="auto"/>
            </w:tcBorders>
          </w:tcPr>
          <w:p w:rsidR="00502B5E" w:rsidRPr="00F659CA" w:rsidRDefault="00502B5E" w:rsidP="000A5242">
            <w:pPr>
              <w:spacing w:before="60" w:after="0" w:line="240" w:lineRule="auto"/>
              <w:rPr>
                <w:rFonts w:ascii="Cambria" w:hAnsi="Cambria" w:cs="Cambria"/>
                <w:sz w:val="20"/>
                <w:szCs w:val="20"/>
              </w:rPr>
            </w:pPr>
            <w:r w:rsidRPr="00F659CA">
              <w:rPr>
                <w:rFonts w:ascii="Cambria" w:hAnsi="Cambria" w:cs="Cambria"/>
                <w:sz w:val="20"/>
                <w:szCs w:val="20"/>
              </w:rPr>
              <w:t>Land Capability</w:t>
            </w:r>
          </w:p>
        </w:tc>
      </w:tr>
      <w:tr w:rsidR="00502B5E" w:rsidRPr="00C3646E" w:rsidTr="00C3646E">
        <w:tc>
          <w:tcPr>
            <w:tcW w:w="3348" w:type="dxa"/>
            <w:tcBorders>
              <w:top w:val="dotted" w:sz="4" w:space="0" w:color="auto"/>
              <w:bottom w:val="dotted" w:sz="4" w:space="0" w:color="auto"/>
            </w:tcBorders>
          </w:tcPr>
          <w:p w:rsidR="00502B5E" w:rsidRPr="00F659CA" w:rsidRDefault="00502B5E" w:rsidP="00ED66E6">
            <w:pPr>
              <w:spacing w:before="60" w:after="0" w:line="240" w:lineRule="auto"/>
              <w:rPr>
                <w:rFonts w:ascii="Cambria" w:hAnsi="Cambria" w:cs="Cambria"/>
                <w:sz w:val="20"/>
                <w:szCs w:val="20"/>
              </w:rPr>
            </w:pPr>
            <w:r w:rsidRPr="00F659CA">
              <w:rPr>
                <w:rFonts w:ascii="Cambria" w:hAnsi="Cambria" w:cs="Cambria"/>
                <w:sz w:val="20"/>
                <w:szCs w:val="20"/>
              </w:rPr>
              <w:t xml:space="preserve">Sept </w:t>
            </w:r>
            <w:r w:rsidR="00ED66E6" w:rsidRPr="00F659CA">
              <w:rPr>
                <w:rFonts w:ascii="Cambria" w:hAnsi="Cambria" w:cs="Cambria"/>
                <w:sz w:val="20"/>
                <w:szCs w:val="20"/>
              </w:rPr>
              <w:t>28</w:t>
            </w:r>
          </w:p>
        </w:tc>
        <w:tc>
          <w:tcPr>
            <w:tcW w:w="5562" w:type="dxa"/>
            <w:tcBorders>
              <w:top w:val="dotted" w:sz="4" w:space="0" w:color="auto"/>
              <w:bottom w:val="dotted" w:sz="4" w:space="0" w:color="auto"/>
            </w:tcBorders>
          </w:tcPr>
          <w:p w:rsidR="00502B5E" w:rsidRPr="00F659CA" w:rsidRDefault="00502B5E" w:rsidP="000A5242">
            <w:pPr>
              <w:spacing w:before="60" w:after="0" w:line="240" w:lineRule="auto"/>
              <w:rPr>
                <w:rFonts w:ascii="Cambria" w:hAnsi="Cambria" w:cs="Cambria"/>
                <w:sz w:val="20"/>
                <w:szCs w:val="20"/>
              </w:rPr>
            </w:pPr>
            <w:r w:rsidRPr="00F659CA">
              <w:rPr>
                <w:rFonts w:ascii="Cambria" w:hAnsi="Cambria" w:cs="Cambria"/>
                <w:sz w:val="20"/>
                <w:szCs w:val="20"/>
              </w:rPr>
              <w:t>O.M. dynamics</w:t>
            </w:r>
          </w:p>
        </w:tc>
      </w:tr>
      <w:tr w:rsidR="00502B5E" w:rsidRPr="00C3646E" w:rsidTr="00C3646E">
        <w:tc>
          <w:tcPr>
            <w:tcW w:w="3348" w:type="dxa"/>
            <w:tcBorders>
              <w:top w:val="dotted" w:sz="4" w:space="0" w:color="auto"/>
              <w:bottom w:val="dotted" w:sz="4" w:space="0" w:color="auto"/>
            </w:tcBorders>
          </w:tcPr>
          <w:p w:rsidR="00502B5E" w:rsidRPr="00F659CA" w:rsidRDefault="00502B5E" w:rsidP="00ED66E6">
            <w:pPr>
              <w:spacing w:before="60" w:after="0" w:line="240" w:lineRule="auto"/>
              <w:rPr>
                <w:rFonts w:ascii="Cambria" w:hAnsi="Cambria" w:cs="Cambria"/>
                <w:sz w:val="20"/>
                <w:szCs w:val="20"/>
              </w:rPr>
            </w:pPr>
            <w:r w:rsidRPr="00F659CA">
              <w:rPr>
                <w:rFonts w:ascii="Cambria" w:hAnsi="Cambria" w:cs="Cambria"/>
                <w:sz w:val="20"/>
                <w:szCs w:val="20"/>
              </w:rPr>
              <w:t>Oct 1</w:t>
            </w:r>
            <w:r w:rsidR="00ED66E6" w:rsidRPr="00F659CA">
              <w:rPr>
                <w:rFonts w:ascii="Cambria" w:hAnsi="Cambria" w:cs="Cambria"/>
                <w:sz w:val="20"/>
                <w:szCs w:val="20"/>
              </w:rPr>
              <w:t>2</w:t>
            </w:r>
          </w:p>
        </w:tc>
        <w:tc>
          <w:tcPr>
            <w:tcW w:w="5562" w:type="dxa"/>
            <w:tcBorders>
              <w:top w:val="dotted" w:sz="4" w:space="0" w:color="auto"/>
              <w:bottom w:val="dotted" w:sz="4" w:space="0" w:color="auto"/>
            </w:tcBorders>
          </w:tcPr>
          <w:p w:rsidR="00502B5E" w:rsidRPr="00F659CA" w:rsidRDefault="00502B5E" w:rsidP="000A5242">
            <w:pPr>
              <w:spacing w:before="60" w:after="0" w:line="240" w:lineRule="auto"/>
              <w:rPr>
                <w:rFonts w:ascii="Cambria" w:hAnsi="Cambria" w:cs="Cambria"/>
                <w:sz w:val="20"/>
                <w:szCs w:val="20"/>
              </w:rPr>
            </w:pPr>
            <w:r w:rsidRPr="00F659CA">
              <w:rPr>
                <w:rFonts w:ascii="Cambria" w:hAnsi="Cambria" w:cs="Cambria"/>
                <w:sz w:val="20"/>
                <w:szCs w:val="20"/>
              </w:rPr>
              <w:t>N Management</w:t>
            </w:r>
          </w:p>
        </w:tc>
      </w:tr>
      <w:tr w:rsidR="00502B5E" w:rsidRPr="00C3646E" w:rsidTr="00C3646E">
        <w:tc>
          <w:tcPr>
            <w:tcW w:w="3348" w:type="dxa"/>
            <w:tcBorders>
              <w:top w:val="dotted" w:sz="4" w:space="0" w:color="auto"/>
              <w:bottom w:val="dotted" w:sz="4" w:space="0" w:color="auto"/>
            </w:tcBorders>
          </w:tcPr>
          <w:p w:rsidR="00502B5E" w:rsidRPr="00F659CA" w:rsidRDefault="00502B5E" w:rsidP="00ED66E6">
            <w:pPr>
              <w:spacing w:before="60" w:after="0" w:line="240" w:lineRule="auto"/>
              <w:rPr>
                <w:rFonts w:ascii="Cambria" w:hAnsi="Cambria" w:cs="Cambria"/>
                <w:sz w:val="20"/>
                <w:szCs w:val="20"/>
              </w:rPr>
            </w:pPr>
            <w:r w:rsidRPr="00F659CA">
              <w:rPr>
                <w:rFonts w:ascii="Cambria" w:hAnsi="Cambria" w:cs="Cambria"/>
                <w:sz w:val="20"/>
                <w:szCs w:val="20"/>
              </w:rPr>
              <w:t>Oct 1</w:t>
            </w:r>
            <w:r w:rsidR="00ED66E6" w:rsidRPr="00F659CA">
              <w:rPr>
                <w:rFonts w:ascii="Cambria" w:hAnsi="Cambria" w:cs="Cambria"/>
                <w:sz w:val="20"/>
                <w:szCs w:val="20"/>
              </w:rPr>
              <w:t>9</w:t>
            </w:r>
          </w:p>
        </w:tc>
        <w:tc>
          <w:tcPr>
            <w:tcW w:w="5562" w:type="dxa"/>
            <w:tcBorders>
              <w:top w:val="dotted" w:sz="4" w:space="0" w:color="auto"/>
              <w:bottom w:val="dotted" w:sz="4" w:space="0" w:color="auto"/>
            </w:tcBorders>
          </w:tcPr>
          <w:p w:rsidR="00502B5E" w:rsidRPr="00F659CA" w:rsidRDefault="00502B5E" w:rsidP="000A5242">
            <w:pPr>
              <w:spacing w:before="60" w:after="0" w:line="240" w:lineRule="auto"/>
              <w:rPr>
                <w:rFonts w:ascii="Cambria" w:hAnsi="Cambria" w:cs="Cambria"/>
                <w:sz w:val="20"/>
                <w:szCs w:val="20"/>
              </w:rPr>
            </w:pPr>
            <w:r w:rsidRPr="00F659CA">
              <w:rPr>
                <w:rFonts w:ascii="Cambria" w:hAnsi="Cambria" w:cs="Cambria"/>
                <w:sz w:val="20"/>
                <w:szCs w:val="20"/>
              </w:rPr>
              <w:t>Irrigation</w:t>
            </w:r>
          </w:p>
        </w:tc>
      </w:tr>
      <w:tr w:rsidR="00502B5E" w:rsidRPr="00C3646E" w:rsidTr="00C3646E">
        <w:tc>
          <w:tcPr>
            <w:tcW w:w="3348" w:type="dxa"/>
            <w:tcBorders>
              <w:top w:val="dotted" w:sz="4" w:space="0" w:color="auto"/>
              <w:bottom w:val="dotted" w:sz="4" w:space="0" w:color="auto"/>
            </w:tcBorders>
          </w:tcPr>
          <w:p w:rsidR="00502B5E" w:rsidRPr="00F659CA" w:rsidRDefault="00502B5E" w:rsidP="00ED66E6">
            <w:pPr>
              <w:spacing w:before="60" w:after="0" w:line="240" w:lineRule="auto"/>
              <w:rPr>
                <w:rFonts w:ascii="Cambria" w:hAnsi="Cambria" w:cs="Cambria"/>
                <w:sz w:val="20"/>
                <w:szCs w:val="20"/>
              </w:rPr>
            </w:pPr>
            <w:r w:rsidRPr="00F659CA">
              <w:rPr>
                <w:rFonts w:ascii="Cambria" w:hAnsi="Cambria" w:cs="Cambria"/>
                <w:sz w:val="20"/>
                <w:szCs w:val="20"/>
              </w:rPr>
              <w:t>Oct 2</w:t>
            </w:r>
            <w:r w:rsidR="00ED66E6" w:rsidRPr="00F659CA">
              <w:rPr>
                <w:rFonts w:ascii="Cambria" w:hAnsi="Cambria" w:cs="Cambria"/>
                <w:sz w:val="20"/>
                <w:szCs w:val="20"/>
              </w:rPr>
              <w:t>6</w:t>
            </w:r>
          </w:p>
        </w:tc>
        <w:tc>
          <w:tcPr>
            <w:tcW w:w="5562" w:type="dxa"/>
            <w:tcBorders>
              <w:top w:val="dotted" w:sz="4" w:space="0" w:color="auto"/>
              <w:bottom w:val="dotted" w:sz="4" w:space="0" w:color="auto"/>
            </w:tcBorders>
          </w:tcPr>
          <w:p w:rsidR="00502B5E" w:rsidRPr="00F659CA" w:rsidRDefault="00502B5E" w:rsidP="000A5242">
            <w:pPr>
              <w:spacing w:before="60" w:after="0" w:line="240" w:lineRule="auto"/>
              <w:rPr>
                <w:rFonts w:ascii="Cambria" w:hAnsi="Cambria" w:cs="Cambria"/>
                <w:sz w:val="20"/>
                <w:szCs w:val="20"/>
              </w:rPr>
            </w:pPr>
            <w:r w:rsidRPr="00F659CA">
              <w:rPr>
                <w:rFonts w:ascii="Cambria" w:hAnsi="Cambria" w:cs="Cambria"/>
                <w:sz w:val="20"/>
                <w:szCs w:val="20"/>
              </w:rPr>
              <w:t>Drainage</w:t>
            </w:r>
          </w:p>
        </w:tc>
      </w:tr>
      <w:tr w:rsidR="00502B5E" w:rsidRPr="00C3646E" w:rsidTr="00502B3B">
        <w:tc>
          <w:tcPr>
            <w:tcW w:w="3348" w:type="dxa"/>
            <w:tcBorders>
              <w:top w:val="dotted" w:sz="4" w:space="0" w:color="auto"/>
              <w:bottom w:val="dotted" w:sz="4" w:space="0" w:color="auto"/>
            </w:tcBorders>
          </w:tcPr>
          <w:p w:rsidR="00502B5E" w:rsidRPr="00F659CA" w:rsidRDefault="00502B5E" w:rsidP="00ED66E6">
            <w:pPr>
              <w:spacing w:before="60" w:after="0" w:line="240" w:lineRule="auto"/>
              <w:rPr>
                <w:rFonts w:ascii="Cambria" w:hAnsi="Cambria" w:cs="Cambria"/>
                <w:sz w:val="20"/>
                <w:szCs w:val="20"/>
              </w:rPr>
            </w:pPr>
            <w:r w:rsidRPr="00F659CA">
              <w:rPr>
                <w:rFonts w:ascii="Cambria" w:hAnsi="Cambria" w:cs="Cambria"/>
                <w:sz w:val="20"/>
                <w:szCs w:val="20"/>
              </w:rPr>
              <w:t xml:space="preserve">Nov </w:t>
            </w:r>
            <w:r w:rsidR="00ED66E6" w:rsidRPr="00F659CA">
              <w:rPr>
                <w:rFonts w:ascii="Cambria" w:hAnsi="Cambria" w:cs="Cambria"/>
                <w:sz w:val="20"/>
                <w:szCs w:val="20"/>
              </w:rPr>
              <w:t>9</w:t>
            </w:r>
          </w:p>
        </w:tc>
        <w:tc>
          <w:tcPr>
            <w:tcW w:w="5562" w:type="dxa"/>
            <w:tcBorders>
              <w:top w:val="dotted" w:sz="4" w:space="0" w:color="auto"/>
              <w:bottom w:val="dotted" w:sz="4" w:space="0" w:color="auto"/>
            </w:tcBorders>
          </w:tcPr>
          <w:p w:rsidR="00502B5E" w:rsidRPr="00F659CA" w:rsidRDefault="00502B5E" w:rsidP="000A5242">
            <w:pPr>
              <w:spacing w:before="60" w:after="0" w:line="240" w:lineRule="auto"/>
              <w:rPr>
                <w:rFonts w:ascii="Cambria" w:hAnsi="Cambria" w:cs="Cambria"/>
                <w:sz w:val="20"/>
                <w:szCs w:val="20"/>
              </w:rPr>
            </w:pPr>
            <w:r w:rsidRPr="00F659CA">
              <w:rPr>
                <w:rFonts w:ascii="Cambria" w:hAnsi="Cambria" w:cs="Cambria"/>
                <w:sz w:val="20"/>
                <w:szCs w:val="20"/>
              </w:rPr>
              <w:t>Liming/ pH</w:t>
            </w:r>
          </w:p>
        </w:tc>
      </w:tr>
      <w:tr w:rsidR="00502B5E" w:rsidRPr="00C3646E" w:rsidTr="00502B3B">
        <w:tc>
          <w:tcPr>
            <w:tcW w:w="3348" w:type="dxa"/>
            <w:tcBorders>
              <w:top w:val="dotted" w:sz="4" w:space="0" w:color="auto"/>
              <w:bottom w:val="single" w:sz="4" w:space="0" w:color="auto"/>
            </w:tcBorders>
          </w:tcPr>
          <w:p w:rsidR="00502B5E" w:rsidRPr="00F659CA" w:rsidRDefault="00502B5E" w:rsidP="00ED66E6">
            <w:pPr>
              <w:spacing w:before="60" w:after="0" w:line="240" w:lineRule="auto"/>
              <w:rPr>
                <w:rFonts w:ascii="Cambria" w:hAnsi="Cambria" w:cs="Cambria"/>
                <w:sz w:val="20"/>
                <w:szCs w:val="20"/>
              </w:rPr>
            </w:pPr>
            <w:r w:rsidRPr="00F659CA">
              <w:rPr>
                <w:rFonts w:ascii="Cambria" w:hAnsi="Cambria" w:cs="Cambria"/>
                <w:sz w:val="20"/>
                <w:szCs w:val="20"/>
              </w:rPr>
              <w:t>Nov 2</w:t>
            </w:r>
            <w:r w:rsidR="00ED66E6" w:rsidRPr="00F659CA">
              <w:rPr>
                <w:rFonts w:ascii="Cambria" w:hAnsi="Cambria" w:cs="Cambria"/>
                <w:sz w:val="20"/>
                <w:szCs w:val="20"/>
              </w:rPr>
              <w:t>3</w:t>
            </w:r>
          </w:p>
        </w:tc>
        <w:tc>
          <w:tcPr>
            <w:tcW w:w="5562" w:type="dxa"/>
            <w:tcBorders>
              <w:top w:val="dotted" w:sz="4" w:space="0" w:color="auto"/>
              <w:bottom w:val="single" w:sz="4" w:space="0" w:color="auto"/>
            </w:tcBorders>
          </w:tcPr>
          <w:p w:rsidR="00502B5E" w:rsidRPr="00F659CA" w:rsidRDefault="00502B5E" w:rsidP="000A5242">
            <w:pPr>
              <w:spacing w:before="60" w:after="0" w:line="240" w:lineRule="auto"/>
              <w:rPr>
                <w:rFonts w:ascii="Cambria" w:hAnsi="Cambria" w:cs="Cambria"/>
                <w:sz w:val="20"/>
                <w:szCs w:val="20"/>
              </w:rPr>
            </w:pPr>
            <w:r w:rsidRPr="00F659CA">
              <w:rPr>
                <w:rFonts w:ascii="Cambria" w:hAnsi="Cambria" w:cs="Cambria"/>
                <w:sz w:val="20"/>
                <w:szCs w:val="20"/>
              </w:rPr>
              <w:t xml:space="preserve">Manure management </w:t>
            </w:r>
          </w:p>
        </w:tc>
      </w:tr>
    </w:tbl>
    <w:p w:rsidR="00502B5E" w:rsidRPr="00243DA2" w:rsidRDefault="00502B5E" w:rsidP="00243DA2"/>
    <w:p w:rsidR="00502B5E" w:rsidRPr="00120B7B" w:rsidRDefault="00502B5E" w:rsidP="00C03F89">
      <w:pPr>
        <w:pStyle w:val="Heading3"/>
      </w:pPr>
      <w:r w:rsidRPr="00120B7B">
        <w:lastRenderedPageBreak/>
        <w:t>Course Assignments and Tests:</w:t>
      </w:r>
    </w:p>
    <w:p w:rsidR="00502B5E" w:rsidRDefault="00502B5E" w:rsidP="00344E45">
      <w:pPr>
        <w:autoSpaceDE w:val="0"/>
        <w:autoSpaceDN w:val="0"/>
        <w:adjustRightInd w:val="0"/>
        <w:spacing w:after="0" w:line="240" w:lineRule="auto"/>
        <w:rPr>
          <w:bCs/>
          <w:color w:val="000000"/>
          <w:sz w:val="24"/>
          <w:szCs w:val="24"/>
        </w:rPr>
      </w:pPr>
    </w:p>
    <w:p w:rsidR="00192DE5" w:rsidRPr="000335C3" w:rsidRDefault="00192DE5" w:rsidP="00344E45">
      <w:pPr>
        <w:autoSpaceDE w:val="0"/>
        <w:autoSpaceDN w:val="0"/>
        <w:adjustRightInd w:val="0"/>
        <w:spacing w:after="0" w:line="240" w:lineRule="auto"/>
        <w:rPr>
          <w:bCs/>
          <w:color w:val="000000"/>
          <w:sz w:val="24"/>
          <w:szCs w:val="24"/>
        </w:rPr>
      </w:pPr>
    </w:p>
    <w:tbl>
      <w:tblPr>
        <w:tblW w:w="0" w:type="auto"/>
        <w:tblLook w:val="04A0" w:firstRow="1" w:lastRow="0" w:firstColumn="1" w:lastColumn="0" w:noHBand="0" w:noVBand="1"/>
      </w:tblPr>
      <w:tblGrid>
        <w:gridCol w:w="2039"/>
        <w:gridCol w:w="1669"/>
        <w:gridCol w:w="1980"/>
        <w:gridCol w:w="1926"/>
        <w:gridCol w:w="1962"/>
      </w:tblGrid>
      <w:tr w:rsidR="00192DE5" w:rsidRPr="000335C3" w:rsidTr="00502B3B">
        <w:trPr>
          <w:tblHeader/>
        </w:trPr>
        <w:tc>
          <w:tcPr>
            <w:tcW w:w="2039" w:type="dxa"/>
            <w:tcBorders>
              <w:top w:val="single" w:sz="4" w:space="0" w:color="auto"/>
              <w:bottom w:val="single" w:sz="4" w:space="0" w:color="auto"/>
            </w:tcBorders>
          </w:tcPr>
          <w:p w:rsidR="00192DE5" w:rsidRPr="00F659CA" w:rsidRDefault="00192DE5" w:rsidP="00C3646E">
            <w:pPr>
              <w:autoSpaceDE w:val="0"/>
              <w:autoSpaceDN w:val="0"/>
              <w:adjustRightInd w:val="0"/>
              <w:spacing w:after="0" w:line="240" w:lineRule="auto"/>
              <w:rPr>
                <w:bCs/>
                <w:color w:val="000000"/>
              </w:rPr>
            </w:pPr>
            <w:r w:rsidRPr="00F659CA">
              <w:rPr>
                <w:bCs/>
                <w:color w:val="000000"/>
              </w:rPr>
              <w:t>Assignment or Test</w:t>
            </w:r>
          </w:p>
        </w:tc>
        <w:tc>
          <w:tcPr>
            <w:tcW w:w="1669" w:type="dxa"/>
            <w:tcBorders>
              <w:top w:val="single" w:sz="4" w:space="0" w:color="auto"/>
              <w:bottom w:val="single" w:sz="4" w:space="0" w:color="auto"/>
            </w:tcBorders>
          </w:tcPr>
          <w:p w:rsidR="00192DE5" w:rsidRPr="00F659CA" w:rsidRDefault="00192DE5" w:rsidP="00C3646E">
            <w:pPr>
              <w:autoSpaceDE w:val="0"/>
              <w:autoSpaceDN w:val="0"/>
              <w:adjustRightInd w:val="0"/>
              <w:spacing w:after="0" w:line="240" w:lineRule="auto"/>
              <w:rPr>
                <w:bCs/>
                <w:color w:val="000000"/>
              </w:rPr>
            </w:pPr>
            <w:r w:rsidRPr="00F659CA">
              <w:rPr>
                <w:bCs/>
                <w:color w:val="000000"/>
              </w:rPr>
              <w:t>Due Date</w:t>
            </w:r>
          </w:p>
        </w:tc>
        <w:tc>
          <w:tcPr>
            <w:tcW w:w="1980" w:type="dxa"/>
            <w:tcBorders>
              <w:top w:val="single" w:sz="4" w:space="0" w:color="auto"/>
              <w:bottom w:val="single" w:sz="4" w:space="0" w:color="auto"/>
            </w:tcBorders>
          </w:tcPr>
          <w:p w:rsidR="00192DE5" w:rsidRPr="00F659CA" w:rsidRDefault="00192DE5" w:rsidP="00C3646E">
            <w:pPr>
              <w:autoSpaceDE w:val="0"/>
              <w:autoSpaceDN w:val="0"/>
              <w:adjustRightInd w:val="0"/>
              <w:spacing w:after="0" w:line="240" w:lineRule="auto"/>
              <w:rPr>
                <w:bCs/>
                <w:color w:val="000000"/>
              </w:rPr>
            </w:pPr>
            <w:r w:rsidRPr="00F659CA">
              <w:rPr>
                <w:bCs/>
                <w:color w:val="000000"/>
              </w:rPr>
              <w:t>Contribution to Final Mark (%)</w:t>
            </w:r>
          </w:p>
          <w:p w:rsidR="00192DE5" w:rsidRPr="00F659CA" w:rsidRDefault="00192DE5" w:rsidP="00C3646E">
            <w:pPr>
              <w:autoSpaceDE w:val="0"/>
              <w:autoSpaceDN w:val="0"/>
              <w:adjustRightInd w:val="0"/>
              <w:spacing w:after="0" w:line="240" w:lineRule="auto"/>
              <w:rPr>
                <w:bCs/>
                <w:color w:val="000000"/>
              </w:rPr>
            </w:pPr>
            <w:r w:rsidRPr="00F659CA">
              <w:rPr>
                <w:bCs/>
                <w:color w:val="000000"/>
              </w:rPr>
              <w:t>EVNS*4090</w:t>
            </w:r>
          </w:p>
        </w:tc>
        <w:tc>
          <w:tcPr>
            <w:tcW w:w="1926" w:type="dxa"/>
            <w:tcBorders>
              <w:top w:val="single" w:sz="4" w:space="0" w:color="auto"/>
              <w:bottom w:val="single" w:sz="4" w:space="0" w:color="auto"/>
            </w:tcBorders>
          </w:tcPr>
          <w:p w:rsidR="00192DE5" w:rsidRPr="00F659CA" w:rsidRDefault="00192DE5" w:rsidP="00192DE5">
            <w:pPr>
              <w:autoSpaceDE w:val="0"/>
              <w:autoSpaceDN w:val="0"/>
              <w:adjustRightInd w:val="0"/>
              <w:spacing w:after="0" w:line="240" w:lineRule="auto"/>
              <w:rPr>
                <w:bCs/>
                <w:color w:val="000000"/>
              </w:rPr>
            </w:pPr>
            <w:r w:rsidRPr="00F659CA">
              <w:rPr>
                <w:bCs/>
                <w:color w:val="000000"/>
              </w:rPr>
              <w:t>Contribution to Final Mark (%)</w:t>
            </w:r>
          </w:p>
          <w:p w:rsidR="00192DE5" w:rsidRPr="00F659CA" w:rsidRDefault="00192DE5" w:rsidP="00192DE5">
            <w:pPr>
              <w:autoSpaceDE w:val="0"/>
              <w:autoSpaceDN w:val="0"/>
              <w:adjustRightInd w:val="0"/>
              <w:spacing w:after="0" w:line="240" w:lineRule="auto"/>
              <w:rPr>
                <w:bCs/>
                <w:color w:val="000000"/>
              </w:rPr>
            </w:pPr>
            <w:r w:rsidRPr="00F659CA">
              <w:rPr>
                <w:bCs/>
                <w:color w:val="000000"/>
              </w:rPr>
              <w:t>EVNS*4090</w:t>
            </w:r>
          </w:p>
        </w:tc>
        <w:tc>
          <w:tcPr>
            <w:tcW w:w="1962" w:type="dxa"/>
            <w:tcBorders>
              <w:top w:val="single" w:sz="4" w:space="0" w:color="auto"/>
              <w:bottom w:val="single" w:sz="4" w:space="0" w:color="auto"/>
            </w:tcBorders>
          </w:tcPr>
          <w:p w:rsidR="00192DE5" w:rsidRPr="00F659CA" w:rsidRDefault="00192DE5" w:rsidP="00C3646E">
            <w:pPr>
              <w:autoSpaceDE w:val="0"/>
              <w:autoSpaceDN w:val="0"/>
              <w:adjustRightInd w:val="0"/>
              <w:spacing w:after="0" w:line="240" w:lineRule="auto"/>
              <w:rPr>
                <w:bCs/>
                <w:color w:val="000000"/>
              </w:rPr>
            </w:pPr>
            <w:r w:rsidRPr="00F659CA">
              <w:rPr>
                <w:bCs/>
                <w:color w:val="000000"/>
              </w:rPr>
              <w:t>Learning Outcomes Assessed</w:t>
            </w:r>
          </w:p>
        </w:tc>
      </w:tr>
      <w:tr w:rsidR="00192DE5" w:rsidRPr="00F659CA" w:rsidTr="00502B3B">
        <w:tc>
          <w:tcPr>
            <w:tcW w:w="2039" w:type="dxa"/>
            <w:tcBorders>
              <w:top w:val="single" w:sz="4" w:space="0" w:color="auto"/>
            </w:tcBorders>
          </w:tcPr>
          <w:p w:rsidR="00192DE5" w:rsidRPr="00F659CA" w:rsidRDefault="00192DE5" w:rsidP="000A5242">
            <w:pPr>
              <w:autoSpaceDE w:val="0"/>
              <w:autoSpaceDN w:val="0"/>
              <w:adjustRightInd w:val="0"/>
              <w:spacing w:before="100" w:after="0" w:line="240" w:lineRule="auto"/>
              <w:rPr>
                <w:bCs/>
                <w:color w:val="000000"/>
                <w:sz w:val="20"/>
                <w:szCs w:val="20"/>
              </w:rPr>
            </w:pPr>
            <w:r w:rsidRPr="00F659CA">
              <w:rPr>
                <w:bCs/>
                <w:color w:val="000000"/>
                <w:sz w:val="20"/>
                <w:szCs w:val="20"/>
              </w:rPr>
              <w:t>Midterm exam</w:t>
            </w:r>
          </w:p>
        </w:tc>
        <w:tc>
          <w:tcPr>
            <w:tcW w:w="1669" w:type="dxa"/>
            <w:tcBorders>
              <w:top w:val="single" w:sz="4" w:space="0" w:color="auto"/>
            </w:tcBorders>
          </w:tcPr>
          <w:p w:rsidR="00192DE5" w:rsidRPr="00F659CA" w:rsidRDefault="00192DE5" w:rsidP="00B94474">
            <w:pPr>
              <w:autoSpaceDE w:val="0"/>
              <w:autoSpaceDN w:val="0"/>
              <w:adjustRightInd w:val="0"/>
              <w:spacing w:before="100" w:after="0" w:line="240" w:lineRule="auto"/>
              <w:rPr>
                <w:bCs/>
                <w:color w:val="000000"/>
                <w:sz w:val="20"/>
                <w:szCs w:val="20"/>
              </w:rPr>
            </w:pPr>
            <w:r w:rsidRPr="00F659CA">
              <w:rPr>
                <w:bCs/>
                <w:color w:val="000000"/>
                <w:sz w:val="20"/>
                <w:szCs w:val="20"/>
              </w:rPr>
              <w:t>Oct 2</w:t>
            </w:r>
            <w:r w:rsidR="00B94474" w:rsidRPr="00F659CA">
              <w:rPr>
                <w:bCs/>
                <w:color w:val="000000"/>
                <w:sz w:val="20"/>
                <w:szCs w:val="20"/>
              </w:rPr>
              <w:t>5</w:t>
            </w:r>
          </w:p>
        </w:tc>
        <w:tc>
          <w:tcPr>
            <w:tcW w:w="1980" w:type="dxa"/>
            <w:tcBorders>
              <w:top w:val="single" w:sz="4" w:space="0" w:color="auto"/>
            </w:tcBorders>
          </w:tcPr>
          <w:p w:rsidR="00192DE5" w:rsidRPr="00F659CA" w:rsidRDefault="00192DE5" w:rsidP="000A5242">
            <w:pPr>
              <w:autoSpaceDE w:val="0"/>
              <w:autoSpaceDN w:val="0"/>
              <w:adjustRightInd w:val="0"/>
              <w:spacing w:before="100" w:after="0" w:line="240" w:lineRule="auto"/>
              <w:rPr>
                <w:bCs/>
                <w:color w:val="000000"/>
                <w:sz w:val="20"/>
                <w:szCs w:val="20"/>
              </w:rPr>
            </w:pPr>
            <w:r w:rsidRPr="00F659CA">
              <w:rPr>
                <w:bCs/>
                <w:color w:val="000000"/>
                <w:sz w:val="20"/>
                <w:szCs w:val="20"/>
              </w:rPr>
              <w:t>25</w:t>
            </w:r>
          </w:p>
        </w:tc>
        <w:tc>
          <w:tcPr>
            <w:tcW w:w="1926" w:type="dxa"/>
            <w:tcBorders>
              <w:top w:val="single" w:sz="4" w:space="0" w:color="auto"/>
            </w:tcBorders>
          </w:tcPr>
          <w:p w:rsidR="00192DE5" w:rsidRPr="00F659CA" w:rsidRDefault="00192DE5" w:rsidP="000A5242">
            <w:pPr>
              <w:autoSpaceDE w:val="0"/>
              <w:autoSpaceDN w:val="0"/>
              <w:adjustRightInd w:val="0"/>
              <w:spacing w:before="100" w:after="0" w:line="240" w:lineRule="auto"/>
              <w:rPr>
                <w:bCs/>
                <w:color w:val="000000"/>
                <w:sz w:val="20"/>
                <w:szCs w:val="20"/>
              </w:rPr>
            </w:pPr>
            <w:r w:rsidRPr="00F659CA">
              <w:rPr>
                <w:bCs/>
                <w:color w:val="000000"/>
                <w:sz w:val="20"/>
                <w:szCs w:val="20"/>
              </w:rPr>
              <w:t>20</w:t>
            </w:r>
          </w:p>
        </w:tc>
        <w:tc>
          <w:tcPr>
            <w:tcW w:w="1962" w:type="dxa"/>
            <w:tcBorders>
              <w:top w:val="single" w:sz="4" w:space="0" w:color="auto"/>
            </w:tcBorders>
          </w:tcPr>
          <w:p w:rsidR="00192DE5" w:rsidRPr="00F659CA" w:rsidRDefault="00EC6A1F" w:rsidP="000A5242">
            <w:pPr>
              <w:autoSpaceDE w:val="0"/>
              <w:autoSpaceDN w:val="0"/>
              <w:adjustRightInd w:val="0"/>
              <w:spacing w:before="100" w:after="0" w:line="240" w:lineRule="auto"/>
              <w:rPr>
                <w:bCs/>
                <w:color w:val="000000"/>
                <w:sz w:val="20"/>
                <w:szCs w:val="20"/>
              </w:rPr>
            </w:pPr>
            <w:r w:rsidRPr="00F659CA">
              <w:rPr>
                <w:bCs/>
                <w:color w:val="000000"/>
                <w:sz w:val="20"/>
                <w:szCs w:val="20"/>
              </w:rPr>
              <w:t>1- 3</w:t>
            </w:r>
          </w:p>
        </w:tc>
      </w:tr>
      <w:tr w:rsidR="00192DE5" w:rsidRPr="00F659CA" w:rsidTr="00502B3B">
        <w:tc>
          <w:tcPr>
            <w:tcW w:w="2039" w:type="dxa"/>
          </w:tcPr>
          <w:p w:rsidR="00192DE5" w:rsidRPr="00F659CA" w:rsidRDefault="00192DE5" w:rsidP="000A5242">
            <w:pPr>
              <w:autoSpaceDE w:val="0"/>
              <w:autoSpaceDN w:val="0"/>
              <w:adjustRightInd w:val="0"/>
              <w:spacing w:before="100" w:after="0" w:line="240" w:lineRule="auto"/>
              <w:rPr>
                <w:bCs/>
                <w:color w:val="000000"/>
                <w:sz w:val="20"/>
                <w:szCs w:val="20"/>
              </w:rPr>
            </w:pPr>
            <w:r w:rsidRPr="00F659CA">
              <w:rPr>
                <w:bCs/>
                <w:color w:val="000000"/>
                <w:sz w:val="20"/>
                <w:szCs w:val="20"/>
              </w:rPr>
              <w:t xml:space="preserve">Seminar assignments </w:t>
            </w:r>
          </w:p>
        </w:tc>
        <w:tc>
          <w:tcPr>
            <w:tcW w:w="1669" w:type="dxa"/>
          </w:tcPr>
          <w:p w:rsidR="00192DE5" w:rsidRPr="00F659CA" w:rsidRDefault="00192DE5" w:rsidP="000A5242">
            <w:pPr>
              <w:autoSpaceDE w:val="0"/>
              <w:autoSpaceDN w:val="0"/>
              <w:adjustRightInd w:val="0"/>
              <w:spacing w:before="100" w:after="0" w:line="240" w:lineRule="auto"/>
              <w:rPr>
                <w:bCs/>
                <w:color w:val="000000"/>
                <w:sz w:val="20"/>
                <w:szCs w:val="20"/>
              </w:rPr>
            </w:pPr>
            <w:r w:rsidRPr="00F659CA">
              <w:rPr>
                <w:bCs/>
                <w:color w:val="000000"/>
                <w:sz w:val="20"/>
                <w:szCs w:val="20"/>
              </w:rPr>
              <w:t>1 week after assigning</w:t>
            </w:r>
          </w:p>
        </w:tc>
        <w:tc>
          <w:tcPr>
            <w:tcW w:w="1980" w:type="dxa"/>
          </w:tcPr>
          <w:p w:rsidR="00192DE5" w:rsidRPr="00F659CA" w:rsidRDefault="00192DE5" w:rsidP="000A5242">
            <w:pPr>
              <w:autoSpaceDE w:val="0"/>
              <w:autoSpaceDN w:val="0"/>
              <w:adjustRightInd w:val="0"/>
              <w:spacing w:before="100" w:after="0" w:line="240" w:lineRule="auto"/>
              <w:rPr>
                <w:bCs/>
                <w:color w:val="000000"/>
                <w:sz w:val="20"/>
                <w:szCs w:val="20"/>
              </w:rPr>
            </w:pPr>
            <w:r w:rsidRPr="00F659CA">
              <w:rPr>
                <w:bCs/>
                <w:color w:val="000000"/>
                <w:sz w:val="20"/>
                <w:szCs w:val="20"/>
              </w:rPr>
              <w:t>35</w:t>
            </w:r>
          </w:p>
        </w:tc>
        <w:tc>
          <w:tcPr>
            <w:tcW w:w="1926" w:type="dxa"/>
          </w:tcPr>
          <w:p w:rsidR="00192DE5" w:rsidRPr="00F659CA" w:rsidRDefault="00192DE5" w:rsidP="000A5242">
            <w:pPr>
              <w:autoSpaceDE w:val="0"/>
              <w:autoSpaceDN w:val="0"/>
              <w:adjustRightInd w:val="0"/>
              <w:spacing w:before="100" w:after="0" w:line="240" w:lineRule="auto"/>
              <w:rPr>
                <w:bCs/>
                <w:color w:val="000000"/>
                <w:sz w:val="20"/>
                <w:szCs w:val="20"/>
              </w:rPr>
            </w:pPr>
            <w:r w:rsidRPr="00F659CA">
              <w:rPr>
                <w:bCs/>
                <w:color w:val="000000"/>
                <w:sz w:val="20"/>
                <w:szCs w:val="20"/>
              </w:rPr>
              <w:t>25</w:t>
            </w:r>
          </w:p>
        </w:tc>
        <w:tc>
          <w:tcPr>
            <w:tcW w:w="1962" w:type="dxa"/>
          </w:tcPr>
          <w:p w:rsidR="00192DE5" w:rsidRPr="00F659CA" w:rsidRDefault="00192DE5" w:rsidP="000A5242">
            <w:pPr>
              <w:autoSpaceDE w:val="0"/>
              <w:autoSpaceDN w:val="0"/>
              <w:adjustRightInd w:val="0"/>
              <w:spacing w:before="100" w:after="0" w:line="240" w:lineRule="auto"/>
              <w:rPr>
                <w:bCs/>
                <w:color w:val="000000"/>
                <w:sz w:val="20"/>
                <w:szCs w:val="20"/>
              </w:rPr>
            </w:pPr>
            <w:r w:rsidRPr="00F659CA">
              <w:rPr>
                <w:bCs/>
                <w:color w:val="000000"/>
                <w:sz w:val="20"/>
                <w:szCs w:val="20"/>
              </w:rPr>
              <w:t>1 – 9</w:t>
            </w:r>
          </w:p>
        </w:tc>
      </w:tr>
      <w:tr w:rsidR="00192DE5" w:rsidRPr="00F659CA" w:rsidTr="00502B3B">
        <w:tc>
          <w:tcPr>
            <w:tcW w:w="2039" w:type="dxa"/>
          </w:tcPr>
          <w:p w:rsidR="00192DE5" w:rsidRPr="00F659CA" w:rsidRDefault="00192DE5" w:rsidP="000A5242">
            <w:pPr>
              <w:autoSpaceDE w:val="0"/>
              <w:autoSpaceDN w:val="0"/>
              <w:adjustRightInd w:val="0"/>
              <w:spacing w:before="100" w:after="0" w:line="240" w:lineRule="auto"/>
              <w:rPr>
                <w:bCs/>
                <w:color w:val="000000"/>
                <w:sz w:val="20"/>
                <w:szCs w:val="20"/>
              </w:rPr>
            </w:pPr>
            <w:r w:rsidRPr="00F659CA">
              <w:rPr>
                <w:bCs/>
                <w:color w:val="000000"/>
                <w:sz w:val="20"/>
                <w:szCs w:val="20"/>
              </w:rPr>
              <w:t>Labs 4160  only</w:t>
            </w:r>
          </w:p>
        </w:tc>
        <w:tc>
          <w:tcPr>
            <w:tcW w:w="1669" w:type="dxa"/>
          </w:tcPr>
          <w:p w:rsidR="00192DE5" w:rsidRPr="00F659CA" w:rsidRDefault="00502B3B" w:rsidP="000A5242">
            <w:pPr>
              <w:autoSpaceDE w:val="0"/>
              <w:autoSpaceDN w:val="0"/>
              <w:adjustRightInd w:val="0"/>
              <w:spacing w:before="100" w:after="0" w:line="240" w:lineRule="auto"/>
              <w:rPr>
                <w:bCs/>
                <w:color w:val="000000"/>
                <w:sz w:val="20"/>
                <w:szCs w:val="20"/>
              </w:rPr>
            </w:pPr>
            <w:r w:rsidRPr="00F659CA">
              <w:rPr>
                <w:bCs/>
                <w:color w:val="000000"/>
                <w:sz w:val="20"/>
                <w:szCs w:val="20"/>
              </w:rPr>
              <w:t>TBA*</w:t>
            </w:r>
          </w:p>
        </w:tc>
        <w:tc>
          <w:tcPr>
            <w:tcW w:w="1980" w:type="dxa"/>
          </w:tcPr>
          <w:p w:rsidR="00192DE5" w:rsidRPr="00F659CA" w:rsidRDefault="000E7650" w:rsidP="000A5242">
            <w:pPr>
              <w:autoSpaceDE w:val="0"/>
              <w:autoSpaceDN w:val="0"/>
              <w:adjustRightInd w:val="0"/>
              <w:spacing w:before="100" w:after="0" w:line="240" w:lineRule="auto"/>
              <w:rPr>
                <w:bCs/>
                <w:color w:val="000000"/>
                <w:sz w:val="20"/>
                <w:szCs w:val="20"/>
              </w:rPr>
            </w:pPr>
            <w:r w:rsidRPr="00F659CA">
              <w:rPr>
                <w:bCs/>
                <w:color w:val="000000"/>
                <w:sz w:val="20"/>
                <w:szCs w:val="20"/>
              </w:rPr>
              <w:t>---</w:t>
            </w:r>
          </w:p>
        </w:tc>
        <w:tc>
          <w:tcPr>
            <w:tcW w:w="1926" w:type="dxa"/>
          </w:tcPr>
          <w:p w:rsidR="00192DE5" w:rsidRPr="00F659CA" w:rsidRDefault="00192DE5" w:rsidP="000A5242">
            <w:pPr>
              <w:autoSpaceDE w:val="0"/>
              <w:autoSpaceDN w:val="0"/>
              <w:adjustRightInd w:val="0"/>
              <w:spacing w:before="100" w:after="0" w:line="240" w:lineRule="auto"/>
              <w:rPr>
                <w:bCs/>
                <w:color w:val="000000"/>
                <w:sz w:val="20"/>
                <w:szCs w:val="20"/>
              </w:rPr>
            </w:pPr>
            <w:r w:rsidRPr="00F659CA">
              <w:rPr>
                <w:bCs/>
                <w:color w:val="000000"/>
                <w:sz w:val="20"/>
                <w:szCs w:val="20"/>
              </w:rPr>
              <w:t>25</w:t>
            </w:r>
          </w:p>
        </w:tc>
        <w:tc>
          <w:tcPr>
            <w:tcW w:w="1962" w:type="dxa"/>
          </w:tcPr>
          <w:p w:rsidR="00192DE5" w:rsidRPr="00F659CA" w:rsidRDefault="00192DE5" w:rsidP="000A5242">
            <w:pPr>
              <w:autoSpaceDE w:val="0"/>
              <w:autoSpaceDN w:val="0"/>
              <w:adjustRightInd w:val="0"/>
              <w:spacing w:before="100" w:after="0" w:line="240" w:lineRule="auto"/>
              <w:rPr>
                <w:bCs/>
                <w:color w:val="000000"/>
                <w:sz w:val="20"/>
                <w:szCs w:val="20"/>
              </w:rPr>
            </w:pPr>
            <w:r w:rsidRPr="00F659CA">
              <w:rPr>
                <w:bCs/>
                <w:color w:val="000000"/>
                <w:sz w:val="20"/>
                <w:szCs w:val="20"/>
              </w:rPr>
              <w:t>10</w:t>
            </w:r>
          </w:p>
        </w:tc>
      </w:tr>
      <w:tr w:rsidR="00192DE5" w:rsidRPr="00F659CA" w:rsidTr="00502B3B">
        <w:tc>
          <w:tcPr>
            <w:tcW w:w="2039" w:type="dxa"/>
            <w:tcBorders>
              <w:bottom w:val="single" w:sz="4" w:space="0" w:color="auto"/>
            </w:tcBorders>
          </w:tcPr>
          <w:p w:rsidR="00192DE5" w:rsidRPr="00F659CA" w:rsidRDefault="00192DE5" w:rsidP="000A5242">
            <w:pPr>
              <w:autoSpaceDE w:val="0"/>
              <w:autoSpaceDN w:val="0"/>
              <w:adjustRightInd w:val="0"/>
              <w:spacing w:before="100" w:after="0" w:line="240" w:lineRule="auto"/>
              <w:rPr>
                <w:bCs/>
                <w:color w:val="000000"/>
                <w:sz w:val="20"/>
                <w:szCs w:val="20"/>
              </w:rPr>
            </w:pPr>
            <w:r w:rsidRPr="00F659CA">
              <w:rPr>
                <w:bCs/>
                <w:color w:val="000000"/>
                <w:sz w:val="20"/>
                <w:szCs w:val="20"/>
              </w:rPr>
              <w:t>Final exam</w:t>
            </w:r>
          </w:p>
        </w:tc>
        <w:tc>
          <w:tcPr>
            <w:tcW w:w="1669" w:type="dxa"/>
            <w:tcBorders>
              <w:bottom w:val="single" w:sz="4" w:space="0" w:color="auto"/>
            </w:tcBorders>
          </w:tcPr>
          <w:p w:rsidR="00192DE5" w:rsidRPr="00F659CA" w:rsidRDefault="00192DE5" w:rsidP="00ED66E6">
            <w:pPr>
              <w:autoSpaceDE w:val="0"/>
              <w:autoSpaceDN w:val="0"/>
              <w:adjustRightInd w:val="0"/>
              <w:spacing w:before="100" w:after="0" w:line="240" w:lineRule="auto"/>
              <w:rPr>
                <w:bCs/>
                <w:color w:val="000000"/>
                <w:sz w:val="20"/>
                <w:szCs w:val="20"/>
              </w:rPr>
            </w:pPr>
            <w:r w:rsidRPr="00F659CA">
              <w:rPr>
                <w:bCs/>
                <w:color w:val="000000"/>
                <w:sz w:val="20"/>
                <w:szCs w:val="20"/>
              </w:rPr>
              <w:t xml:space="preserve">Dec </w:t>
            </w:r>
            <w:r w:rsidR="00ED66E6" w:rsidRPr="00F659CA">
              <w:rPr>
                <w:bCs/>
                <w:color w:val="000000"/>
                <w:sz w:val="20"/>
                <w:szCs w:val="20"/>
              </w:rPr>
              <w:t>16</w:t>
            </w:r>
          </w:p>
        </w:tc>
        <w:tc>
          <w:tcPr>
            <w:tcW w:w="1980" w:type="dxa"/>
            <w:tcBorders>
              <w:bottom w:val="single" w:sz="4" w:space="0" w:color="auto"/>
            </w:tcBorders>
          </w:tcPr>
          <w:p w:rsidR="00192DE5" w:rsidRPr="00F659CA" w:rsidRDefault="00192DE5" w:rsidP="000A5242">
            <w:pPr>
              <w:autoSpaceDE w:val="0"/>
              <w:autoSpaceDN w:val="0"/>
              <w:adjustRightInd w:val="0"/>
              <w:spacing w:before="100" w:after="0" w:line="240" w:lineRule="auto"/>
              <w:rPr>
                <w:bCs/>
                <w:color w:val="000000"/>
                <w:sz w:val="20"/>
                <w:szCs w:val="20"/>
              </w:rPr>
            </w:pPr>
            <w:r w:rsidRPr="00F659CA">
              <w:rPr>
                <w:bCs/>
                <w:color w:val="000000"/>
                <w:sz w:val="20"/>
                <w:szCs w:val="20"/>
              </w:rPr>
              <w:t>40</w:t>
            </w:r>
          </w:p>
        </w:tc>
        <w:tc>
          <w:tcPr>
            <w:tcW w:w="1926" w:type="dxa"/>
            <w:tcBorders>
              <w:bottom w:val="single" w:sz="4" w:space="0" w:color="auto"/>
            </w:tcBorders>
          </w:tcPr>
          <w:p w:rsidR="00192DE5" w:rsidRPr="00F659CA" w:rsidRDefault="00192DE5" w:rsidP="000A5242">
            <w:pPr>
              <w:autoSpaceDE w:val="0"/>
              <w:autoSpaceDN w:val="0"/>
              <w:adjustRightInd w:val="0"/>
              <w:spacing w:before="100" w:after="0" w:line="240" w:lineRule="auto"/>
              <w:rPr>
                <w:bCs/>
                <w:color w:val="000000"/>
                <w:sz w:val="20"/>
                <w:szCs w:val="20"/>
              </w:rPr>
            </w:pPr>
            <w:r w:rsidRPr="00F659CA">
              <w:rPr>
                <w:bCs/>
                <w:color w:val="000000"/>
                <w:sz w:val="20"/>
                <w:szCs w:val="20"/>
              </w:rPr>
              <w:t>30</w:t>
            </w:r>
          </w:p>
        </w:tc>
        <w:tc>
          <w:tcPr>
            <w:tcW w:w="1962" w:type="dxa"/>
            <w:tcBorders>
              <w:bottom w:val="single" w:sz="4" w:space="0" w:color="auto"/>
            </w:tcBorders>
          </w:tcPr>
          <w:p w:rsidR="00192DE5" w:rsidRPr="00F659CA" w:rsidRDefault="00192DE5" w:rsidP="000A5242">
            <w:pPr>
              <w:autoSpaceDE w:val="0"/>
              <w:autoSpaceDN w:val="0"/>
              <w:adjustRightInd w:val="0"/>
              <w:spacing w:before="100" w:after="0" w:line="240" w:lineRule="auto"/>
              <w:rPr>
                <w:bCs/>
                <w:color w:val="000000"/>
                <w:sz w:val="20"/>
                <w:szCs w:val="20"/>
              </w:rPr>
            </w:pPr>
            <w:r w:rsidRPr="00F659CA">
              <w:rPr>
                <w:bCs/>
                <w:color w:val="000000"/>
                <w:sz w:val="20"/>
                <w:szCs w:val="20"/>
              </w:rPr>
              <w:t xml:space="preserve">1 – 9 focus on </w:t>
            </w:r>
            <w:r w:rsidR="00EC6A1F" w:rsidRPr="00F659CA">
              <w:rPr>
                <w:bCs/>
                <w:color w:val="000000"/>
                <w:sz w:val="20"/>
                <w:szCs w:val="20"/>
              </w:rPr>
              <w:t>4</w:t>
            </w:r>
            <w:r w:rsidRPr="00F659CA">
              <w:rPr>
                <w:bCs/>
                <w:color w:val="000000"/>
                <w:sz w:val="20"/>
                <w:szCs w:val="20"/>
              </w:rPr>
              <w:t xml:space="preserve"> - 9</w:t>
            </w:r>
          </w:p>
        </w:tc>
      </w:tr>
    </w:tbl>
    <w:p w:rsidR="00502B5E" w:rsidRPr="00502B3B" w:rsidRDefault="00502B3B" w:rsidP="00344E45">
      <w:pPr>
        <w:autoSpaceDE w:val="0"/>
        <w:autoSpaceDN w:val="0"/>
        <w:adjustRightInd w:val="0"/>
        <w:spacing w:after="0" w:line="240" w:lineRule="auto"/>
        <w:rPr>
          <w:bCs/>
          <w:color w:val="000000"/>
          <w:sz w:val="24"/>
          <w:szCs w:val="24"/>
        </w:rPr>
      </w:pPr>
      <w:r w:rsidRPr="00502B3B">
        <w:rPr>
          <w:bCs/>
          <w:color w:val="000000"/>
          <w:sz w:val="24"/>
          <w:szCs w:val="24"/>
        </w:rPr>
        <w:t xml:space="preserve">* </w:t>
      </w:r>
      <w:r w:rsidRPr="00F659CA">
        <w:rPr>
          <w:b/>
          <w:bCs/>
          <w:color w:val="000000"/>
          <w:sz w:val="24"/>
          <w:szCs w:val="24"/>
        </w:rPr>
        <w:t>T</w:t>
      </w:r>
      <w:r w:rsidRPr="00502B3B">
        <w:rPr>
          <w:bCs/>
          <w:color w:val="000000"/>
          <w:sz w:val="24"/>
          <w:szCs w:val="24"/>
        </w:rPr>
        <w:t xml:space="preserve">o </w:t>
      </w:r>
      <w:r w:rsidR="00F659CA" w:rsidRPr="00F659CA">
        <w:rPr>
          <w:b/>
          <w:bCs/>
          <w:color w:val="000000"/>
          <w:sz w:val="24"/>
          <w:szCs w:val="24"/>
        </w:rPr>
        <w:t>B</w:t>
      </w:r>
      <w:r w:rsidRPr="00502B3B">
        <w:rPr>
          <w:bCs/>
          <w:color w:val="000000"/>
          <w:sz w:val="24"/>
          <w:szCs w:val="24"/>
        </w:rPr>
        <w:t xml:space="preserve">e </w:t>
      </w:r>
      <w:r w:rsidR="00F659CA" w:rsidRPr="00F659CA">
        <w:rPr>
          <w:b/>
          <w:bCs/>
          <w:color w:val="000000"/>
          <w:sz w:val="24"/>
          <w:szCs w:val="24"/>
        </w:rPr>
        <w:t>A</w:t>
      </w:r>
      <w:r w:rsidRPr="00502B3B">
        <w:rPr>
          <w:bCs/>
          <w:color w:val="000000"/>
          <w:sz w:val="24"/>
          <w:szCs w:val="24"/>
        </w:rPr>
        <w:t>nnounced</w:t>
      </w:r>
    </w:p>
    <w:p w:rsidR="00502B5E" w:rsidRPr="00244565" w:rsidRDefault="00502B5E" w:rsidP="00344E45">
      <w:pPr>
        <w:autoSpaceDE w:val="0"/>
        <w:autoSpaceDN w:val="0"/>
        <w:adjustRightInd w:val="0"/>
        <w:spacing w:after="0" w:line="240" w:lineRule="auto"/>
        <w:rPr>
          <w:b/>
          <w:bCs/>
          <w:i/>
          <w:color w:val="FF0000"/>
          <w:sz w:val="24"/>
          <w:szCs w:val="24"/>
        </w:rPr>
      </w:pPr>
    </w:p>
    <w:p w:rsidR="00502B5E" w:rsidRPr="00120B7B" w:rsidRDefault="00502B5E" w:rsidP="00C03F89">
      <w:pPr>
        <w:pStyle w:val="Heading3"/>
      </w:pPr>
      <w:r w:rsidRPr="00120B7B">
        <w:t>Final examination date and time:</w:t>
      </w:r>
      <w:r w:rsidR="000E4A3C">
        <w:t xml:space="preserve">  </w:t>
      </w:r>
      <w:r w:rsidR="000E4A3C" w:rsidRPr="000A5242">
        <w:rPr>
          <w:b w:val="0"/>
        </w:rPr>
        <w:t xml:space="preserve">Tuesday December </w:t>
      </w:r>
      <w:r w:rsidR="00B94474">
        <w:rPr>
          <w:b w:val="0"/>
        </w:rPr>
        <w:t>16</w:t>
      </w:r>
      <w:r w:rsidR="000E4A3C" w:rsidRPr="000A5242">
        <w:rPr>
          <w:b w:val="0"/>
        </w:rPr>
        <w:t xml:space="preserve"> at </w:t>
      </w:r>
      <w:r w:rsidR="00B94474">
        <w:rPr>
          <w:b w:val="0"/>
        </w:rPr>
        <w:t>2</w:t>
      </w:r>
      <w:r w:rsidR="000E4A3C" w:rsidRPr="000A5242">
        <w:rPr>
          <w:b w:val="0"/>
        </w:rPr>
        <w:t>:</w:t>
      </w:r>
      <w:r w:rsidR="00B94474">
        <w:rPr>
          <w:b w:val="0"/>
        </w:rPr>
        <w:t>3</w:t>
      </w:r>
      <w:r w:rsidR="000E4A3C" w:rsidRPr="000A5242">
        <w:rPr>
          <w:b w:val="0"/>
        </w:rPr>
        <w:t xml:space="preserve">0 – </w:t>
      </w:r>
      <w:r w:rsidR="00B94474">
        <w:rPr>
          <w:b w:val="0"/>
        </w:rPr>
        <w:t>4</w:t>
      </w:r>
      <w:r w:rsidR="000E4A3C" w:rsidRPr="000A5242">
        <w:rPr>
          <w:b w:val="0"/>
        </w:rPr>
        <w:t>:</w:t>
      </w:r>
      <w:r w:rsidR="00B94474">
        <w:rPr>
          <w:b w:val="0"/>
        </w:rPr>
        <w:t>3</w:t>
      </w:r>
      <w:r w:rsidR="000E4A3C" w:rsidRPr="000A5242">
        <w:rPr>
          <w:b w:val="0"/>
        </w:rPr>
        <w:t>0</w:t>
      </w:r>
    </w:p>
    <w:p w:rsidR="00502B5E" w:rsidRPr="00120B7B" w:rsidRDefault="00502B5E" w:rsidP="00344E45">
      <w:pPr>
        <w:autoSpaceDE w:val="0"/>
        <w:autoSpaceDN w:val="0"/>
        <w:adjustRightInd w:val="0"/>
        <w:spacing w:after="0" w:line="240" w:lineRule="auto"/>
        <w:rPr>
          <w:b/>
          <w:bCs/>
          <w:color w:val="000000"/>
          <w:sz w:val="24"/>
          <w:szCs w:val="24"/>
        </w:rPr>
      </w:pPr>
    </w:p>
    <w:p w:rsidR="00502B5E" w:rsidRPr="00120B7B" w:rsidRDefault="00502B5E" w:rsidP="00C03F89">
      <w:pPr>
        <w:pStyle w:val="Heading3"/>
      </w:pPr>
      <w:r w:rsidRPr="00120B7B">
        <w:t>Final exam weighting:</w:t>
      </w:r>
      <w:r w:rsidR="000E4A3C">
        <w:t xml:space="preserve">  </w:t>
      </w:r>
      <w:r w:rsidR="000E4A3C" w:rsidRPr="000A5242">
        <w:rPr>
          <w:b w:val="0"/>
        </w:rPr>
        <w:t>40 %</w:t>
      </w:r>
      <w:r w:rsidR="000A5242" w:rsidRPr="000A5242">
        <w:rPr>
          <w:b w:val="0"/>
        </w:rPr>
        <w:t xml:space="preserve"> for ENVS*4090 and 30 % for ENVS*4160</w:t>
      </w:r>
    </w:p>
    <w:p w:rsidR="00502B5E" w:rsidRPr="00120B7B" w:rsidRDefault="00502B5E" w:rsidP="00344E45">
      <w:pPr>
        <w:autoSpaceDE w:val="0"/>
        <w:autoSpaceDN w:val="0"/>
        <w:adjustRightInd w:val="0"/>
        <w:spacing w:after="0" w:line="240" w:lineRule="auto"/>
        <w:rPr>
          <w:color w:val="000000"/>
          <w:sz w:val="24"/>
          <w:szCs w:val="24"/>
        </w:rPr>
      </w:pPr>
    </w:p>
    <w:p w:rsidR="00502B5E" w:rsidRPr="00120B7B" w:rsidRDefault="00502B5E" w:rsidP="00DC6544">
      <w:pPr>
        <w:pStyle w:val="Heading2"/>
      </w:pPr>
      <w:r w:rsidRPr="00120B7B">
        <w:t>Course Resources</w:t>
      </w:r>
    </w:p>
    <w:p w:rsidR="00502B5E" w:rsidRPr="00E50E12" w:rsidRDefault="00502B5E" w:rsidP="00344E45">
      <w:pPr>
        <w:autoSpaceDE w:val="0"/>
        <w:autoSpaceDN w:val="0"/>
        <w:adjustRightInd w:val="0"/>
        <w:spacing w:after="0" w:line="240" w:lineRule="auto"/>
        <w:rPr>
          <w:b/>
          <w:color w:val="000000"/>
          <w:sz w:val="24"/>
          <w:szCs w:val="24"/>
          <w:u w:val="single"/>
        </w:rPr>
      </w:pPr>
    </w:p>
    <w:p w:rsidR="00502B5E" w:rsidRDefault="00502B5E" w:rsidP="00C03F89">
      <w:pPr>
        <w:pStyle w:val="Heading3"/>
      </w:pPr>
      <w:r w:rsidRPr="00120B7B">
        <w:t>Recommended Texts:</w:t>
      </w:r>
    </w:p>
    <w:p w:rsidR="007F0F7D" w:rsidRDefault="007F0F7D" w:rsidP="007F0F7D">
      <w:pPr>
        <w:spacing w:after="0" w:line="240" w:lineRule="auto"/>
      </w:pPr>
    </w:p>
    <w:p w:rsidR="007F0F7D" w:rsidRDefault="007F0F7D" w:rsidP="000E7650">
      <w:pPr>
        <w:spacing w:after="0" w:line="240" w:lineRule="auto"/>
        <w:ind w:left="540" w:hanging="360"/>
      </w:pPr>
      <w:r>
        <w:t>OMAFRA, 2006. Soil fertility handbook, Publication 611. Available online as a PDF</w:t>
      </w:r>
      <w:r w:rsidR="000E7650">
        <w:t xml:space="preserve"> </w:t>
      </w:r>
      <w:hyperlink r:id="rId6" w:history="1">
        <w:r w:rsidRPr="005115C4">
          <w:rPr>
            <w:rStyle w:val="Hyperlink"/>
          </w:rPr>
          <w:t>http://www.omafra.gov.on.ca/english/crops/pub611/p611order.htm</w:t>
        </w:r>
      </w:hyperlink>
    </w:p>
    <w:p w:rsidR="007F0F7D" w:rsidRDefault="007F0F7D" w:rsidP="000E7650">
      <w:pPr>
        <w:spacing w:after="0" w:line="240" w:lineRule="auto"/>
        <w:ind w:left="540" w:hanging="360"/>
      </w:pPr>
    </w:p>
    <w:p w:rsidR="007F0F7D" w:rsidRPr="007F0F7D" w:rsidRDefault="007F0F7D" w:rsidP="000E7650">
      <w:pPr>
        <w:spacing w:after="0" w:line="240" w:lineRule="auto"/>
        <w:ind w:left="540" w:hanging="360"/>
      </w:pPr>
      <w:proofErr w:type="spellStart"/>
      <w:r w:rsidRPr="007F0F7D">
        <w:t>Havlin</w:t>
      </w:r>
      <w:proofErr w:type="spellEnd"/>
      <w:r w:rsidRPr="007F0F7D">
        <w:t>, J.L., J.D. Beaton,</w:t>
      </w:r>
      <w:r w:rsidR="00004C3F">
        <w:t xml:space="preserve"> S.L. Tisdale, and W.L. Nelson.</w:t>
      </w:r>
      <w:r w:rsidRPr="007F0F7D">
        <w:t xml:space="preserve"> Soil Fertility and Fertilizers. </w:t>
      </w:r>
      <w:r w:rsidR="00ED66E6">
        <w:t>8</w:t>
      </w:r>
      <w:r w:rsidRPr="007F0F7D">
        <w:t>th edition, 20</w:t>
      </w:r>
      <w:r w:rsidR="00004C3F">
        <w:t>14</w:t>
      </w:r>
      <w:r w:rsidRPr="007F0F7D">
        <w:t xml:space="preserve">, </w:t>
      </w:r>
      <w:r w:rsidR="00004C3F">
        <w:t xml:space="preserve">(note </w:t>
      </w:r>
      <w:proofErr w:type="gramStart"/>
      <w:r w:rsidR="00004C3F">
        <w:t xml:space="preserve">the </w:t>
      </w:r>
      <w:r w:rsidR="00B94474">
        <w:t xml:space="preserve"> 6</w:t>
      </w:r>
      <w:r w:rsidR="00B94474" w:rsidRPr="00B94474">
        <w:rPr>
          <w:vertAlign w:val="superscript"/>
        </w:rPr>
        <w:t>th</w:t>
      </w:r>
      <w:proofErr w:type="gramEnd"/>
      <w:r w:rsidR="00B94474">
        <w:t xml:space="preserve"> or 7</w:t>
      </w:r>
      <w:r w:rsidR="00B94474" w:rsidRPr="00B94474">
        <w:rPr>
          <w:vertAlign w:val="superscript"/>
        </w:rPr>
        <w:t>th</w:t>
      </w:r>
      <w:r w:rsidR="00B94474">
        <w:t xml:space="preserve"> ed</w:t>
      </w:r>
      <w:r w:rsidR="00004C3F">
        <w:t>. are also OK)</w:t>
      </w:r>
      <w:r w:rsidRPr="007F0F7D">
        <w:t xml:space="preserve">. Prentice-Hall </w:t>
      </w:r>
      <w:proofErr w:type="gramStart"/>
      <w:r w:rsidRPr="007F0F7D">
        <w:t>inc</w:t>
      </w:r>
      <w:proofErr w:type="gramEnd"/>
      <w:r w:rsidRPr="007F0F7D">
        <w:t xml:space="preserve">. </w:t>
      </w:r>
      <w:smartTag w:uri="urn:schemas-microsoft-com:office:smarttags" w:element="State">
        <w:smartTag w:uri="urn:schemas-microsoft-com:office:smarttags" w:element="place">
          <w:r w:rsidRPr="007F0F7D">
            <w:t>New Jersey</w:t>
          </w:r>
        </w:smartTag>
      </w:smartTag>
      <w:r w:rsidRPr="007F0F7D">
        <w:t>.</w:t>
      </w:r>
    </w:p>
    <w:p w:rsidR="00502B5E" w:rsidRDefault="00502B5E" w:rsidP="00344E45">
      <w:pPr>
        <w:autoSpaceDE w:val="0"/>
        <w:autoSpaceDN w:val="0"/>
        <w:adjustRightInd w:val="0"/>
        <w:spacing w:after="0" w:line="240" w:lineRule="auto"/>
        <w:rPr>
          <w:color w:val="000000"/>
          <w:sz w:val="24"/>
          <w:szCs w:val="24"/>
        </w:rPr>
      </w:pPr>
    </w:p>
    <w:p w:rsidR="000E7650" w:rsidRDefault="000E7650" w:rsidP="000E7650">
      <w:pPr>
        <w:autoSpaceDE w:val="0"/>
        <w:autoSpaceDN w:val="0"/>
        <w:adjustRightInd w:val="0"/>
        <w:spacing w:after="0" w:line="240" w:lineRule="auto"/>
        <w:rPr>
          <w:b/>
          <w:color w:val="000000"/>
          <w:sz w:val="24"/>
          <w:szCs w:val="24"/>
        </w:rPr>
      </w:pPr>
      <w:r w:rsidRPr="00F659CA">
        <w:rPr>
          <w:b/>
          <w:color w:val="000000"/>
          <w:sz w:val="24"/>
          <w:szCs w:val="24"/>
        </w:rPr>
        <w:t>Additional Reading</w:t>
      </w:r>
      <w:r w:rsidR="00F659CA" w:rsidRPr="00F659CA">
        <w:rPr>
          <w:b/>
          <w:color w:val="000000"/>
          <w:sz w:val="24"/>
          <w:szCs w:val="24"/>
        </w:rPr>
        <w:t>:</w:t>
      </w:r>
    </w:p>
    <w:p w:rsidR="00F659CA" w:rsidRPr="00F659CA" w:rsidRDefault="00F659CA" w:rsidP="000E7650">
      <w:pPr>
        <w:autoSpaceDE w:val="0"/>
        <w:autoSpaceDN w:val="0"/>
        <w:adjustRightInd w:val="0"/>
        <w:spacing w:after="0" w:line="240" w:lineRule="auto"/>
        <w:rPr>
          <w:b/>
          <w:color w:val="000000"/>
          <w:sz w:val="24"/>
          <w:szCs w:val="24"/>
        </w:rPr>
      </w:pPr>
    </w:p>
    <w:p w:rsidR="000E7650" w:rsidRPr="007F0F7D" w:rsidRDefault="000E7650" w:rsidP="000E7650">
      <w:pPr>
        <w:tabs>
          <w:tab w:val="left" w:pos="270"/>
        </w:tabs>
        <w:autoSpaceDE w:val="0"/>
        <w:autoSpaceDN w:val="0"/>
        <w:adjustRightInd w:val="0"/>
        <w:spacing w:after="0" w:line="240" w:lineRule="auto"/>
        <w:ind w:left="540" w:hanging="360"/>
        <w:rPr>
          <w:color w:val="000000"/>
          <w:sz w:val="24"/>
          <w:szCs w:val="24"/>
        </w:rPr>
      </w:pPr>
      <w:smartTag w:uri="urn:schemas-microsoft-com:office:smarttags" w:element="place">
        <w:smartTag w:uri="urn:schemas-microsoft-com:office:smarttags" w:element="City">
          <w:r w:rsidRPr="007F0F7D">
            <w:rPr>
              <w:color w:val="000000"/>
              <w:sz w:val="24"/>
              <w:szCs w:val="24"/>
            </w:rPr>
            <w:t>Barber</w:t>
          </w:r>
        </w:smartTag>
        <w:r w:rsidRPr="007F0F7D">
          <w:rPr>
            <w:color w:val="000000"/>
            <w:sz w:val="24"/>
            <w:szCs w:val="24"/>
          </w:rPr>
          <w:t xml:space="preserve">, </w:t>
        </w:r>
        <w:smartTag w:uri="urn:schemas-microsoft-com:office:smarttags" w:element="country-region">
          <w:r w:rsidRPr="007F0F7D">
            <w:rPr>
              <w:color w:val="000000"/>
              <w:sz w:val="24"/>
              <w:szCs w:val="24"/>
            </w:rPr>
            <w:t>S.A.</w:t>
          </w:r>
        </w:smartTag>
      </w:smartTag>
      <w:r w:rsidRPr="007F0F7D">
        <w:rPr>
          <w:color w:val="000000"/>
          <w:sz w:val="24"/>
          <w:szCs w:val="24"/>
        </w:rPr>
        <w:t xml:space="preserve">, 1995, Soil Nutrient </w:t>
      </w:r>
      <w:proofErr w:type="gramStart"/>
      <w:r w:rsidRPr="007F0F7D">
        <w:rPr>
          <w:color w:val="000000"/>
          <w:sz w:val="24"/>
          <w:szCs w:val="24"/>
        </w:rPr>
        <w:t>Bioavailability :</w:t>
      </w:r>
      <w:proofErr w:type="gramEnd"/>
      <w:r w:rsidRPr="007F0F7D">
        <w:rPr>
          <w:color w:val="000000"/>
          <w:sz w:val="24"/>
          <w:szCs w:val="24"/>
        </w:rPr>
        <w:t xml:space="preserve"> a Mechanistic Approach. 2nd ed. Wiley, Toronto.</w:t>
      </w:r>
    </w:p>
    <w:p w:rsidR="000E7650" w:rsidRPr="007F0F7D" w:rsidRDefault="00F7554E" w:rsidP="000E7650">
      <w:pPr>
        <w:tabs>
          <w:tab w:val="left" w:pos="270"/>
        </w:tabs>
        <w:autoSpaceDE w:val="0"/>
        <w:autoSpaceDN w:val="0"/>
        <w:adjustRightInd w:val="0"/>
        <w:spacing w:after="0" w:line="240" w:lineRule="auto"/>
        <w:ind w:left="540" w:hanging="360"/>
        <w:rPr>
          <w:color w:val="000000"/>
          <w:sz w:val="24"/>
          <w:szCs w:val="24"/>
        </w:rPr>
      </w:pPr>
      <w:r>
        <w:rPr>
          <w:color w:val="000000"/>
          <w:sz w:val="24"/>
          <w:szCs w:val="24"/>
        </w:rPr>
        <w:t xml:space="preserve">Brady, N.C. and </w:t>
      </w:r>
      <w:proofErr w:type="spellStart"/>
      <w:r>
        <w:rPr>
          <w:color w:val="000000"/>
          <w:sz w:val="24"/>
          <w:szCs w:val="24"/>
        </w:rPr>
        <w:t>R.R.Weil</w:t>
      </w:r>
      <w:proofErr w:type="spellEnd"/>
      <w:r>
        <w:rPr>
          <w:color w:val="000000"/>
          <w:sz w:val="24"/>
          <w:szCs w:val="24"/>
        </w:rPr>
        <w:t>. 2017</w:t>
      </w:r>
      <w:r w:rsidR="000E7650" w:rsidRPr="007F0F7D">
        <w:rPr>
          <w:color w:val="000000"/>
          <w:sz w:val="24"/>
          <w:szCs w:val="24"/>
        </w:rPr>
        <w:t>. The Nature and Properties of Soils. 1</w:t>
      </w:r>
      <w:r>
        <w:rPr>
          <w:color w:val="000000"/>
          <w:sz w:val="24"/>
          <w:szCs w:val="24"/>
        </w:rPr>
        <w:t>5</w:t>
      </w:r>
      <w:r w:rsidR="000E7650" w:rsidRPr="007F0F7D">
        <w:rPr>
          <w:color w:val="000000"/>
          <w:sz w:val="24"/>
          <w:szCs w:val="24"/>
        </w:rPr>
        <w:t>th ed.</w:t>
      </w:r>
      <w:r w:rsidR="00B94474">
        <w:rPr>
          <w:color w:val="000000"/>
          <w:sz w:val="24"/>
          <w:szCs w:val="24"/>
        </w:rPr>
        <w:t xml:space="preserve"> </w:t>
      </w:r>
      <w:r w:rsidR="00004C3F">
        <w:rPr>
          <w:color w:val="000000"/>
          <w:sz w:val="24"/>
          <w:szCs w:val="24"/>
        </w:rPr>
        <w:t>(</w:t>
      </w:r>
      <w:r w:rsidR="00B94474">
        <w:rPr>
          <w:color w:val="000000"/>
          <w:sz w:val="24"/>
          <w:szCs w:val="24"/>
        </w:rPr>
        <w:t>any</w:t>
      </w:r>
      <w:r w:rsidR="00004C3F">
        <w:rPr>
          <w:color w:val="000000"/>
          <w:sz w:val="24"/>
          <w:szCs w:val="24"/>
        </w:rPr>
        <w:t xml:space="preserve"> edition</w:t>
      </w:r>
      <w:r w:rsidR="00B94474">
        <w:rPr>
          <w:color w:val="000000"/>
          <w:sz w:val="24"/>
          <w:szCs w:val="24"/>
        </w:rPr>
        <w:t xml:space="preserve"> back to 12</w:t>
      </w:r>
      <w:r w:rsidR="00B94474" w:rsidRPr="00B94474">
        <w:rPr>
          <w:color w:val="000000"/>
          <w:sz w:val="24"/>
          <w:szCs w:val="24"/>
          <w:vertAlign w:val="superscript"/>
        </w:rPr>
        <w:t>th</w:t>
      </w:r>
      <w:r w:rsidR="00B94474">
        <w:rPr>
          <w:color w:val="000000"/>
          <w:sz w:val="24"/>
          <w:szCs w:val="24"/>
        </w:rPr>
        <w:t xml:space="preserve"> </w:t>
      </w:r>
      <w:proofErr w:type="spellStart"/>
      <w:proofErr w:type="gramStart"/>
      <w:r w:rsidR="00B94474">
        <w:rPr>
          <w:color w:val="000000"/>
          <w:sz w:val="24"/>
          <w:szCs w:val="24"/>
        </w:rPr>
        <w:t>ed</w:t>
      </w:r>
      <w:proofErr w:type="spellEnd"/>
      <w:proofErr w:type="gramEnd"/>
      <w:r w:rsidR="000E7650" w:rsidRPr="007F0F7D">
        <w:rPr>
          <w:color w:val="000000"/>
          <w:sz w:val="24"/>
          <w:szCs w:val="24"/>
        </w:rPr>
        <w:t xml:space="preserve"> </w:t>
      </w:r>
      <w:r w:rsidR="00004C3F">
        <w:rPr>
          <w:color w:val="000000"/>
          <w:sz w:val="24"/>
          <w:szCs w:val="24"/>
        </w:rPr>
        <w:t>are OK)</w:t>
      </w:r>
      <w:r w:rsidR="000E7650" w:rsidRPr="007F0F7D">
        <w:rPr>
          <w:color w:val="000000"/>
          <w:sz w:val="24"/>
          <w:szCs w:val="24"/>
        </w:rPr>
        <w:t xml:space="preserve"> Prentice-Hall of Canada, Toronto.</w:t>
      </w:r>
    </w:p>
    <w:p w:rsidR="000E7650" w:rsidRPr="007F0F7D" w:rsidRDefault="000E7650" w:rsidP="000E7650">
      <w:pPr>
        <w:tabs>
          <w:tab w:val="left" w:pos="270"/>
        </w:tabs>
        <w:autoSpaceDE w:val="0"/>
        <w:autoSpaceDN w:val="0"/>
        <w:adjustRightInd w:val="0"/>
        <w:spacing w:after="0" w:line="240" w:lineRule="auto"/>
        <w:ind w:left="540" w:hanging="360"/>
        <w:rPr>
          <w:color w:val="000000"/>
          <w:sz w:val="24"/>
          <w:szCs w:val="24"/>
        </w:rPr>
      </w:pPr>
      <w:r w:rsidRPr="007F0F7D">
        <w:rPr>
          <w:color w:val="000000"/>
          <w:sz w:val="24"/>
          <w:szCs w:val="24"/>
        </w:rPr>
        <w:t>Follett, R.H., L.S. Murphy and R.L. Donahue. 1981. Fertilizers and Soil Amendments. Prentice-Hall of Canada Ltd., Toronto.</w:t>
      </w:r>
    </w:p>
    <w:p w:rsidR="000E7650" w:rsidRPr="007F0F7D" w:rsidRDefault="00004C3F" w:rsidP="000E7650">
      <w:pPr>
        <w:tabs>
          <w:tab w:val="left" w:pos="270"/>
        </w:tabs>
        <w:autoSpaceDE w:val="0"/>
        <w:autoSpaceDN w:val="0"/>
        <w:adjustRightInd w:val="0"/>
        <w:spacing w:after="0" w:line="240" w:lineRule="auto"/>
        <w:ind w:left="540" w:hanging="360"/>
        <w:rPr>
          <w:color w:val="000000"/>
          <w:sz w:val="24"/>
          <w:szCs w:val="24"/>
        </w:rPr>
      </w:pPr>
      <w:r>
        <w:rPr>
          <w:color w:val="000000"/>
          <w:sz w:val="24"/>
          <w:szCs w:val="24"/>
        </w:rPr>
        <w:t>OMAFRA, 2006</w:t>
      </w:r>
      <w:r w:rsidR="000E7650" w:rsidRPr="007F0F7D">
        <w:rPr>
          <w:color w:val="000000"/>
          <w:sz w:val="24"/>
          <w:szCs w:val="24"/>
        </w:rPr>
        <w:t xml:space="preserve">. Agronomy guide for field crops. Publication 811Queen’s printer. </w:t>
      </w:r>
      <w:smartTag w:uri="urn:schemas-microsoft-com:office:smarttags" w:element="place">
        <w:smartTag w:uri="urn:schemas-microsoft-com:office:smarttags" w:element="City">
          <w:r w:rsidR="000E7650" w:rsidRPr="007F0F7D">
            <w:rPr>
              <w:color w:val="000000"/>
              <w:sz w:val="24"/>
              <w:szCs w:val="24"/>
            </w:rPr>
            <w:t>Toronto</w:t>
          </w:r>
        </w:smartTag>
        <w:r w:rsidR="000E7650" w:rsidRPr="007F0F7D">
          <w:rPr>
            <w:color w:val="000000"/>
            <w:sz w:val="24"/>
            <w:szCs w:val="24"/>
          </w:rPr>
          <w:t xml:space="preserve">, </w:t>
        </w:r>
        <w:smartTag w:uri="urn:schemas-microsoft-com:office:smarttags" w:element="State">
          <w:r w:rsidR="000E7650" w:rsidRPr="007F0F7D">
            <w:rPr>
              <w:color w:val="000000"/>
              <w:sz w:val="24"/>
              <w:szCs w:val="24"/>
            </w:rPr>
            <w:t>Ontario</w:t>
          </w:r>
        </w:smartTag>
      </w:smartTag>
    </w:p>
    <w:p w:rsidR="000E7650" w:rsidRDefault="000E7650" w:rsidP="000E7650">
      <w:pPr>
        <w:tabs>
          <w:tab w:val="left" w:pos="270"/>
        </w:tabs>
        <w:autoSpaceDE w:val="0"/>
        <w:autoSpaceDN w:val="0"/>
        <w:adjustRightInd w:val="0"/>
        <w:spacing w:after="0" w:line="240" w:lineRule="auto"/>
        <w:ind w:left="540" w:hanging="360"/>
        <w:rPr>
          <w:color w:val="000000"/>
          <w:sz w:val="24"/>
          <w:szCs w:val="24"/>
        </w:rPr>
      </w:pPr>
      <w:r w:rsidRPr="007F0F7D">
        <w:rPr>
          <w:color w:val="000000"/>
          <w:sz w:val="24"/>
          <w:szCs w:val="24"/>
        </w:rPr>
        <w:t>Paul, E.A. and F.E. Clark. 1989. Soil Microbiology and Biochemistry. Academic Press, inc. Toronto.</w:t>
      </w:r>
    </w:p>
    <w:p w:rsidR="00F659CA" w:rsidRPr="007F0F7D" w:rsidRDefault="00F659CA" w:rsidP="000E7650">
      <w:pPr>
        <w:tabs>
          <w:tab w:val="left" w:pos="270"/>
        </w:tabs>
        <w:autoSpaceDE w:val="0"/>
        <w:autoSpaceDN w:val="0"/>
        <w:adjustRightInd w:val="0"/>
        <w:spacing w:after="0" w:line="240" w:lineRule="auto"/>
        <w:ind w:left="540" w:hanging="360"/>
        <w:rPr>
          <w:color w:val="000000"/>
          <w:sz w:val="24"/>
          <w:szCs w:val="24"/>
        </w:rPr>
      </w:pPr>
    </w:p>
    <w:p w:rsidR="00502B5E" w:rsidRPr="00120B7B" w:rsidRDefault="00502B5E" w:rsidP="00C03F89">
      <w:pPr>
        <w:pStyle w:val="Heading3"/>
      </w:pPr>
      <w:r w:rsidRPr="00120B7B">
        <w:t>Other Resources:</w:t>
      </w:r>
    </w:p>
    <w:p w:rsidR="007F0F7D" w:rsidRPr="00391D62" w:rsidRDefault="007F0F7D" w:rsidP="00344E45">
      <w:pPr>
        <w:autoSpaceDE w:val="0"/>
        <w:autoSpaceDN w:val="0"/>
        <w:adjustRightInd w:val="0"/>
        <w:spacing w:after="0" w:line="240" w:lineRule="auto"/>
        <w:rPr>
          <w:color w:val="000000"/>
        </w:rPr>
      </w:pPr>
    </w:p>
    <w:p w:rsidR="00502B5E" w:rsidRPr="00391D62" w:rsidRDefault="000E7650" w:rsidP="000E7650">
      <w:pPr>
        <w:autoSpaceDE w:val="0"/>
        <w:autoSpaceDN w:val="0"/>
        <w:adjustRightInd w:val="0"/>
        <w:spacing w:after="0" w:line="240" w:lineRule="auto"/>
        <w:rPr>
          <w:rStyle w:val="Emphasis"/>
          <w:bCs/>
          <w:sz w:val="22"/>
        </w:rPr>
      </w:pPr>
      <w:r w:rsidRPr="00391D62">
        <w:rPr>
          <w:color w:val="000000"/>
        </w:rPr>
        <w:t xml:space="preserve">The lecture slide sets and seminar assignments and resources will be available on </w:t>
      </w:r>
      <w:proofErr w:type="spellStart"/>
      <w:r w:rsidRPr="00391D62">
        <w:rPr>
          <w:color w:val="000000"/>
        </w:rPr>
        <w:t>courselink</w:t>
      </w:r>
      <w:proofErr w:type="spellEnd"/>
      <w:r w:rsidRPr="00391D62">
        <w:rPr>
          <w:color w:val="000000"/>
        </w:rPr>
        <w:t>.</w:t>
      </w:r>
    </w:p>
    <w:p w:rsidR="00502B5E" w:rsidRPr="00391D62" w:rsidRDefault="00502B5E" w:rsidP="00344E45">
      <w:pPr>
        <w:autoSpaceDE w:val="0"/>
        <w:autoSpaceDN w:val="0"/>
        <w:adjustRightInd w:val="0"/>
        <w:spacing w:after="0" w:line="240" w:lineRule="auto"/>
        <w:rPr>
          <w:color w:val="000000"/>
        </w:rPr>
      </w:pPr>
    </w:p>
    <w:p w:rsidR="00F659CA" w:rsidRDefault="00F659CA">
      <w:pPr>
        <w:spacing w:after="0" w:line="240" w:lineRule="auto"/>
        <w:rPr>
          <w:b/>
          <w:color w:val="000000"/>
          <w:sz w:val="28"/>
          <w:szCs w:val="24"/>
          <w:u w:val="single"/>
        </w:rPr>
      </w:pPr>
      <w:r>
        <w:lastRenderedPageBreak/>
        <w:br w:type="page"/>
      </w:r>
    </w:p>
    <w:p w:rsidR="00502B5E" w:rsidRPr="00120B7B" w:rsidRDefault="00502B5E" w:rsidP="00DC6544">
      <w:pPr>
        <w:pStyle w:val="Heading2"/>
      </w:pPr>
      <w:r w:rsidRPr="00120B7B">
        <w:lastRenderedPageBreak/>
        <w:t>Course Policies</w:t>
      </w:r>
    </w:p>
    <w:p w:rsidR="00502B5E" w:rsidRPr="00120B7B" w:rsidRDefault="00502B5E" w:rsidP="00344E45">
      <w:pPr>
        <w:autoSpaceDE w:val="0"/>
        <w:autoSpaceDN w:val="0"/>
        <w:adjustRightInd w:val="0"/>
        <w:spacing w:after="0" w:line="240" w:lineRule="auto"/>
        <w:rPr>
          <w:b/>
          <w:color w:val="000000"/>
          <w:sz w:val="24"/>
          <w:szCs w:val="24"/>
          <w:u w:val="single"/>
        </w:rPr>
      </w:pPr>
    </w:p>
    <w:p w:rsidR="00502B5E" w:rsidRPr="00120B7B" w:rsidRDefault="00502B5E" w:rsidP="00C03F89">
      <w:pPr>
        <w:pStyle w:val="Heading3"/>
      </w:pPr>
      <w:r w:rsidRPr="00120B7B">
        <w:t>Grading Policies</w:t>
      </w:r>
      <w:r>
        <w:t>:</w:t>
      </w:r>
    </w:p>
    <w:p w:rsidR="00502B5E" w:rsidRPr="00391D62" w:rsidRDefault="00502B5E" w:rsidP="00344E45">
      <w:pPr>
        <w:autoSpaceDE w:val="0"/>
        <w:autoSpaceDN w:val="0"/>
        <w:adjustRightInd w:val="0"/>
        <w:spacing w:after="0" w:line="240" w:lineRule="auto"/>
        <w:rPr>
          <w:color w:val="000000"/>
        </w:rPr>
      </w:pPr>
    </w:p>
    <w:p w:rsidR="00502B5E" w:rsidRPr="00391D62" w:rsidRDefault="00E51BBB" w:rsidP="004973B0">
      <w:pPr>
        <w:autoSpaceDE w:val="0"/>
        <w:autoSpaceDN w:val="0"/>
        <w:adjustRightInd w:val="0"/>
        <w:spacing w:after="0" w:line="240" w:lineRule="auto"/>
        <w:rPr>
          <w:rStyle w:val="Emphasis"/>
          <w:bCs/>
          <w:sz w:val="22"/>
        </w:rPr>
      </w:pPr>
      <w:r w:rsidRPr="00391D62">
        <w:rPr>
          <w:color w:val="000000"/>
        </w:rPr>
        <w:t xml:space="preserve">All seminar assignments are due one week after assigning them. Assignments that are late without an acceptable explanation will receive a 10 % grade penalty per week. </w:t>
      </w:r>
      <w:r w:rsidRPr="00B94474">
        <w:rPr>
          <w:b/>
          <w:color w:val="000000"/>
        </w:rPr>
        <w:t>All assignments must be handed in by the final class day or a mark of zero will be assigned.</w:t>
      </w:r>
    </w:p>
    <w:p w:rsidR="00502B5E" w:rsidRPr="00391D62" w:rsidRDefault="00502B5E" w:rsidP="004973B0">
      <w:pPr>
        <w:autoSpaceDE w:val="0"/>
        <w:autoSpaceDN w:val="0"/>
        <w:adjustRightInd w:val="0"/>
        <w:spacing w:after="0" w:line="240" w:lineRule="auto"/>
        <w:rPr>
          <w:color w:val="000000"/>
        </w:rPr>
      </w:pPr>
    </w:p>
    <w:p w:rsidR="00502B5E" w:rsidRPr="00120B7B" w:rsidRDefault="00502B5E" w:rsidP="00C03F89">
      <w:pPr>
        <w:pStyle w:val="Heading3"/>
        <w:rPr>
          <w:lang w:val="en-GB"/>
        </w:rPr>
      </w:pPr>
      <w:r w:rsidRPr="00120B7B">
        <w:rPr>
          <w:lang w:val="en-GB"/>
        </w:rPr>
        <w:t>Course Policy on Group Work:</w:t>
      </w:r>
    </w:p>
    <w:p w:rsidR="00502B5E" w:rsidRPr="00391D62" w:rsidRDefault="00502B5E" w:rsidP="004973B0">
      <w:pPr>
        <w:autoSpaceDE w:val="0"/>
        <w:autoSpaceDN w:val="0"/>
        <w:adjustRightInd w:val="0"/>
        <w:spacing w:after="0" w:line="240" w:lineRule="auto"/>
        <w:rPr>
          <w:b/>
          <w:color w:val="000000"/>
          <w:lang w:val="en-GB"/>
        </w:rPr>
      </w:pPr>
    </w:p>
    <w:p w:rsidR="000335C3" w:rsidRPr="00391D62" w:rsidRDefault="000335C3" w:rsidP="004973B0">
      <w:pPr>
        <w:autoSpaceDE w:val="0"/>
        <w:autoSpaceDN w:val="0"/>
        <w:adjustRightInd w:val="0"/>
        <w:spacing w:after="0" w:line="240" w:lineRule="auto"/>
        <w:rPr>
          <w:color w:val="000000"/>
          <w:lang w:val="en-GB"/>
        </w:rPr>
      </w:pPr>
      <w:r w:rsidRPr="00391D62">
        <w:rPr>
          <w:color w:val="000000"/>
          <w:lang w:val="en-GB"/>
        </w:rPr>
        <w:t xml:space="preserve">The seminar assignments will be completed and submitted in groups. It is the responsibility of the group to ensure all members are contributing. </w:t>
      </w:r>
    </w:p>
    <w:p w:rsidR="00502B5E" w:rsidRPr="00391D62" w:rsidRDefault="00502B5E" w:rsidP="00344E45">
      <w:pPr>
        <w:autoSpaceDE w:val="0"/>
        <w:autoSpaceDN w:val="0"/>
        <w:adjustRightInd w:val="0"/>
        <w:spacing w:after="0" w:line="240" w:lineRule="auto"/>
        <w:rPr>
          <w:b/>
          <w:color w:val="000000"/>
        </w:rPr>
      </w:pPr>
    </w:p>
    <w:p w:rsidR="00502B5E" w:rsidRPr="00120B7B" w:rsidRDefault="00502B5E" w:rsidP="00C03F89">
      <w:pPr>
        <w:pStyle w:val="Heading3"/>
      </w:pPr>
      <w:r w:rsidRPr="00120B7B">
        <w:t>Course Policy regarding use of electronic devices and recording of lectures</w:t>
      </w:r>
      <w:r>
        <w:t>:</w:t>
      </w:r>
    </w:p>
    <w:p w:rsidR="00502B5E" w:rsidRPr="00391D62" w:rsidRDefault="00502B5E" w:rsidP="004973B0">
      <w:pPr>
        <w:autoSpaceDE w:val="0"/>
        <w:autoSpaceDN w:val="0"/>
        <w:adjustRightInd w:val="0"/>
        <w:spacing w:after="0" w:line="240" w:lineRule="auto"/>
        <w:rPr>
          <w:b/>
        </w:rPr>
      </w:pPr>
    </w:p>
    <w:p w:rsidR="00502B5E" w:rsidRPr="00391D62" w:rsidRDefault="00502B5E" w:rsidP="004973B0">
      <w:pPr>
        <w:autoSpaceDE w:val="0"/>
        <w:autoSpaceDN w:val="0"/>
        <w:adjustRightInd w:val="0"/>
        <w:spacing w:after="0" w:line="240" w:lineRule="auto"/>
        <w:rPr>
          <w:rStyle w:val="Emphasis"/>
          <w:b w:val="0"/>
          <w:bCs/>
          <w:i w:val="0"/>
          <w:color w:val="auto"/>
          <w:sz w:val="22"/>
        </w:rPr>
      </w:pPr>
      <w:r w:rsidRPr="00391D62">
        <w:rPr>
          <w:rStyle w:val="Emphasis"/>
          <w:b w:val="0"/>
          <w:bCs/>
          <w:i w:val="0"/>
          <w:color w:val="auto"/>
          <w:sz w:val="22"/>
        </w:rPr>
        <w:t>Default text: Electronic recording of classes is expressly forbidden without consent of the instructor. When recordings are permitted they are solely for the use of the authorized student and may not be reproduced, or transmitted to others, without the express written consent of the instructor.</w:t>
      </w:r>
    </w:p>
    <w:p w:rsidR="00502B5E" w:rsidRPr="00391D62" w:rsidRDefault="00502B5E" w:rsidP="004973B0">
      <w:pPr>
        <w:autoSpaceDE w:val="0"/>
        <w:autoSpaceDN w:val="0"/>
        <w:adjustRightInd w:val="0"/>
        <w:spacing w:after="0" w:line="240" w:lineRule="auto"/>
        <w:rPr>
          <w:b/>
          <w:i/>
          <w:color w:val="FF0000"/>
          <w:lang w:val="en-GB"/>
        </w:rPr>
      </w:pPr>
    </w:p>
    <w:p w:rsidR="00502B5E" w:rsidRPr="00120B7B" w:rsidRDefault="00502B5E" w:rsidP="00DC6544">
      <w:pPr>
        <w:pStyle w:val="Heading2"/>
        <w:rPr>
          <w:lang w:val="en-GB"/>
        </w:rPr>
      </w:pPr>
      <w:r w:rsidRPr="00120B7B">
        <w:rPr>
          <w:lang w:val="en-GB"/>
        </w:rPr>
        <w:t>University Policies</w:t>
      </w:r>
    </w:p>
    <w:p w:rsidR="00E51BBB" w:rsidRDefault="00E51BBB" w:rsidP="00C03F89">
      <w:pPr>
        <w:pStyle w:val="Heading3"/>
      </w:pPr>
    </w:p>
    <w:p w:rsidR="00B94474" w:rsidRPr="00120B7B" w:rsidRDefault="00B94474" w:rsidP="00B94474">
      <w:pPr>
        <w:pStyle w:val="Heading3"/>
      </w:pPr>
      <w:r w:rsidRPr="00120B7B">
        <w:t>Academic Consideration</w:t>
      </w:r>
      <w:r>
        <w:t>:</w:t>
      </w:r>
    </w:p>
    <w:p w:rsidR="00B94474" w:rsidRPr="00120B7B" w:rsidRDefault="00B94474" w:rsidP="00B94474">
      <w:pPr>
        <w:autoSpaceDE w:val="0"/>
        <w:autoSpaceDN w:val="0"/>
        <w:adjustRightInd w:val="0"/>
        <w:spacing w:after="0" w:line="240" w:lineRule="auto"/>
        <w:rPr>
          <w:color w:val="000000"/>
          <w:sz w:val="24"/>
          <w:szCs w:val="24"/>
        </w:rPr>
      </w:pPr>
    </w:p>
    <w:p w:rsidR="00B94474" w:rsidRPr="00F659CA" w:rsidRDefault="00B94474" w:rsidP="00B94474">
      <w:pPr>
        <w:autoSpaceDE w:val="0"/>
        <w:autoSpaceDN w:val="0"/>
        <w:adjustRightInd w:val="0"/>
        <w:spacing w:after="0" w:line="240" w:lineRule="auto"/>
      </w:pPr>
      <w:r w:rsidRPr="00F659CA">
        <w:t>The University of Guelph is committed to supporting students in their learning experiences and responding to their individual needs and is aware that a variety of situations or events beyond the student's control may affect academic performance. Support is provided to accommodate academic needs in the face of personal difficulties or unforeseen events in the form of Academic Consideration.</w:t>
      </w:r>
    </w:p>
    <w:p w:rsidR="00B94474" w:rsidRPr="00F659CA" w:rsidRDefault="00B94474" w:rsidP="00B94474">
      <w:pPr>
        <w:autoSpaceDE w:val="0"/>
        <w:autoSpaceDN w:val="0"/>
        <w:adjustRightInd w:val="0"/>
        <w:spacing w:after="0" w:line="240" w:lineRule="auto"/>
      </w:pPr>
    </w:p>
    <w:p w:rsidR="00B94474" w:rsidRPr="00F659CA" w:rsidRDefault="00B94474" w:rsidP="00B94474">
      <w:pPr>
        <w:autoSpaceDE w:val="0"/>
        <w:autoSpaceDN w:val="0"/>
        <w:adjustRightInd w:val="0"/>
        <w:spacing w:after="0" w:line="240" w:lineRule="auto"/>
        <w:rPr>
          <w:color w:val="000000"/>
        </w:rPr>
      </w:pPr>
      <w:r w:rsidRPr="00F659CA">
        <w:t xml:space="preserve">Information on regulations and procedures for Academic Consideration, Appeals and Petitions, including categories, grounds, timelines and appeals can be found in </w:t>
      </w:r>
      <w:hyperlink r:id="rId7" w:tgtFrame="_blank" w:history="1">
        <w:r w:rsidRPr="00F659CA">
          <w:rPr>
            <w:rStyle w:val="Hyperlink"/>
          </w:rPr>
          <w:t>Section VIII (Undergraduate Degree Regulations and Procedures) of the Undergraduate Calendar</w:t>
        </w:r>
      </w:hyperlink>
      <w:r w:rsidRPr="00F659CA">
        <w:rPr>
          <w:color w:val="000000"/>
        </w:rPr>
        <w:t>.</w:t>
      </w:r>
    </w:p>
    <w:p w:rsidR="00B94474" w:rsidRPr="00567E30" w:rsidRDefault="00B94474" w:rsidP="00B94474">
      <w:pPr>
        <w:pStyle w:val="Heading3"/>
        <w:rPr>
          <w:b w:val="0"/>
        </w:rPr>
      </w:pPr>
    </w:p>
    <w:p w:rsidR="00B94474" w:rsidRPr="00120B7B" w:rsidRDefault="00B94474" w:rsidP="00B94474">
      <w:pPr>
        <w:pStyle w:val="Heading3"/>
      </w:pPr>
      <w:r w:rsidRPr="00120B7B">
        <w:t>Academic Misconduct</w:t>
      </w:r>
      <w:r>
        <w:t>:</w:t>
      </w:r>
    </w:p>
    <w:p w:rsidR="00B94474" w:rsidRPr="00120B7B" w:rsidRDefault="00B94474" w:rsidP="00B94474">
      <w:pPr>
        <w:autoSpaceDE w:val="0"/>
        <w:autoSpaceDN w:val="0"/>
        <w:adjustRightInd w:val="0"/>
        <w:spacing w:after="0" w:line="240" w:lineRule="auto"/>
        <w:rPr>
          <w:color w:val="000000"/>
          <w:sz w:val="24"/>
          <w:szCs w:val="24"/>
        </w:rPr>
      </w:pPr>
    </w:p>
    <w:p w:rsidR="00B94474" w:rsidRPr="00F659CA" w:rsidRDefault="00B94474" w:rsidP="00B94474">
      <w:pPr>
        <w:autoSpaceDE w:val="0"/>
        <w:autoSpaceDN w:val="0"/>
        <w:adjustRightInd w:val="0"/>
        <w:spacing w:after="0" w:line="240" w:lineRule="auto"/>
        <w:rPr>
          <w:color w:val="000000"/>
        </w:rPr>
      </w:pPr>
      <w:r w:rsidRPr="00F659CA">
        <w:rPr>
          <w:color w:val="000000"/>
        </w:rPr>
        <w:t xml:space="preserve">The University of Guelph is committed to upholding the highest standards of academic integrity and it is the responsibility of all members of the University community, faculty, staff, and students  to be aware of what constitutes academic misconduct and to do as much as possible to prevent academic offences from occurring. </w:t>
      </w:r>
    </w:p>
    <w:p w:rsidR="00B94474" w:rsidRPr="00F659CA" w:rsidRDefault="00B94474" w:rsidP="00B94474">
      <w:pPr>
        <w:autoSpaceDE w:val="0"/>
        <w:autoSpaceDN w:val="0"/>
        <w:adjustRightInd w:val="0"/>
        <w:spacing w:after="0" w:line="240" w:lineRule="auto"/>
        <w:rPr>
          <w:color w:val="000000"/>
        </w:rPr>
      </w:pPr>
    </w:p>
    <w:p w:rsidR="00B94474" w:rsidRPr="00F659CA" w:rsidRDefault="00B94474" w:rsidP="00B94474">
      <w:pPr>
        <w:autoSpaceDE w:val="0"/>
        <w:autoSpaceDN w:val="0"/>
        <w:adjustRightInd w:val="0"/>
        <w:spacing w:after="0" w:line="240" w:lineRule="auto"/>
        <w:rPr>
          <w:color w:val="000000"/>
        </w:rPr>
      </w:pPr>
      <w:r w:rsidRPr="00F659CA">
        <w:rPr>
          <w:color w:val="000000"/>
        </w:rPr>
        <w:t xml:space="preserve">University of Guelph students have the responsibility of abiding by the University's policy on academic misconduct regardless of their location of study; faculty, staff and students have the responsibility of supporting an environment that discourages misconduct. Students need to remain aware that instructors have access to and the right to use electronic and other means of detection. Please note: Whether or not a student intended to commit academic misconduct is not relevant for a finding of guilt. Hurried or careless submission of assignments does not excuse students from responsibility for verifying the academic integrity of their work before submitting it. Students who are in any doubt as to whether </w:t>
      </w:r>
      <w:r w:rsidRPr="00F659CA">
        <w:rPr>
          <w:color w:val="000000"/>
        </w:rPr>
        <w:lastRenderedPageBreak/>
        <w:t xml:space="preserve">an action on their part could be construed as an academic offence should consult with a faculty member or faculty advisor. </w:t>
      </w:r>
    </w:p>
    <w:p w:rsidR="00B94474" w:rsidRPr="00F659CA" w:rsidRDefault="00B94474" w:rsidP="00B94474">
      <w:pPr>
        <w:autoSpaceDE w:val="0"/>
        <w:autoSpaceDN w:val="0"/>
        <w:adjustRightInd w:val="0"/>
        <w:spacing w:after="0" w:line="240" w:lineRule="auto"/>
        <w:rPr>
          <w:color w:val="000000"/>
        </w:rPr>
      </w:pPr>
    </w:p>
    <w:p w:rsidR="00B94474" w:rsidRPr="00F659CA" w:rsidRDefault="00B94474" w:rsidP="00B94474">
      <w:pPr>
        <w:autoSpaceDE w:val="0"/>
        <w:autoSpaceDN w:val="0"/>
        <w:adjustRightInd w:val="0"/>
        <w:spacing w:after="0" w:line="240" w:lineRule="auto"/>
        <w:rPr>
          <w:color w:val="000000"/>
        </w:rPr>
      </w:pPr>
      <w:r w:rsidRPr="00F659CA">
        <w:rPr>
          <w:color w:val="000000"/>
        </w:rPr>
        <w:t>Detailed information regarding the Academic Misconduct policy is available in</w:t>
      </w:r>
      <w:r w:rsidRPr="00F659CA">
        <w:t xml:space="preserve"> </w:t>
      </w:r>
      <w:hyperlink r:id="rId8" w:history="1">
        <w:r w:rsidRPr="00F659CA">
          <w:rPr>
            <w:rStyle w:val="Hyperlink"/>
          </w:rPr>
          <w:t>Section VIII (Undergraduate Degree Regulations and Procedures) of the Undergraduate Calendar</w:t>
        </w:r>
      </w:hyperlink>
      <w:r w:rsidRPr="00F659CA">
        <w:rPr>
          <w:color w:val="000000"/>
        </w:rPr>
        <w:t xml:space="preserve">. </w:t>
      </w:r>
    </w:p>
    <w:p w:rsidR="00B94474" w:rsidRPr="00567E30" w:rsidRDefault="00B94474" w:rsidP="00B94474">
      <w:pPr>
        <w:autoSpaceDE w:val="0"/>
        <w:autoSpaceDN w:val="0"/>
        <w:adjustRightInd w:val="0"/>
        <w:spacing w:after="0" w:line="240" w:lineRule="auto"/>
        <w:rPr>
          <w:bCs/>
          <w:color w:val="000000"/>
          <w:sz w:val="24"/>
          <w:szCs w:val="24"/>
        </w:rPr>
      </w:pPr>
    </w:p>
    <w:p w:rsidR="00B94474" w:rsidRPr="00120B7B" w:rsidRDefault="00B94474" w:rsidP="00B94474">
      <w:pPr>
        <w:pStyle w:val="Heading3"/>
      </w:pPr>
      <w:r w:rsidRPr="00120B7B">
        <w:t>Accessibility</w:t>
      </w:r>
      <w:r>
        <w:t>:</w:t>
      </w:r>
    </w:p>
    <w:p w:rsidR="00B94474" w:rsidRPr="00567E30" w:rsidRDefault="00B94474" w:rsidP="00B94474">
      <w:pPr>
        <w:autoSpaceDE w:val="0"/>
        <w:autoSpaceDN w:val="0"/>
        <w:adjustRightInd w:val="0"/>
        <w:spacing w:after="0" w:line="240" w:lineRule="auto"/>
        <w:rPr>
          <w:bCs/>
          <w:color w:val="000000"/>
          <w:sz w:val="24"/>
          <w:szCs w:val="24"/>
        </w:rPr>
      </w:pPr>
    </w:p>
    <w:p w:rsidR="00B94474" w:rsidRPr="00F659CA" w:rsidRDefault="00B94474" w:rsidP="00B94474">
      <w:pPr>
        <w:autoSpaceDE w:val="0"/>
        <w:autoSpaceDN w:val="0"/>
        <w:adjustRightInd w:val="0"/>
        <w:spacing w:after="0" w:line="240" w:lineRule="auto"/>
        <w:rPr>
          <w:color w:val="000000"/>
        </w:rPr>
      </w:pPr>
      <w:r w:rsidRPr="00F659CA">
        <w:rPr>
          <w:color w:val="000000"/>
        </w:rPr>
        <w:t xml:space="preserve">The University of Guelph is committed to creating a barrier-free environment. Providing services for students is a shared responsibility among students, faculty and administrators. This relationship is based on respect of individual rights, the dignity of the individual and the University community's shared commitment to an open and supportive learning environment. Students requiring service or accommodation, whether due to an identified, ongoing disability or a short-term disability should contact the Student Accessibility Services (SAS), formerly Centre for Students with Disabilities (CSD), as soon as possible. </w:t>
      </w:r>
    </w:p>
    <w:p w:rsidR="00B94474" w:rsidRPr="00F659CA" w:rsidRDefault="00B94474" w:rsidP="00B94474">
      <w:pPr>
        <w:autoSpaceDE w:val="0"/>
        <w:autoSpaceDN w:val="0"/>
        <w:adjustRightInd w:val="0"/>
        <w:spacing w:after="0" w:line="240" w:lineRule="auto"/>
        <w:rPr>
          <w:color w:val="000000"/>
        </w:rPr>
      </w:pPr>
    </w:p>
    <w:p w:rsidR="00B94474" w:rsidRPr="00F659CA" w:rsidRDefault="00B94474" w:rsidP="00B94474">
      <w:pPr>
        <w:autoSpaceDE w:val="0"/>
        <w:autoSpaceDN w:val="0"/>
        <w:adjustRightInd w:val="0"/>
        <w:spacing w:after="0" w:line="240" w:lineRule="auto"/>
      </w:pPr>
      <w:r w:rsidRPr="00F659CA">
        <w:rPr>
          <w:color w:val="000000"/>
        </w:rPr>
        <w:t xml:space="preserve">For more information, contact SAS at 519-824-4120 ext. 56208 or email sas@uoguelph.ca or visit the </w:t>
      </w:r>
      <w:hyperlink r:id="rId9" w:history="1">
        <w:r w:rsidRPr="00F659CA">
          <w:rPr>
            <w:rStyle w:val="Hyperlink"/>
          </w:rPr>
          <w:t>Student Accessibility Services website (http://www.uoguelph.ca/csd/)</w:t>
        </w:r>
      </w:hyperlink>
      <w:r w:rsidRPr="00F659CA">
        <w:rPr>
          <w:color w:val="000000"/>
        </w:rPr>
        <w:t xml:space="preserve">. </w:t>
      </w:r>
    </w:p>
    <w:p w:rsidR="00B94474" w:rsidRPr="0088531D" w:rsidRDefault="00B94474" w:rsidP="00B94474">
      <w:pPr>
        <w:autoSpaceDE w:val="0"/>
        <w:autoSpaceDN w:val="0"/>
        <w:adjustRightInd w:val="0"/>
        <w:spacing w:after="0" w:line="240" w:lineRule="auto"/>
        <w:rPr>
          <w:rStyle w:val="Hyperlink"/>
          <w:color w:val="auto"/>
        </w:rPr>
      </w:pPr>
    </w:p>
    <w:p w:rsidR="00B94474" w:rsidRDefault="00B94474" w:rsidP="00B94474">
      <w:pPr>
        <w:pStyle w:val="Heading3"/>
      </w:pPr>
      <w:r w:rsidRPr="00120B7B">
        <w:t>Course Evaluation Information</w:t>
      </w:r>
      <w:r>
        <w:t>:</w:t>
      </w:r>
    </w:p>
    <w:p w:rsidR="00B94474" w:rsidRDefault="00B94474" w:rsidP="00B94474">
      <w:pPr>
        <w:autoSpaceDE w:val="0"/>
        <w:autoSpaceDN w:val="0"/>
        <w:adjustRightInd w:val="0"/>
        <w:spacing w:after="0" w:line="240" w:lineRule="auto"/>
        <w:rPr>
          <w:color w:val="000000"/>
          <w:sz w:val="24"/>
          <w:szCs w:val="24"/>
        </w:rPr>
      </w:pPr>
    </w:p>
    <w:p w:rsidR="00B94474" w:rsidRPr="00F659CA" w:rsidRDefault="00B94474" w:rsidP="00B94474">
      <w:pPr>
        <w:autoSpaceDE w:val="0"/>
        <w:autoSpaceDN w:val="0"/>
        <w:adjustRightInd w:val="0"/>
        <w:spacing w:after="0" w:line="240" w:lineRule="auto"/>
        <w:rPr>
          <w:color w:val="000000"/>
        </w:rPr>
      </w:pPr>
      <w:r w:rsidRPr="00F659CA">
        <w:rPr>
          <w:color w:val="000000"/>
          <w:lang w:val="en-CA"/>
        </w:rPr>
        <w:t xml:space="preserve">End of semester course and instructor evaluations provide students the opportunity to have their comments and opinions </w:t>
      </w:r>
      <w:r w:rsidRPr="00F659CA">
        <w:rPr>
          <w:color w:val="000000"/>
        </w:rPr>
        <w:t>used as an important component in the Faculty Tenure and Promotion process, and as valuable feedback to help instructors enhance the quality of their teaching effectiveness and course delivery. </w:t>
      </w:r>
    </w:p>
    <w:p w:rsidR="00B94474" w:rsidRPr="00F659CA" w:rsidRDefault="00B94474" w:rsidP="00B94474">
      <w:pPr>
        <w:autoSpaceDE w:val="0"/>
        <w:autoSpaceDN w:val="0"/>
        <w:adjustRightInd w:val="0"/>
        <w:spacing w:after="0" w:line="240" w:lineRule="auto"/>
        <w:rPr>
          <w:color w:val="000000"/>
        </w:rPr>
      </w:pPr>
    </w:p>
    <w:p w:rsidR="00B94474" w:rsidRPr="00F659CA" w:rsidRDefault="00B94474" w:rsidP="00B94474">
      <w:pPr>
        <w:autoSpaceDE w:val="0"/>
        <w:autoSpaceDN w:val="0"/>
        <w:adjustRightInd w:val="0"/>
        <w:spacing w:after="0" w:line="240" w:lineRule="auto"/>
        <w:rPr>
          <w:color w:val="000000"/>
        </w:rPr>
      </w:pPr>
      <w:r w:rsidRPr="00F659CA">
        <w:rPr>
          <w:color w:val="000000"/>
          <w:lang w:val="en-CA"/>
        </w:rPr>
        <w:t xml:space="preserve">While many course evaluations are conducted in class others are now conducted online. </w:t>
      </w:r>
      <w:r w:rsidRPr="00F659CA">
        <w:rPr>
          <w:color w:val="000000"/>
        </w:rPr>
        <w:t xml:space="preserve">Please refer to the </w:t>
      </w:r>
      <w:hyperlink r:id="rId10" w:history="1">
        <w:r w:rsidRPr="00F659CA">
          <w:rPr>
            <w:rStyle w:val="Hyperlink"/>
          </w:rPr>
          <w:t>Course and Instructor Evaluation Website</w:t>
        </w:r>
      </w:hyperlink>
      <w:r w:rsidRPr="00F659CA">
        <w:rPr>
          <w:rStyle w:val="Strong"/>
          <w:sz w:val="22"/>
        </w:rPr>
        <w:t xml:space="preserve"> </w:t>
      </w:r>
      <w:r w:rsidRPr="00F659CA">
        <w:rPr>
          <w:rStyle w:val="Strong"/>
          <w:b w:val="0"/>
          <w:sz w:val="22"/>
        </w:rPr>
        <w:t>for more information.</w:t>
      </w:r>
    </w:p>
    <w:p w:rsidR="00B94474" w:rsidRPr="00567E30" w:rsidRDefault="00B94474" w:rsidP="00B94474">
      <w:pPr>
        <w:autoSpaceDE w:val="0"/>
        <w:autoSpaceDN w:val="0"/>
        <w:adjustRightInd w:val="0"/>
        <w:spacing w:after="0" w:line="240" w:lineRule="auto"/>
        <w:rPr>
          <w:bCs/>
          <w:color w:val="000000"/>
          <w:sz w:val="24"/>
          <w:szCs w:val="24"/>
        </w:rPr>
      </w:pPr>
    </w:p>
    <w:p w:rsidR="00B94474" w:rsidRDefault="00B94474" w:rsidP="00B94474">
      <w:pPr>
        <w:pStyle w:val="Heading3"/>
      </w:pPr>
      <w:r w:rsidRPr="00120B7B">
        <w:t xml:space="preserve">Drop </w:t>
      </w:r>
      <w:r>
        <w:t>period:</w:t>
      </w:r>
    </w:p>
    <w:p w:rsidR="00B94474" w:rsidRPr="00567E30" w:rsidRDefault="00B94474" w:rsidP="00B94474">
      <w:pPr>
        <w:autoSpaceDE w:val="0"/>
        <w:autoSpaceDN w:val="0"/>
        <w:adjustRightInd w:val="0"/>
        <w:spacing w:after="0" w:line="240" w:lineRule="auto"/>
        <w:rPr>
          <w:bCs/>
          <w:color w:val="000000"/>
          <w:sz w:val="24"/>
          <w:szCs w:val="24"/>
        </w:rPr>
      </w:pPr>
    </w:p>
    <w:p w:rsidR="00B94474" w:rsidRPr="00F659CA" w:rsidRDefault="00B94474" w:rsidP="00B94474">
      <w:pPr>
        <w:autoSpaceDE w:val="0"/>
        <w:autoSpaceDN w:val="0"/>
        <w:adjustRightInd w:val="0"/>
        <w:spacing w:after="0" w:line="240" w:lineRule="auto"/>
        <w:rPr>
          <w:color w:val="000000"/>
        </w:rPr>
      </w:pPr>
      <w:r w:rsidRPr="00F659CA">
        <w:rPr>
          <w:color w:val="000000"/>
        </w:rPr>
        <w:t xml:space="preserve">The drop period for single semester courses starts at the beginning of the add period and extends to the Fortieth (40th) class day of the current semester (the last date to drop a single semester courses without academic penalty) which is listed in </w:t>
      </w:r>
      <w:hyperlink r:id="rId11" w:history="1">
        <w:r w:rsidRPr="00F659CA">
          <w:rPr>
            <w:rStyle w:val="Hyperlink"/>
          </w:rPr>
          <w:t>Section III (Schedule of Dates) of the Undergraduate Calendar</w:t>
        </w:r>
      </w:hyperlink>
      <w:r w:rsidRPr="00F659CA">
        <w:rPr>
          <w:color w:val="000000"/>
        </w:rPr>
        <w:t xml:space="preserve">. </w:t>
      </w:r>
    </w:p>
    <w:p w:rsidR="00B94474" w:rsidRPr="00F659CA" w:rsidRDefault="00B94474" w:rsidP="00B94474">
      <w:pPr>
        <w:autoSpaceDE w:val="0"/>
        <w:autoSpaceDN w:val="0"/>
        <w:adjustRightInd w:val="0"/>
        <w:spacing w:after="0" w:line="240" w:lineRule="auto"/>
        <w:rPr>
          <w:color w:val="000000"/>
        </w:rPr>
      </w:pPr>
    </w:p>
    <w:p w:rsidR="00B94474" w:rsidRPr="00F659CA" w:rsidRDefault="00B94474" w:rsidP="00B94474">
      <w:pPr>
        <w:autoSpaceDE w:val="0"/>
        <w:autoSpaceDN w:val="0"/>
        <w:adjustRightInd w:val="0"/>
        <w:spacing w:after="0" w:line="240" w:lineRule="auto"/>
        <w:rPr>
          <w:color w:val="000000"/>
        </w:rPr>
      </w:pPr>
      <w:r w:rsidRPr="00F659CA">
        <w:rPr>
          <w:color w:val="000000"/>
        </w:rPr>
        <w:t xml:space="preserve">The drop period for two semester courses starts at the beginning of </w:t>
      </w:r>
      <w:proofErr w:type="gramStart"/>
      <w:r w:rsidRPr="00F659CA">
        <w:rPr>
          <w:color w:val="000000"/>
        </w:rPr>
        <w:t>the add</w:t>
      </w:r>
      <w:proofErr w:type="gramEnd"/>
      <w:r w:rsidRPr="00F659CA">
        <w:rPr>
          <w:color w:val="000000"/>
        </w:rPr>
        <w:t xml:space="preserve"> period in the first semester and extends to the last day of the add period in the second semester. </w:t>
      </w:r>
    </w:p>
    <w:p w:rsidR="00B94474" w:rsidRPr="00F659CA" w:rsidRDefault="00B94474" w:rsidP="00B94474">
      <w:pPr>
        <w:autoSpaceDE w:val="0"/>
        <w:autoSpaceDN w:val="0"/>
        <w:adjustRightInd w:val="0"/>
        <w:spacing w:after="0" w:line="240" w:lineRule="auto"/>
        <w:rPr>
          <w:color w:val="000000"/>
        </w:rPr>
      </w:pPr>
    </w:p>
    <w:p w:rsidR="00B94474" w:rsidRPr="00F659CA" w:rsidRDefault="00B94474" w:rsidP="00B94474">
      <w:pPr>
        <w:autoSpaceDE w:val="0"/>
        <w:autoSpaceDN w:val="0"/>
        <w:adjustRightInd w:val="0"/>
        <w:spacing w:after="0" w:line="240" w:lineRule="auto"/>
        <w:rPr>
          <w:rStyle w:val="Hyperlink"/>
        </w:rPr>
      </w:pPr>
      <w:r w:rsidRPr="00F659CA">
        <w:rPr>
          <w:color w:val="000000"/>
        </w:rPr>
        <w:t xml:space="preserve">Information about Dropping Courses can be found in </w:t>
      </w:r>
      <w:hyperlink r:id="rId12" w:history="1">
        <w:r w:rsidRPr="00F659CA">
          <w:rPr>
            <w:rStyle w:val="Hyperlink"/>
          </w:rPr>
          <w:t>Section VIII (Undergraduate Degree Regulations and Procedures) of the Undergraduate Calendar</w:t>
        </w:r>
      </w:hyperlink>
      <w:r w:rsidRPr="00F659CA">
        <w:rPr>
          <w:color w:val="000000"/>
        </w:rPr>
        <w:t xml:space="preserve">. </w:t>
      </w:r>
    </w:p>
    <w:p w:rsidR="00B94474" w:rsidRPr="00F659CA" w:rsidRDefault="00B94474" w:rsidP="00B94474"/>
    <w:sectPr w:rsidR="00B94474" w:rsidRPr="00F659CA" w:rsidSect="00815B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A6885"/>
    <w:multiLevelType w:val="hybridMultilevel"/>
    <w:tmpl w:val="EE8ACB1A"/>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
    <w:nsid w:val="6BC365A7"/>
    <w:multiLevelType w:val="hybridMultilevel"/>
    <w:tmpl w:val="F618A8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E45"/>
    <w:rsid w:val="00004C3F"/>
    <w:rsid w:val="00005F51"/>
    <w:rsid w:val="000133B1"/>
    <w:rsid w:val="000212E9"/>
    <w:rsid w:val="000318FD"/>
    <w:rsid w:val="000335C3"/>
    <w:rsid w:val="000460C2"/>
    <w:rsid w:val="00063D9B"/>
    <w:rsid w:val="000A5242"/>
    <w:rsid w:val="000B35AE"/>
    <w:rsid w:val="000E4A3C"/>
    <w:rsid w:val="000E7650"/>
    <w:rsid w:val="00100E42"/>
    <w:rsid w:val="00120B7B"/>
    <w:rsid w:val="00135923"/>
    <w:rsid w:val="00141CA6"/>
    <w:rsid w:val="00172680"/>
    <w:rsid w:val="001905AF"/>
    <w:rsid w:val="00192DE5"/>
    <w:rsid w:val="001A6846"/>
    <w:rsid w:val="001D3C2B"/>
    <w:rsid w:val="001E3DF9"/>
    <w:rsid w:val="00217E1C"/>
    <w:rsid w:val="00224224"/>
    <w:rsid w:val="002308E3"/>
    <w:rsid w:val="002400EF"/>
    <w:rsid w:val="00243317"/>
    <w:rsid w:val="00243DA2"/>
    <w:rsid w:val="00244565"/>
    <w:rsid w:val="002532BF"/>
    <w:rsid w:val="002A415C"/>
    <w:rsid w:val="002B1BDC"/>
    <w:rsid w:val="002D14A4"/>
    <w:rsid w:val="0032586A"/>
    <w:rsid w:val="00344E45"/>
    <w:rsid w:val="00351D9F"/>
    <w:rsid w:val="00363CAA"/>
    <w:rsid w:val="00381273"/>
    <w:rsid w:val="00391D62"/>
    <w:rsid w:val="003B30A7"/>
    <w:rsid w:val="003F36E1"/>
    <w:rsid w:val="00402818"/>
    <w:rsid w:val="00405963"/>
    <w:rsid w:val="00451F4A"/>
    <w:rsid w:val="00454DF4"/>
    <w:rsid w:val="004973B0"/>
    <w:rsid w:val="004E42DC"/>
    <w:rsid w:val="00502B3B"/>
    <w:rsid w:val="00502B5E"/>
    <w:rsid w:val="0052229A"/>
    <w:rsid w:val="00526CF9"/>
    <w:rsid w:val="00554A00"/>
    <w:rsid w:val="005741E8"/>
    <w:rsid w:val="00586A57"/>
    <w:rsid w:val="00595226"/>
    <w:rsid w:val="005C58DF"/>
    <w:rsid w:val="005E1477"/>
    <w:rsid w:val="00616685"/>
    <w:rsid w:val="0067417B"/>
    <w:rsid w:val="0067567B"/>
    <w:rsid w:val="006D1DE3"/>
    <w:rsid w:val="006D2A8B"/>
    <w:rsid w:val="006E3ADE"/>
    <w:rsid w:val="00776A25"/>
    <w:rsid w:val="007A00F3"/>
    <w:rsid w:val="007E1C10"/>
    <w:rsid w:val="007E62E0"/>
    <w:rsid w:val="007F0F7D"/>
    <w:rsid w:val="007F1643"/>
    <w:rsid w:val="00801D9A"/>
    <w:rsid w:val="00803599"/>
    <w:rsid w:val="008044CD"/>
    <w:rsid w:val="00815B18"/>
    <w:rsid w:val="00825F74"/>
    <w:rsid w:val="00866634"/>
    <w:rsid w:val="00883376"/>
    <w:rsid w:val="0088531D"/>
    <w:rsid w:val="008A7E6B"/>
    <w:rsid w:val="008E71E8"/>
    <w:rsid w:val="008F72F3"/>
    <w:rsid w:val="00901A93"/>
    <w:rsid w:val="00941439"/>
    <w:rsid w:val="00955F38"/>
    <w:rsid w:val="00A011C1"/>
    <w:rsid w:val="00A67B88"/>
    <w:rsid w:val="00A74602"/>
    <w:rsid w:val="00A908EA"/>
    <w:rsid w:val="00A90F0E"/>
    <w:rsid w:val="00A910CF"/>
    <w:rsid w:val="00AB6D40"/>
    <w:rsid w:val="00AC5031"/>
    <w:rsid w:val="00AE4F66"/>
    <w:rsid w:val="00B023C8"/>
    <w:rsid w:val="00B1503E"/>
    <w:rsid w:val="00B761FD"/>
    <w:rsid w:val="00B87611"/>
    <w:rsid w:val="00B94474"/>
    <w:rsid w:val="00BB7CDF"/>
    <w:rsid w:val="00BD0627"/>
    <w:rsid w:val="00C03F89"/>
    <w:rsid w:val="00C1785B"/>
    <w:rsid w:val="00C3646E"/>
    <w:rsid w:val="00C405CE"/>
    <w:rsid w:val="00C6390F"/>
    <w:rsid w:val="00CA4993"/>
    <w:rsid w:val="00CB45BD"/>
    <w:rsid w:val="00D124A4"/>
    <w:rsid w:val="00D31269"/>
    <w:rsid w:val="00D41DC9"/>
    <w:rsid w:val="00DA1703"/>
    <w:rsid w:val="00DA2638"/>
    <w:rsid w:val="00DB5682"/>
    <w:rsid w:val="00DC6544"/>
    <w:rsid w:val="00DD3E45"/>
    <w:rsid w:val="00DD7338"/>
    <w:rsid w:val="00E24C2E"/>
    <w:rsid w:val="00E41CD8"/>
    <w:rsid w:val="00E50E12"/>
    <w:rsid w:val="00E51BBB"/>
    <w:rsid w:val="00E6754D"/>
    <w:rsid w:val="00EA3C4D"/>
    <w:rsid w:val="00EC6A1F"/>
    <w:rsid w:val="00ED66E6"/>
    <w:rsid w:val="00EF5F86"/>
    <w:rsid w:val="00F06234"/>
    <w:rsid w:val="00F659CA"/>
    <w:rsid w:val="00F7554E"/>
    <w:rsid w:val="00F90458"/>
    <w:rsid w:val="00FA7224"/>
    <w:rsid w:val="00FA779C"/>
    <w:rsid w:val="00FB76FD"/>
    <w:rsid w:val="00FD493B"/>
    <w:rsid w:val="00FF3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A00"/>
    <w:pPr>
      <w:spacing w:after="200" w:line="276" w:lineRule="auto"/>
    </w:pPr>
    <w:rPr>
      <w:sz w:val="22"/>
      <w:szCs w:val="22"/>
    </w:rPr>
  </w:style>
  <w:style w:type="paragraph" w:styleId="Heading1">
    <w:name w:val="heading 1"/>
    <w:basedOn w:val="Normal"/>
    <w:next w:val="Normal"/>
    <w:link w:val="Heading1Char"/>
    <w:uiPriority w:val="9"/>
    <w:qFormat/>
    <w:rsid w:val="00DC6544"/>
    <w:pPr>
      <w:autoSpaceDE w:val="0"/>
      <w:autoSpaceDN w:val="0"/>
      <w:adjustRightInd w:val="0"/>
      <w:spacing w:after="0" w:line="240" w:lineRule="auto"/>
      <w:outlineLvl w:val="0"/>
    </w:pPr>
    <w:rPr>
      <w:b/>
      <w:bCs/>
      <w:color w:val="000000"/>
      <w:sz w:val="36"/>
      <w:szCs w:val="36"/>
    </w:rPr>
  </w:style>
  <w:style w:type="paragraph" w:styleId="Heading2">
    <w:name w:val="heading 2"/>
    <w:basedOn w:val="Normal"/>
    <w:next w:val="Normal"/>
    <w:link w:val="Heading2Char"/>
    <w:uiPriority w:val="9"/>
    <w:qFormat/>
    <w:rsid w:val="00DC6544"/>
    <w:pPr>
      <w:autoSpaceDE w:val="0"/>
      <w:autoSpaceDN w:val="0"/>
      <w:adjustRightInd w:val="0"/>
      <w:spacing w:after="0" w:line="240" w:lineRule="auto"/>
      <w:outlineLvl w:val="1"/>
    </w:pPr>
    <w:rPr>
      <w:b/>
      <w:color w:val="000000"/>
      <w:sz w:val="28"/>
      <w:szCs w:val="24"/>
      <w:u w:val="single"/>
    </w:rPr>
  </w:style>
  <w:style w:type="paragraph" w:styleId="Heading3">
    <w:name w:val="heading 3"/>
    <w:basedOn w:val="Normal"/>
    <w:next w:val="Normal"/>
    <w:link w:val="Heading3Char"/>
    <w:uiPriority w:val="9"/>
    <w:qFormat/>
    <w:rsid w:val="00C03F89"/>
    <w:pPr>
      <w:autoSpaceDE w:val="0"/>
      <w:autoSpaceDN w:val="0"/>
      <w:adjustRightInd w:val="0"/>
      <w:spacing w:after="0" w:line="240" w:lineRule="auto"/>
      <w:outlineLvl w:val="2"/>
    </w:pPr>
    <w:rPr>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C6544"/>
    <w:rPr>
      <w:rFonts w:cs="Times New Roman"/>
      <w:b/>
      <w:bCs/>
      <w:color w:val="000000"/>
      <w:sz w:val="36"/>
      <w:szCs w:val="36"/>
    </w:rPr>
  </w:style>
  <w:style w:type="character" w:customStyle="1" w:styleId="Heading2Char">
    <w:name w:val="Heading 2 Char"/>
    <w:link w:val="Heading2"/>
    <w:uiPriority w:val="9"/>
    <w:locked/>
    <w:rsid w:val="00DC6544"/>
    <w:rPr>
      <w:rFonts w:cs="Times New Roman"/>
      <w:b/>
      <w:color w:val="000000"/>
      <w:sz w:val="24"/>
      <w:szCs w:val="24"/>
      <w:u w:val="single"/>
    </w:rPr>
  </w:style>
  <w:style w:type="character" w:customStyle="1" w:styleId="Heading3Char">
    <w:name w:val="Heading 3 Char"/>
    <w:link w:val="Heading3"/>
    <w:uiPriority w:val="9"/>
    <w:locked/>
    <w:rsid w:val="00C03F89"/>
    <w:rPr>
      <w:rFonts w:cs="Times New Roman"/>
      <w:b/>
      <w:bCs/>
      <w:color w:val="000000"/>
      <w:sz w:val="24"/>
      <w:szCs w:val="24"/>
    </w:rPr>
  </w:style>
  <w:style w:type="character" w:styleId="Hyperlink">
    <w:name w:val="Hyperlink"/>
    <w:uiPriority w:val="99"/>
    <w:unhideWhenUsed/>
    <w:rsid w:val="00D31269"/>
    <w:rPr>
      <w:rFonts w:cs="Times New Roman"/>
      <w:color w:val="0000FF"/>
      <w:u w:val="single"/>
    </w:rPr>
  </w:style>
  <w:style w:type="paragraph" w:styleId="ListParagraph">
    <w:name w:val="List Paragraph"/>
    <w:basedOn w:val="Normal"/>
    <w:uiPriority w:val="34"/>
    <w:qFormat/>
    <w:rsid w:val="00616685"/>
    <w:pPr>
      <w:ind w:left="720"/>
      <w:contextualSpacing/>
    </w:pPr>
  </w:style>
  <w:style w:type="character" w:styleId="FollowedHyperlink">
    <w:name w:val="FollowedHyperlink"/>
    <w:uiPriority w:val="99"/>
    <w:semiHidden/>
    <w:unhideWhenUsed/>
    <w:rsid w:val="00005F51"/>
    <w:rPr>
      <w:rFonts w:cs="Times New Roman"/>
      <w:color w:val="800080"/>
      <w:u w:val="single"/>
    </w:rPr>
  </w:style>
  <w:style w:type="table" w:styleId="TableGrid">
    <w:name w:val="Table Grid"/>
    <w:basedOn w:val="TableNormal"/>
    <w:uiPriority w:val="59"/>
    <w:rsid w:val="002445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A910CF"/>
    <w:rPr>
      <w:b/>
      <w:bCs/>
      <w:color w:val="000000"/>
      <w:sz w:val="36"/>
      <w:szCs w:val="36"/>
    </w:rPr>
  </w:style>
  <w:style w:type="character" w:customStyle="1" w:styleId="TitleChar">
    <w:name w:val="Title Char"/>
    <w:link w:val="Title"/>
    <w:uiPriority w:val="10"/>
    <w:locked/>
    <w:rsid w:val="00A910CF"/>
    <w:rPr>
      <w:rFonts w:cs="Times New Roman"/>
      <w:b/>
      <w:bCs/>
      <w:color w:val="000000"/>
      <w:sz w:val="36"/>
      <w:szCs w:val="36"/>
    </w:rPr>
  </w:style>
  <w:style w:type="character" w:styleId="Strong">
    <w:name w:val="Strong"/>
    <w:uiPriority w:val="22"/>
    <w:qFormat/>
    <w:rsid w:val="00DC6544"/>
    <w:rPr>
      <w:b/>
      <w:color w:val="000000"/>
      <w:sz w:val="36"/>
    </w:rPr>
  </w:style>
  <w:style w:type="character" w:styleId="Emphasis">
    <w:name w:val="Emphasis"/>
    <w:uiPriority w:val="20"/>
    <w:qFormat/>
    <w:rsid w:val="00C03F89"/>
    <w:rPr>
      <w:b/>
      <w:i/>
      <w:color w:val="FF0000"/>
      <w:sz w:val="36"/>
    </w:rPr>
  </w:style>
  <w:style w:type="character" w:styleId="IntenseEmphasis">
    <w:name w:val="Intense Emphasis"/>
    <w:uiPriority w:val="21"/>
    <w:qFormat/>
    <w:rsid w:val="00C03F89"/>
    <w:rPr>
      <w:b/>
      <w:i/>
      <w:color w:val="FF0000"/>
      <w:sz w:val="24"/>
      <w:u w:val="single"/>
    </w:rPr>
  </w:style>
  <w:style w:type="paragraph" w:customStyle="1" w:styleId="p">
    <w:name w:val="p"/>
    <w:basedOn w:val="Normal"/>
    <w:rsid w:val="00363CAA"/>
    <w:pPr>
      <w:spacing w:before="100" w:beforeAutospacing="1" w:after="100" w:afterAutospacing="1" w:line="240" w:lineRule="auto"/>
    </w:pPr>
    <w:rPr>
      <w:rFonts w:ascii="Times" w:hAnsi="Times"/>
      <w:sz w:val="20"/>
      <w:szCs w:val="20"/>
      <w:lang w:val="en-CA"/>
    </w:rPr>
  </w:style>
  <w:style w:type="character" w:customStyle="1" w:styleId="zm-spellcheck-misspelled">
    <w:name w:val="zm-spellcheck-misspelled"/>
    <w:rsid w:val="00AB6D40"/>
    <w:rPr>
      <w:rFonts w:cs="Times New Roman"/>
    </w:rPr>
  </w:style>
  <w:style w:type="paragraph" w:styleId="Subtitle">
    <w:name w:val="Subtitle"/>
    <w:basedOn w:val="Normal"/>
    <w:next w:val="Normal"/>
    <w:link w:val="SubtitleChar"/>
    <w:uiPriority w:val="11"/>
    <w:qFormat/>
    <w:rsid w:val="00B1503E"/>
    <w:pPr>
      <w:numPr>
        <w:ilvl w:val="1"/>
      </w:numPr>
    </w:pPr>
    <w:rPr>
      <w:rFonts w:ascii="Cambria" w:eastAsia="MS Gothic" w:hAnsi="Cambria"/>
      <w:i/>
      <w:iCs/>
      <w:color w:val="4F81BD"/>
      <w:spacing w:val="15"/>
      <w:sz w:val="24"/>
      <w:szCs w:val="24"/>
    </w:rPr>
  </w:style>
  <w:style w:type="character" w:customStyle="1" w:styleId="SubtitleChar">
    <w:name w:val="Subtitle Char"/>
    <w:link w:val="Subtitle"/>
    <w:uiPriority w:val="11"/>
    <w:locked/>
    <w:rsid w:val="00B1503E"/>
    <w:rPr>
      <w:rFonts w:ascii="Cambria" w:eastAsia="MS Gothic" w:hAnsi="Cambria" w:cs="Times New Roman"/>
      <w:i/>
      <w:iCs/>
      <w:color w:val="4F81BD"/>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A00"/>
    <w:pPr>
      <w:spacing w:after="200" w:line="276" w:lineRule="auto"/>
    </w:pPr>
    <w:rPr>
      <w:sz w:val="22"/>
      <w:szCs w:val="22"/>
    </w:rPr>
  </w:style>
  <w:style w:type="paragraph" w:styleId="Heading1">
    <w:name w:val="heading 1"/>
    <w:basedOn w:val="Normal"/>
    <w:next w:val="Normal"/>
    <w:link w:val="Heading1Char"/>
    <w:uiPriority w:val="9"/>
    <w:qFormat/>
    <w:rsid w:val="00DC6544"/>
    <w:pPr>
      <w:autoSpaceDE w:val="0"/>
      <w:autoSpaceDN w:val="0"/>
      <w:adjustRightInd w:val="0"/>
      <w:spacing w:after="0" w:line="240" w:lineRule="auto"/>
      <w:outlineLvl w:val="0"/>
    </w:pPr>
    <w:rPr>
      <w:b/>
      <w:bCs/>
      <w:color w:val="000000"/>
      <w:sz w:val="36"/>
      <w:szCs w:val="36"/>
    </w:rPr>
  </w:style>
  <w:style w:type="paragraph" w:styleId="Heading2">
    <w:name w:val="heading 2"/>
    <w:basedOn w:val="Normal"/>
    <w:next w:val="Normal"/>
    <w:link w:val="Heading2Char"/>
    <w:uiPriority w:val="9"/>
    <w:qFormat/>
    <w:rsid w:val="00DC6544"/>
    <w:pPr>
      <w:autoSpaceDE w:val="0"/>
      <w:autoSpaceDN w:val="0"/>
      <w:adjustRightInd w:val="0"/>
      <w:spacing w:after="0" w:line="240" w:lineRule="auto"/>
      <w:outlineLvl w:val="1"/>
    </w:pPr>
    <w:rPr>
      <w:b/>
      <w:color w:val="000000"/>
      <w:sz w:val="28"/>
      <w:szCs w:val="24"/>
      <w:u w:val="single"/>
    </w:rPr>
  </w:style>
  <w:style w:type="paragraph" w:styleId="Heading3">
    <w:name w:val="heading 3"/>
    <w:basedOn w:val="Normal"/>
    <w:next w:val="Normal"/>
    <w:link w:val="Heading3Char"/>
    <w:uiPriority w:val="9"/>
    <w:qFormat/>
    <w:rsid w:val="00C03F89"/>
    <w:pPr>
      <w:autoSpaceDE w:val="0"/>
      <w:autoSpaceDN w:val="0"/>
      <w:adjustRightInd w:val="0"/>
      <w:spacing w:after="0" w:line="240" w:lineRule="auto"/>
      <w:outlineLvl w:val="2"/>
    </w:pPr>
    <w:rPr>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C6544"/>
    <w:rPr>
      <w:rFonts w:cs="Times New Roman"/>
      <w:b/>
      <w:bCs/>
      <w:color w:val="000000"/>
      <w:sz w:val="36"/>
      <w:szCs w:val="36"/>
    </w:rPr>
  </w:style>
  <w:style w:type="character" w:customStyle="1" w:styleId="Heading2Char">
    <w:name w:val="Heading 2 Char"/>
    <w:link w:val="Heading2"/>
    <w:uiPriority w:val="9"/>
    <w:locked/>
    <w:rsid w:val="00DC6544"/>
    <w:rPr>
      <w:rFonts w:cs="Times New Roman"/>
      <w:b/>
      <w:color w:val="000000"/>
      <w:sz w:val="24"/>
      <w:szCs w:val="24"/>
      <w:u w:val="single"/>
    </w:rPr>
  </w:style>
  <w:style w:type="character" w:customStyle="1" w:styleId="Heading3Char">
    <w:name w:val="Heading 3 Char"/>
    <w:link w:val="Heading3"/>
    <w:uiPriority w:val="9"/>
    <w:locked/>
    <w:rsid w:val="00C03F89"/>
    <w:rPr>
      <w:rFonts w:cs="Times New Roman"/>
      <w:b/>
      <w:bCs/>
      <w:color w:val="000000"/>
      <w:sz w:val="24"/>
      <w:szCs w:val="24"/>
    </w:rPr>
  </w:style>
  <w:style w:type="character" w:styleId="Hyperlink">
    <w:name w:val="Hyperlink"/>
    <w:uiPriority w:val="99"/>
    <w:unhideWhenUsed/>
    <w:rsid w:val="00D31269"/>
    <w:rPr>
      <w:rFonts w:cs="Times New Roman"/>
      <w:color w:val="0000FF"/>
      <w:u w:val="single"/>
    </w:rPr>
  </w:style>
  <w:style w:type="paragraph" w:styleId="ListParagraph">
    <w:name w:val="List Paragraph"/>
    <w:basedOn w:val="Normal"/>
    <w:uiPriority w:val="34"/>
    <w:qFormat/>
    <w:rsid w:val="00616685"/>
    <w:pPr>
      <w:ind w:left="720"/>
      <w:contextualSpacing/>
    </w:pPr>
  </w:style>
  <w:style w:type="character" w:styleId="FollowedHyperlink">
    <w:name w:val="FollowedHyperlink"/>
    <w:uiPriority w:val="99"/>
    <w:semiHidden/>
    <w:unhideWhenUsed/>
    <w:rsid w:val="00005F51"/>
    <w:rPr>
      <w:rFonts w:cs="Times New Roman"/>
      <w:color w:val="800080"/>
      <w:u w:val="single"/>
    </w:rPr>
  </w:style>
  <w:style w:type="table" w:styleId="TableGrid">
    <w:name w:val="Table Grid"/>
    <w:basedOn w:val="TableNormal"/>
    <w:uiPriority w:val="59"/>
    <w:rsid w:val="002445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A910CF"/>
    <w:rPr>
      <w:b/>
      <w:bCs/>
      <w:color w:val="000000"/>
      <w:sz w:val="36"/>
      <w:szCs w:val="36"/>
    </w:rPr>
  </w:style>
  <w:style w:type="character" w:customStyle="1" w:styleId="TitleChar">
    <w:name w:val="Title Char"/>
    <w:link w:val="Title"/>
    <w:uiPriority w:val="10"/>
    <w:locked/>
    <w:rsid w:val="00A910CF"/>
    <w:rPr>
      <w:rFonts w:cs="Times New Roman"/>
      <w:b/>
      <w:bCs/>
      <w:color w:val="000000"/>
      <w:sz w:val="36"/>
      <w:szCs w:val="36"/>
    </w:rPr>
  </w:style>
  <w:style w:type="character" w:styleId="Strong">
    <w:name w:val="Strong"/>
    <w:uiPriority w:val="22"/>
    <w:qFormat/>
    <w:rsid w:val="00DC6544"/>
    <w:rPr>
      <w:b/>
      <w:color w:val="000000"/>
      <w:sz w:val="36"/>
    </w:rPr>
  </w:style>
  <w:style w:type="character" w:styleId="Emphasis">
    <w:name w:val="Emphasis"/>
    <w:uiPriority w:val="20"/>
    <w:qFormat/>
    <w:rsid w:val="00C03F89"/>
    <w:rPr>
      <w:b/>
      <w:i/>
      <w:color w:val="FF0000"/>
      <w:sz w:val="36"/>
    </w:rPr>
  </w:style>
  <w:style w:type="character" w:styleId="IntenseEmphasis">
    <w:name w:val="Intense Emphasis"/>
    <w:uiPriority w:val="21"/>
    <w:qFormat/>
    <w:rsid w:val="00C03F89"/>
    <w:rPr>
      <w:b/>
      <w:i/>
      <w:color w:val="FF0000"/>
      <w:sz w:val="24"/>
      <w:u w:val="single"/>
    </w:rPr>
  </w:style>
  <w:style w:type="paragraph" w:customStyle="1" w:styleId="p">
    <w:name w:val="p"/>
    <w:basedOn w:val="Normal"/>
    <w:rsid w:val="00363CAA"/>
    <w:pPr>
      <w:spacing w:before="100" w:beforeAutospacing="1" w:after="100" w:afterAutospacing="1" w:line="240" w:lineRule="auto"/>
    </w:pPr>
    <w:rPr>
      <w:rFonts w:ascii="Times" w:hAnsi="Times"/>
      <w:sz w:val="20"/>
      <w:szCs w:val="20"/>
      <w:lang w:val="en-CA"/>
    </w:rPr>
  </w:style>
  <w:style w:type="character" w:customStyle="1" w:styleId="zm-spellcheck-misspelled">
    <w:name w:val="zm-spellcheck-misspelled"/>
    <w:rsid w:val="00AB6D40"/>
    <w:rPr>
      <w:rFonts w:cs="Times New Roman"/>
    </w:rPr>
  </w:style>
  <w:style w:type="paragraph" w:styleId="Subtitle">
    <w:name w:val="Subtitle"/>
    <w:basedOn w:val="Normal"/>
    <w:next w:val="Normal"/>
    <w:link w:val="SubtitleChar"/>
    <w:uiPriority w:val="11"/>
    <w:qFormat/>
    <w:rsid w:val="00B1503E"/>
    <w:pPr>
      <w:numPr>
        <w:ilvl w:val="1"/>
      </w:numPr>
    </w:pPr>
    <w:rPr>
      <w:rFonts w:ascii="Cambria" w:eastAsia="MS Gothic" w:hAnsi="Cambria"/>
      <w:i/>
      <w:iCs/>
      <w:color w:val="4F81BD"/>
      <w:spacing w:val="15"/>
      <w:sz w:val="24"/>
      <w:szCs w:val="24"/>
    </w:rPr>
  </w:style>
  <w:style w:type="character" w:customStyle="1" w:styleId="SubtitleChar">
    <w:name w:val="Subtitle Char"/>
    <w:link w:val="Subtitle"/>
    <w:uiPriority w:val="11"/>
    <w:locked/>
    <w:rsid w:val="00B1503E"/>
    <w:rPr>
      <w:rFonts w:ascii="Cambria" w:eastAsia="MS Gothic" w:hAnsi="Cambria" w:cs="Times New Roman"/>
      <w:i/>
      <w:iCs/>
      <w:color w:val="4F81BD"/>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997829">
      <w:marLeft w:val="0"/>
      <w:marRight w:val="0"/>
      <w:marTop w:val="0"/>
      <w:marBottom w:val="0"/>
      <w:divBdr>
        <w:top w:val="none" w:sz="0" w:space="0" w:color="auto"/>
        <w:left w:val="none" w:sz="0" w:space="0" w:color="auto"/>
        <w:bottom w:val="none" w:sz="0" w:space="0" w:color="auto"/>
        <w:right w:val="none" w:sz="0" w:space="0" w:color="auto"/>
      </w:divBdr>
    </w:div>
    <w:div w:id="1047997830">
      <w:marLeft w:val="0"/>
      <w:marRight w:val="0"/>
      <w:marTop w:val="0"/>
      <w:marBottom w:val="0"/>
      <w:divBdr>
        <w:top w:val="none" w:sz="0" w:space="0" w:color="auto"/>
        <w:left w:val="none" w:sz="0" w:space="0" w:color="auto"/>
        <w:bottom w:val="none" w:sz="0" w:space="0" w:color="auto"/>
        <w:right w:val="none" w:sz="0" w:space="0" w:color="auto"/>
      </w:divBdr>
    </w:div>
    <w:div w:id="1047997833">
      <w:marLeft w:val="0"/>
      <w:marRight w:val="0"/>
      <w:marTop w:val="0"/>
      <w:marBottom w:val="0"/>
      <w:divBdr>
        <w:top w:val="none" w:sz="0" w:space="0" w:color="auto"/>
        <w:left w:val="none" w:sz="0" w:space="0" w:color="auto"/>
        <w:bottom w:val="none" w:sz="0" w:space="0" w:color="auto"/>
        <w:right w:val="none" w:sz="0" w:space="0" w:color="auto"/>
      </w:divBdr>
    </w:div>
    <w:div w:id="1047997834">
      <w:marLeft w:val="0"/>
      <w:marRight w:val="0"/>
      <w:marTop w:val="0"/>
      <w:marBottom w:val="0"/>
      <w:divBdr>
        <w:top w:val="none" w:sz="0" w:space="0" w:color="auto"/>
        <w:left w:val="none" w:sz="0" w:space="0" w:color="auto"/>
        <w:bottom w:val="none" w:sz="0" w:space="0" w:color="auto"/>
        <w:right w:val="none" w:sz="0" w:space="0" w:color="auto"/>
      </w:divBdr>
    </w:div>
    <w:div w:id="1047997835">
      <w:marLeft w:val="0"/>
      <w:marRight w:val="0"/>
      <w:marTop w:val="0"/>
      <w:marBottom w:val="0"/>
      <w:divBdr>
        <w:top w:val="none" w:sz="0" w:space="0" w:color="auto"/>
        <w:left w:val="none" w:sz="0" w:space="0" w:color="auto"/>
        <w:bottom w:val="none" w:sz="0" w:space="0" w:color="auto"/>
        <w:right w:val="none" w:sz="0" w:space="0" w:color="auto"/>
      </w:divBdr>
    </w:div>
    <w:div w:id="1047997836">
      <w:marLeft w:val="0"/>
      <w:marRight w:val="0"/>
      <w:marTop w:val="0"/>
      <w:marBottom w:val="0"/>
      <w:divBdr>
        <w:top w:val="none" w:sz="0" w:space="0" w:color="auto"/>
        <w:left w:val="none" w:sz="0" w:space="0" w:color="auto"/>
        <w:bottom w:val="none" w:sz="0" w:space="0" w:color="auto"/>
        <w:right w:val="none" w:sz="0" w:space="0" w:color="auto"/>
      </w:divBdr>
      <w:divsChild>
        <w:div w:id="1047997832">
          <w:marLeft w:val="0"/>
          <w:marRight w:val="0"/>
          <w:marTop w:val="0"/>
          <w:marBottom w:val="0"/>
          <w:divBdr>
            <w:top w:val="none" w:sz="0" w:space="0" w:color="auto"/>
            <w:left w:val="none" w:sz="0" w:space="0" w:color="auto"/>
            <w:bottom w:val="none" w:sz="0" w:space="0" w:color="auto"/>
            <w:right w:val="none" w:sz="0" w:space="0" w:color="auto"/>
          </w:divBdr>
        </w:div>
      </w:divsChild>
    </w:div>
    <w:div w:id="1047997837">
      <w:marLeft w:val="0"/>
      <w:marRight w:val="0"/>
      <w:marTop w:val="0"/>
      <w:marBottom w:val="0"/>
      <w:divBdr>
        <w:top w:val="none" w:sz="0" w:space="0" w:color="auto"/>
        <w:left w:val="none" w:sz="0" w:space="0" w:color="auto"/>
        <w:bottom w:val="none" w:sz="0" w:space="0" w:color="auto"/>
        <w:right w:val="none" w:sz="0" w:space="0" w:color="auto"/>
      </w:divBdr>
      <w:divsChild>
        <w:div w:id="10479978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oguelph.ca/registrar/calendars/undergraduate/current/c08/c08-amisconduct.s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uoguelph.ca/registrar/calendars/undergraduate/current/c08/c08-ac.shtml" TargetMode="External"/><Relationship Id="rId12" Type="http://schemas.openxmlformats.org/officeDocument/2006/relationships/hyperlink" Target="https://www.uoguelph.ca/registrar/calendars/undergraduate/current/c08/c08-drop.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mafra.gov.on.ca/english/crops/pub611/p611order.htm" TargetMode="External"/><Relationship Id="rId11" Type="http://schemas.openxmlformats.org/officeDocument/2006/relationships/hyperlink" Target="https://www.uoguelph.ca/registrar/calendars/" TargetMode="External"/><Relationship Id="rId5" Type="http://schemas.openxmlformats.org/officeDocument/2006/relationships/webSettings" Target="webSettings.xml"/><Relationship Id="rId10" Type="http://schemas.openxmlformats.org/officeDocument/2006/relationships/hyperlink" Target="https://courseeval.uoguelph.ca/" TargetMode="External"/><Relationship Id="rId4" Type="http://schemas.openxmlformats.org/officeDocument/2006/relationships/settings" Target="settings.xml"/><Relationship Id="rId9" Type="http://schemas.openxmlformats.org/officeDocument/2006/relationships/hyperlink" Target="http://www.uoguelph.ca/cs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1642</Words>
  <Characters>9973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Undergraduate Course Outline Form for Fall 2015</vt:lpstr>
    </vt:vector>
  </TitlesOfParts>
  <Company>Hewlett-Packard Company</Company>
  <LinksUpToDate>false</LinksUpToDate>
  <CharactersWithSpaces>11592</CharactersWithSpaces>
  <SharedDoc>false</SharedDoc>
  <HLinks>
    <vt:vector size="42" baseType="variant">
      <vt:variant>
        <vt:i4>7602284</vt:i4>
      </vt:variant>
      <vt:variant>
        <vt:i4>18</vt:i4>
      </vt:variant>
      <vt:variant>
        <vt:i4>0</vt:i4>
      </vt:variant>
      <vt:variant>
        <vt:i4>5</vt:i4>
      </vt:variant>
      <vt:variant>
        <vt:lpwstr>https://www.uoguelph.ca/registrar/calendars/undergraduate/current/</vt:lpwstr>
      </vt:variant>
      <vt:variant>
        <vt:lpwstr/>
      </vt:variant>
      <vt:variant>
        <vt:i4>1114141</vt:i4>
      </vt:variant>
      <vt:variant>
        <vt:i4>15</vt:i4>
      </vt:variant>
      <vt:variant>
        <vt:i4>0</vt:i4>
      </vt:variant>
      <vt:variant>
        <vt:i4>5</vt:i4>
      </vt:variant>
      <vt:variant>
        <vt:lpwstr>https://www.uoguelph.ca/registrar/calendars/</vt:lpwstr>
      </vt:variant>
      <vt:variant>
        <vt:lpwstr/>
      </vt:variant>
      <vt:variant>
        <vt:i4>3866738</vt:i4>
      </vt:variant>
      <vt:variant>
        <vt:i4>12</vt:i4>
      </vt:variant>
      <vt:variant>
        <vt:i4>0</vt:i4>
      </vt:variant>
      <vt:variant>
        <vt:i4>5</vt:i4>
      </vt:variant>
      <vt:variant>
        <vt:lpwstr>https://courseeval.uoguelph.ca/</vt:lpwstr>
      </vt:variant>
      <vt:variant>
        <vt:lpwstr/>
      </vt:variant>
      <vt:variant>
        <vt:i4>6553713</vt:i4>
      </vt:variant>
      <vt:variant>
        <vt:i4>9</vt:i4>
      </vt:variant>
      <vt:variant>
        <vt:i4>0</vt:i4>
      </vt:variant>
      <vt:variant>
        <vt:i4>5</vt:i4>
      </vt:variant>
      <vt:variant>
        <vt:lpwstr>http://www.uoguelph.ca/csd/</vt:lpwstr>
      </vt:variant>
      <vt:variant>
        <vt:lpwstr/>
      </vt:variant>
      <vt:variant>
        <vt:i4>2818159</vt:i4>
      </vt:variant>
      <vt:variant>
        <vt:i4>6</vt:i4>
      </vt:variant>
      <vt:variant>
        <vt:i4>0</vt:i4>
      </vt:variant>
      <vt:variant>
        <vt:i4>5</vt:i4>
      </vt:variant>
      <vt:variant>
        <vt:lpwstr>https://www.uoguelph.ca/registrar/calendars/undergraduate/current/c08/c08-amisconduct.shtml</vt:lpwstr>
      </vt:variant>
      <vt:variant>
        <vt:lpwstr/>
      </vt:variant>
      <vt:variant>
        <vt:i4>8257574</vt:i4>
      </vt:variant>
      <vt:variant>
        <vt:i4>3</vt:i4>
      </vt:variant>
      <vt:variant>
        <vt:i4>0</vt:i4>
      </vt:variant>
      <vt:variant>
        <vt:i4>5</vt:i4>
      </vt:variant>
      <vt:variant>
        <vt:lpwstr>https://www.uoguelph.ca/registrar/calendars/undergraduate/current/c08/c08-ac.shtml</vt:lpwstr>
      </vt:variant>
      <vt:variant>
        <vt:lpwstr/>
      </vt:variant>
      <vt:variant>
        <vt:i4>2490417</vt:i4>
      </vt:variant>
      <vt:variant>
        <vt:i4>0</vt:i4>
      </vt:variant>
      <vt:variant>
        <vt:i4>0</vt:i4>
      </vt:variant>
      <vt:variant>
        <vt:i4>5</vt:i4>
      </vt:variant>
      <vt:variant>
        <vt:lpwstr>http://www.omafra.gov.on.ca/english/crops/pub611/p611order.htm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Course Outline Form for Fall 2015</dc:title>
  <dc:creator>Jonathan Schmidt</dc:creator>
  <cp:lastModifiedBy>sesugrad</cp:lastModifiedBy>
  <cp:revision>2</cp:revision>
  <cp:lastPrinted>2015-09-10T13:25:00Z</cp:lastPrinted>
  <dcterms:created xsi:type="dcterms:W3CDTF">2017-06-26T18:58:00Z</dcterms:created>
  <dcterms:modified xsi:type="dcterms:W3CDTF">2017-06-26T18:58:00Z</dcterms:modified>
</cp:coreProperties>
</file>