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165E" w14:textId="05042080" w:rsidR="001A50FD" w:rsidRPr="00217869" w:rsidRDefault="00217869" w:rsidP="00217869">
      <w:pPr>
        <w:tabs>
          <w:tab w:val="center" w:pos="2790"/>
        </w:tabs>
        <w:jc w:val="center"/>
        <w:rPr>
          <w:rFonts w:ascii="Rockwell" w:hAnsi="Rockwell" w:cstheme="minorHAnsi"/>
          <w:b/>
        </w:rPr>
      </w:pPr>
      <w:bookmarkStart w:id="0" w:name="_GoBack"/>
      <w:bookmarkEnd w:id="0"/>
      <w:r w:rsidRPr="00217869">
        <w:rPr>
          <w:rFonts w:ascii="Rockwell" w:hAnsi="Rockwell" w:cstheme="minorHAnsi"/>
          <w:noProof/>
          <w:lang w:eastAsia="en-US"/>
        </w:rPr>
        <w:drawing>
          <wp:anchor distT="0" distB="0" distL="114300" distR="114300" simplePos="0" relativeHeight="251661312" behindDoc="0" locked="0" layoutInCell="1" allowOverlap="1" wp14:anchorId="189A5DC2" wp14:editId="0C944ACC">
            <wp:simplePos x="0" y="0"/>
            <wp:positionH relativeFrom="column">
              <wp:posOffset>5175885</wp:posOffset>
            </wp:positionH>
            <wp:positionV relativeFrom="paragraph">
              <wp:posOffset>3810</wp:posOffset>
            </wp:positionV>
            <wp:extent cx="1475105" cy="812800"/>
            <wp:effectExtent l="19050" t="19050" r="10795" b="25400"/>
            <wp:wrapSquare wrapText="bothSides"/>
            <wp:docPr id="2" name="Picture 1" descr="SES_logo_ve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_logo_vert_RGB.jpg"/>
                    <pic:cNvPicPr/>
                  </pic:nvPicPr>
                  <pic:blipFill>
                    <a:blip r:embed="rId8" cstate="print"/>
                    <a:stretch>
                      <a:fillRect/>
                    </a:stretch>
                  </pic:blipFill>
                  <pic:spPr>
                    <a:xfrm>
                      <a:off x="0" y="0"/>
                      <a:ext cx="1475105" cy="812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217869">
        <w:rPr>
          <w:rFonts w:ascii="Rockwell" w:hAnsi="Rockwell" w:cstheme="minorHAnsi"/>
          <w:noProof/>
          <w:lang w:eastAsia="en-US"/>
        </w:rPr>
        <w:drawing>
          <wp:anchor distT="0" distB="0" distL="114300" distR="114300" simplePos="0" relativeHeight="251659264" behindDoc="1" locked="0" layoutInCell="1" allowOverlap="1" wp14:anchorId="575B399B" wp14:editId="0A5F7EE8">
            <wp:simplePos x="0" y="0"/>
            <wp:positionH relativeFrom="column">
              <wp:posOffset>-256540</wp:posOffset>
            </wp:positionH>
            <wp:positionV relativeFrom="paragraph">
              <wp:posOffset>-54610</wp:posOffset>
            </wp:positionV>
            <wp:extent cx="936625" cy="1422400"/>
            <wp:effectExtent l="0" t="0" r="0" b="6350"/>
            <wp:wrapThrough wrapText="bothSides">
              <wp:wrapPolygon edited="0">
                <wp:start x="0" y="0"/>
                <wp:lineTo x="0" y="21407"/>
                <wp:lineTo x="21087" y="21407"/>
                <wp:lineTo x="21087" y="0"/>
                <wp:lineTo x="0" y="0"/>
              </wp:wrapPolygon>
            </wp:wrapThrough>
            <wp:docPr id="8" name="Picture 8" descr="UGlogo_RGB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Glogo_RGBblu"/>
                    <pic:cNvPicPr>
                      <a:picLocks noChangeAspect="1" noChangeArrowheads="1"/>
                    </pic:cNvPicPr>
                  </pic:nvPicPr>
                  <pic:blipFill>
                    <a:blip r:embed="rId9" cstate="print"/>
                    <a:srcRect/>
                    <a:stretch>
                      <a:fillRect/>
                    </a:stretch>
                  </pic:blipFill>
                  <pic:spPr bwMode="auto">
                    <a:xfrm>
                      <a:off x="0" y="0"/>
                      <a:ext cx="936625" cy="142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50FD" w:rsidRPr="00217869">
        <w:rPr>
          <w:rFonts w:ascii="Rockwell" w:hAnsi="Rockwell" w:cstheme="minorHAnsi"/>
          <w:b/>
        </w:rPr>
        <w:t>University of Guelph, School of Environmental Sciences</w:t>
      </w:r>
    </w:p>
    <w:p w14:paraId="2471ABA5" w14:textId="77777777" w:rsidR="00217869" w:rsidRDefault="00217869" w:rsidP="00217869">
      <w:pPr>
        <w:jc w:val="center"/>
        <w:rPr>
          <w:rFonts w:ascii="Rockwell" w:hAnsi="Rockwell" w:cstheme="minorHAnsi"/>
          <w:b/>
        </w:rPr>
      </w:pPr>
    </w:p>
    <w:p w14:paraId="6CF5E4D8" w14:textId="39EF290F" w:rsidR="001A50FD" w:rsidRPr="00217869" w:rsidRDefault="001A50FD" w:rsidP="00217869">
      <w:pPr>
        <w:jc w:val="center"/>
        <w:rPr>
          <w:rFonts w:ascii="Rockwell" w:hAnsi="Rockwell" w:cstheme="minorHAnsi"/>
          <w:b/>
        </w:rPr>
      </w:pPr>
      <w:r w:rsidRPr="00217869">
        <w:rPr>
          <w:rFonts w:ascii="Rockwell" w:hAnsi="Rockwell" w:cstheme="minorHAnsi"/>
          <w:b/>
        </w:rPr>
        <w:t>ENVS*</w:t>
      </w:r>
      <w:r w:rsidR="00E5251C">
        <w:rPr>
          <w:rFonts w:ascii="Rockwell" w:hAnsi="Rockwell" w:cstheme="minorHAnsi"/>
          <w:b/>
        </w:rPr>
        <w:t>4260</w:t>
      </w:r>
      <w:r w:rsidRPr="00217869">
        <w:rPr>
          <w:rFonts w:ascii="Rockwell" w:hAnsi="Rockwell" w:cstheme="minorHAnsi"/>
          <w:b/>
        </w:rPr>
        <w:t xml:space="preserve"> </w:t>
      </w:r>
      <w:r w:rsidR="00FE42D6" w:rsidRPr="00217869">
        <w:rPr>
          <w:rFonts w:ascii="Rockwell" w:hAnsi="Rockwell" w:cstheme="minorHAnsi"/>
          <w:b/>
        </w:rPr>
        <w:t>[</w:t>
      </w:r>
      <w:r w:rsidR="00217869" w:rsidRPr="00217869">
        <w:rPr>
          <w:rFonts w:ascii="Rockwell" w:hAnsi="Rockwell" w:cstheme="minorHAnsi"/>
          <w:b/>
        </w:rPr>
        <w:t>0</w:t>
      </w:r>
      <w:r w:rsidR="00FE42D6" w:rsidRPr="00217869">
        <w:rPr>
          <w:rFonts w:ascii="Rockwell" w:hAnsi="Rockwell" w:cstheme="minorHAnsi"/>
          <w:b/>
        </w:rPr>
        <w:t>.</w:t>
      </w:r>
      <w:r w:rsidR="00217869" w:rsidRPr="00217869">
        <w:rPr>
          <w:rFonts w:ascii="Rockwell" w:hAnsi="Rockwell" w:cstheme="minorHAnsi"/>
          <w:b/>
        </w:rPr>
        <w:t>50</w:t>
      </w:r>
      <w:r w:rsidR="00FE42D6" w:rsidRPr="00217869">
        <w:rPr>
          <w:rFonts w:ascii="Rockwell" w:hAnsi="Rockwell" w:cstheme="minorHAnsi"/>
          <w:b/>
        </w:rPr>
        <w:t xml:space="preserve"> credits]</w:t>
      </w:r>
    </w:p>
    <w:p w14:paraId="300636A6" w14:textId="70B7E697" w:rsidR="00217869" w:rsidRDefault="00E5251C" w:rsidP="00217869">
      <w:pPr>
        <w:ind w:left="3600"/>
        <w:rPr>
          <w:rFonts w:ascii="Rockwell" w:hAnsi="Rockwell" w:cs="Calibri"/>
          <w:b/>
          <w:bCs/>
        </w:rPr>
      </w:pPr>
      <w:r>
        <w:rPr>
          <w:rFonts w:ascii="Rockwell" w:hAnsi="Rockwell" w:cs="Calibri"/>
          <w:b/>
          <w:bCs/>
        </w:rPr>
        <w:t xml:space="preserve">Field Entomology </w:t>
      </w:r>
    </w:p>
    <w:p w14:paraId="2706EABC" w14:textId="77777777" w:rsidR="00E5251C" w:rsidRDefault="00E5251C" w:rsidP="00217869">
      <w:pPr>
        <w:ind w:left="3600"/>
        <w:rPr>
          <w:rFonts w:ascii="Rockwell" w:hAnsi="Rockwell" w:cstheme="minorHAnsi"/>
          <w:b/>
        </w:rPr>
      </w:pPr>
    </w:p>
    <w:p w14:paraId="560931A4" w14:textId="1B1A51F6" w:rsidR="001A50FD" w:rsidRDefault="00E5251C" w:rsidP="00217869">
      <w:pPr>
        <w:ind w:left="3600"/>
        <w:rPr>
          <w:rFonts w:ascii="Rockwell" w:hAnsi="Rockwell" w:cstheme="minorHAnsi"/>
          <w:b/>
        </w:rPr>
      </w:pPr>
      <w:r>
        <w:rPr>
          <w:rFonts w:ascii="Rockwell" w:hAnsi="Rockwell" w:cstheme="minorHAnsi"/>
          <w:b/>
        </w:rPr>
        <w:t xml:space="preserve">Spring </w:t>
      </w:r>
      <w:r w:rsidR="009F14B9" w:rsidRPr="00217869">
        <w:rPr>
          <w:rFonts w:ascii="Rockwell" w:hAnsi="Rockwell" w:cstheme="minorHAnsi"/>
          <w:b/>
        </w:rPr>
        <w:t>20</w:t>
      </w:r>
      <w:r w:rsidR="0024678C">
        <w:rPr>
          <w:rFonts w:ascii="Rockwell" w:hAnsi="Rockwell" w:cstheme="minorHAnsi"/>
          <w:b/>
        </w:rPr>
        <w:t>20</w:t>
      </w:r>
      <w:r w:rsidR="002A1F46">
        <w:rPr>
          <w:rFonts w:ascii="Rockwell" w:hAnsi="Rockwell" w:cstheme="minorHAnsi"/>
          <w:b/>
        </w:rPr>
        <w:t xml:space="preserve"> – Costa Rica</w:t>
      </w:r>
    </w:p>
    <w:p w14:paraId="37ED8000" w14:textId="25C20303" w:rsidR="00A4554F" w:rsidRDefault="00E5251C" w:rsidP="00A4554F">
      <w:pPr>
        <w:ind w:left="2410"/>
        <w:rPr>
          <w:rFonts w:asciiTheme="majorHAnsi" w:hAnsiTheme="majorHAnsi"/>
          <w:b/>
          <w:color w:val="FF0000"/>
        </w:rPr>
      </w:pPr>
      <w:r>
        <w:rPr>
          <w:rFonts w:ascii="Rockwell" w:hAnsi="Rockwell" w:cstheme="minorHAnsi"/>
          <w:b/>
        </w:rPr>
        <w:tab/>
      </w:r>
      <w:r>
        <w:rPr>
          <w:rFonts w:ascii="Rockwell" w:hAnsi="Rockwell" w:cstheme="minorHAnsi"/>
          <w:b/>
        </w:rPr>
        <w:tab/>
        <w:t xml:space="preserve">     Course Outline </w:t>
      </w:r>
    </w:p>
    <w:p w14:paraId="39C2431C" w14:textId="6F97EFF0" w:rsidR="001A50FD" w:rsidRDefault="001A50FD" w:rsidP="00217869">
      <w:pPr>
        <w:ind w:right="284"/>
        <w:jc w:val="center"/>
        <w:rPr>
          <w:rFonts w:cstheme="minorHAnsi"/>
          <w:b/>
        </w:rPr>
      </w:pPr>
    </w:p>
    <w:p w14:paraId="718CE49B" w14:textId="543751B8" w:rsidR="00217869" w:rsidRPr="00E5251C" w:rsidRDefault="00217869" w:rsidP="00E5251C">
      <w:pPr>
        <w:ind w:right="284"/>
        <w:jc w:val="center"/>
        <w:rPr>
          <w:rFonts w:cstheme="minorHAnsi"/>
          <w:b/>
        </w:rPr>
      </w:pPr>
      <w:r>
        <w:rPr>
          <w:rFonts w:cstheme="minorHAnsi"/>
          <w:b/>
        </w:rPr>
        <w:t>=====================================</w:t>
      </w:r>
      <w:r w:rsidR="004800ED">
        <w:rPr>
          <w:rFonts w:cstheme="minorHAnsi"/>
          <w:b/>
        </w:rPr>
        <w:t>============================</w:t>
      </w:r>
    </w:p>
    <w:p w14:paraId="51216262" w14:textId="6522A7DA" w:rsidR="00E5251C" w:rsidRDefault="002A1F46" w:rsidP="005840BC">
      <w:pPr>
        <w:rPr>
          <w:rFonts w:asciiTheme="majorHAnsi" w:hAnsiTheme="majorHAnsi" w:cstheme="minorHAnsi"/>
          <w:b/>
        </w:rPr>
      </w:pPr>
      <w:r>
        <w:rPr>
          <w:rFonts w:asciiTheme="majorHAnsi" w:hAnsiTheme="majorHAnsi" w:cstheme="minorHAnsi"/>
          <w:b/>
        </w:rPr>
        <w:t>Class Dates: April 2</w:t>
      </w:r>
      <w:r w:rsidR="001C60CC">
        <w:rPr>
          <w:rFonts w:asciiTheme="majorHAnsi" w:hAnsiTheme="majorHAnsi" w:cstheme="minorHAnsi"/>
          <w:b/>
        </w:rPr>
        <w:t>4</w:t>
      </w:r>
      <w:r>
        <w:rPr>
          <w:rFonts w:asciiTheme="majorHAnsi" w:hAnsiTheme="majorHAnsi" w:cstheme="minorHAnsi"/>
          <w:b/>
        </w:rPr>
        <w:t xml:space="preserve"> – </w:t>
      </w:r>
      <w:r w:rsidR="00E5251C">
        <w:rPr>
          <w:rFonts w:asciiTheme="majorHAnsi" w:hAnsiTheme="majorHAnsi" w:cstheme="minorHAnsi"/>
          <w:b/>
        </w:rPr>
        <w:t>May</w:t>
      </w:r>
      <w:r>
        <w:rPr>
          <w:rFonts w:asciiTheme="majorHAnsi" w:hAnsiTheme="majorHAnsi" w:cstheme="minorHAnsi"/>
          <w:b/>
        </w:rPr>
        <w:t xml:space="preserve"> 1</w:t>
      </w:r>
      <w:r w:rsidR="0024678C">
        <w:rPr>
          <w:rFonts w:asciiTheme="majorHAnsi" w:hAnsiTheme="majorHAnsi" w:cstheme="minorHAnsi"/>
          <w:b/>
        </w:rPr>
        <w:t>3</w:t>
      </w:r>
      <w:r>
        <w:rPr>
          <w:rFonts w:asciiTheme="majorHAnsi" w:hAnsiTheme="majorHAnsi" w:cstheme="minorHAnsi"/>
          <w:b/>
        </w:rPr>
        <w:t>, 20</w:t>
      </w:r>
      <w:r w:rsidR="0024678C">
        <w:rPr>
          <w:rFonts w:asciiTheme="majorHAnsi" w:hAnsiTheme="majorHAnsi" w:cstheme="minorHAnsi"/>
          <w:b/>
        </w:rPr>
        <w:t>20</w:t>
      </w:r>
    </w:p>
    <w:p w14:paraId="1C1D2931" w14:textId="77777777" w:rsidR="00E5251C" w:rsidRDefault="00E5251C" w:rsidP="005840BC">
      <w:pPr>
        <w:rPr>
          <w:rFonts w:asciiTheme="majorHAnsi" w:hAnsiTheme="majorHAnsi" w:cstheme="minorHAnsi"/>
          <w:b/>
        </w:rPr>
      </w:pPr>
    </w:p>
    <w:p w14:paraId="573F481D" w14:textId="4D22AC88" w:rsidR="0024678C" w:rsidRDefault="00E5251C" w:rsidP="005840BC">
      <w:pPr>
        <w:rPr>
          <w:rFonts w:asciiTheme="majorHAnsi" w:hAnsiTheme="majorHAnsi" w:cstheme="minorHAnsi"/>
        </w:rPr>
      </w:pPr>
      <w:r>
        <w:rPr>
          <w:rFonts w:asciiTheme="majorHAnsi" w:hAnsiTheme="majorHAnsi" w:cstheme="minorHAnsi"/>
          <w:b/>
        </w:rPr>
        <w:t>Location</w:t>
      </w:r>
      <w:r w:rsidR="0024678C">
        <w:rPr>
          <w:rFonts w:asciiTheme="majorHAnsi" w:hAnsiTheme="majorHAnsi" w:cstheme="minorHAnsi"/>
          <w:b/>
        </w:rPr>
        <w:t>s</w:t>
      </w:r>
      <w:r>
        <w:rPr>
          <w:rFonts w:asciiTheme="majorHAnsi" w:hAnsiTheme="majorHAnsi" w:cstheme="minorHAnsi"/>
          <w:b/>
        </w:rPr>
        <w:t>:</w:t>
      </w:r>
      <w:r w:rsidR="00F11371">
        <w:rPr>
          <w:rFonts w:asciiTheme="majorHAnsi" w:hAnsiTheme="majorHAnsi" w:cstheme="minorHAnsi"/>
        </w:rPr>
        <w:t xml:space="preserve"> </w:t>
      </w:r>
    </w:p>
    <w:p w14:paraId="73103355" w14:textId="09A7DC98" w:rsidR="0024678C" w:rsidRPr="0024678C" w:rsidRDefault="00154ECA" w:rsidP="0024678C">
      <w:pPr>
        <w:pStyle w:val="ListParagraph"/>
        <w:numPr>
          <w:ilvl w:val="0"/>
          <w:numId w:val="15"/>
        </w:numPr>
        <w:rPr>
          <w:rFonts w:asciiTheme="majorHAnsi" w:hAnsiTheme="majorHAnsi"/>
          <w:bCs/>
        </w:rPr>
      </w:pPr>
      <w:r>
        <w:rPr>
          <w:rFonts w:asciiTheme="majorHAnsi" w:hAnsiTheme="majorHAnsi"/>
          <w:bCs/>
        </w:rPr>
        <w:t xml:space="preserve">Monteverde Cloud Forest Reserve </w:t>
      </w:r>
      <w:r w:rsidR="0024678C" w:rsidRPr="0024678C">
        <w:rPr>
          <w:rFonts w:asciiTheme="majorHAnsi" w:hAnsiTheme="majorHAnsi"/>
          <w:bCs/>
        </w:rPr>
        <w:t xml:space="preserve"> </w:t>
      </w:r>
      <w:r>
        <w:rPr>
          <w:rFonts w:asciiTheme="majorHAnsi" w:hAnsiTheme="majorHAnsi"/>
          <w:bCs/>
        </w:rPr>
        <w:t>(</w:t>
      </w:r>
      <w:hyperlink r:id="rId10" w:history="1">
        <w:r w:rsidRPr="00DD04C5">
          <w:rPr>
            <w:rStyle w:val="Hyperlink"/>
            <w:rFonts w:asciiTheme="majorHAnsi" w:hAnsiTheme="majorHAnsi"/>
            <w:bCs/>
          </w:rPr>
          <w:t>http://www.cloudforestmonteverde.com/</w:t>
        </w:r>
      </w:hyperlink>
      <w:r>
        <w:rPr>
          <w:rFonts w:asciiTheme="majorHAnsi" w:hAnsiTheme="majorHAnsi"/>
          <w:bCs/>
        </w:rPr>
        <w:t xml:space="preserve">) </w:t>
      </w:r>
      <w:r w:rsidR="0024678C" w:rsidRPr="0024678C">
        <w:rPr>
          <w:rFonts w:asciiTheme="majorHAnsi" w:hAnsiTheme="majorHAnsi"/>
          <w:bCs/>
        </w:rPr>
        <w:t xml:space="preserve">located at </w:t>
      </w:r>
      <w:r w:rsidRPr="0024678C">
        <w:rPr>
          <w:rFonts w:asciiTheme="majorHAnsi" w:hAnsiTheme="majorHAnsi"/>
          <w:bCs/>
        </w:rPr>
        <w:t xml:space="preserve">Tropical Science Centre </w:t>
      </w:r>
      <w:r w:rsidR="0024678C" w:rsidRPr="0024678C">
        <w:rPr>
          <w:rFonts w:asciiTheme="majorHAnsi" w:hAnsiTheme="majorHAnsi"/>
          <w:bCs/>
        </w:rPr>
        <w:t>(April 24-27)</w:t>
      </w:r>
      <w:r>
        <w:rPr>
          <w:rFonts w:asciiTheme="majorHAnsi" w:hAnsiTheme="majorHAnsi"/>
          <w:bCs/>
        </w:rPr>
        <w:t xml:space="preserve"> on the easter</w:t>
      </w:r>
      <w:r w:rsidR="00B70330">
        <w:rPr>
          <w:rFonts w:asciiTheme="majorHAnsi" w:hAnsiTheme="majorHAnsi"/>
          <w:bCs/>
        </w:rPr>
        <w:t>n</w:t>
      </w:r>
      <w:r>
        <w:rPr>
          <w:rFonts w:asciiTheme="majorHAnsi" w:hAnsiTheme="majorHAnsi"/>
          <w:bCs/>
        </w:rPr>
        <w:t xml:space="preserve"> slopes of Mount Arenal</w:t>
      </w:r>
      <w:r w:rsidR="00DC7809">
        <w:rPr>
          <w:rFonts w:asciiTheme="majorHAnsi" w:hAnsiTheme="majorHAnsi"/>
          <w:bCs/>
        </w:rPr>
        <w:t xml:space="preserve">. </w:t>
      </w:r>
    </w:p>
    <w:p w14:paraId="1BCB1765" w14:textId="6FB07CF5" w:rsidR="00217869" w:rsidRPr="0024678C" w:rsidRDefault="00F11371" w:rsidP="0024678C">
      <w:pPr>
        <w:pStyle w:val="ListParagraph"/>
        <w:numPr>
          <w:ilvl w:val="0"/>
          <w:numId w:val="15"/>
        </w:numPr>
        <w:rPr>
          <w:rFonts w:cstheme="minorHAnsi"/>
        </w:rPr>
      </w:pPr>
      <w:r w:rsidRPr="0024678C">
        <w:rPr>
          <w:rFonts w:asciiTheme="majorHAnsi" w:hAnsiTheme="majorHAnsi"/>
          <w:b/>
          <w:bCs/>
        </w:rPr>
        <w:t>Soltis Center for Research and Education</w:t>
      </w:r>
      <w:r w:rsidRPr="0024678C">
        <w:rPr>
          <w:rFonts w:asciiTheme="majorHAnsi" w:hAnsiTheme="majorHAnsi"/>
          <w:bCs/>
        </w:rPr>
        <w:t xml:space="preserve"> (</w:t>
      </w:r>
      <w:hyperlink r:id="rId11" w:history="1">
        <w:r w:rsidRPr="0024678C">
          <w:rPr>
            <w:rStyle w:val="Hyperlink"/>
            <w:rFonts w:asciiTheme="majorHAnsi" w:hAnsiTheme="majorHAnsi"/>
            <w:bCs/>
          </w:rPr>
          <w:t>http://soltiscentercostarica.tamu.edu/</w:t>
        </w:r>
      </w:hyperlink>
      <w:r w:rsidRPr="0024678C">
        <w:rPr>
          <w:rFonts w:asciiTheme="majorHAnsi" w:hAnsiTheme="majorHAnsi"/>
          <w:bCs/>
        </w:rPr>
        <w:t>) -  owned by Texas A&amp;M University.</w:t>
      </w:r>
      <w:r w:rsidRPr="0024678C">
        <w:rPr>
          <w:rFonts w:asciiTheme="majorHAnsi" w:hAnsiTheme="majorHAnsi"/>
          <w:color w:val="000000"/>
          <w:sz w:val="17"/>
          <w:szCs w:val="17"/>
        </w:rPr>
        <w:t xml:space="preserve"> </w:t>
      </w:r>
      <w:r w:rsidRPr="0024678C">
        <w:rPr>
          <w:rFonts w:asciiTheme="majorHAnsi" w:hAnsiTheme="majorHAnsi"/>
          <w:color w:val="000000"/>
        </w:rPr>
        <w:t xml:space="preserve">The Center is located in San Juan de </w:t>
      </w:r>
      <w:proofErr w:type="spellStart"/>
      <w:r w:rsidRPr="0024678C">
        <w:rPr>
          <w:rFonts w:asciiTheme="majorHAnsi" w:hAnsiTheme="majorHAnsi"/>
          <w:color w:val="000000"/>
        </w:rPr>
        <w:t>Peñas</w:t>
      </w:r>
      <w:proofErr w:type="spellEnd"/>
      <w:r w:rsidRPr="0024678C">
        <w:rPr>
          <w:rFonts w:asciiTheme="majorHAnsi" w:hAnsiTheme="majorHAnsi"/>
          <w:color w:val="000000"/>
        </w:rPr>
        <w:t xml:space="preserve"> </w:t>
      </w:r>
      <w:proofErr w:type="spellStart"/>
      <w:r w:rsidRPr="0024678C">
        <w:rPr>
          <w:rFonts w:asciiTheme="majorHAnsi" w:hAnsiTheme="majorHAnsi"/>
          <w:color w:val="000000"/>
        </w:rPr>
        <w:t>Blancas</w:t>
      </w:r>
      <w:proofErr w:type="spellEnd"/>
      <w:r w:rsidRPr="0024678C">
        <w:rPr>
          <w:rFonts w:asciiTheme="majorHAnsi" w:hAnsiTheme="majorHAnsi"/>
          <w:color w:val="000000"/>
        </w:rPr>
        <w:t xml:space="preserve">, San Ramón, Costa Rica and is approximately 3 h from </w:t>
      </w:r>
      <w:r w:rsidRPr="0024678C">
        <w:rPr>
          <w:rFonts w:asciiTheme="majorHAnsi" w:hAnsiTheme="majorHAnsi"/>
        </w:rPr>
        <w:t xml:space="preserve">Daniel Oduber </w:t>
      </w:r>
      <w:proofErr w:type="spellStart"/>
      <w:r w:rsidRPr="0024678C">
        <w:rPr>
          <w:rFonts w:asciiTheme="majorHAnsi" w:hAnsiTheme="majorHAnsi"/>
        </w:rPr>
        <w:t>Quirós</w:t>
      </w:r>
      <w:proofErr w:type="spellEnd"/>
      <w:r w:rsidRPr="0024678C">
        <w:rPr>
          <w:rFonts w:asciiTheme="majorHAnsi" w:hAnsiTheme="majorHAnsi"/>
        </w:rPr>
        <w:t xml:space="preserve"> International Airport in</w:t>
      </w:r>
      <w:r w:rsidRPr="0024678C">
        <w:rPr>
          <w:rFonts w:asciiTheme="majorHAnsi" w:hAnsiTheme="majorHAnsi"/>
          <w:color w:val="000000"/>
        </w:rPr>
        <w:t xml:space="preserve"> Liberia, Costa Rica and about 30 min from La Fortuna at the base of </w:t>
      </w:r>
      <w:proofErr w:type="spellStart"/>
      <w:r w:rsidRPr="0024678C">
        <w:rPr>
          <w:rFonts w:asciiTheme="majorHAnsi" w:hAnsiTheme="majorHAnsi"/>
          <w:color w:val="000000"/>
        </w:rPr>
        <w:t>Volcan</w:t>
      </w:r>
      <w:proofErr w:type="spellEnd"/>
      <w:r w:rsidRPr="0024678C">
        <w:rPr>
          <w:rFonts w:asciiTheme="majorHAnsi" w:hAnsiTheme="majorHAnsi"/>
          <w:color w:val="000000"/>
        </w:rPr>
        <w:t xml:space="preserve"> Arenal. The property backs onto the largest private nature reserve in Costa Rica.</w:t>
      </w:r>
      <w:r w:rsidR="005840BC" w:rsidRPr="0024678C">
        <w:rPr>
          <w:rFonts w:asciiTheme="majorHAnsi" w:hAnsiTheme="majorHAnsi" w:cs="Calibri"/>
          <w:bCs/>
        </w:rPr>
        <w:tab/>
      </w:r>
      <w:r w:rsidR="0024678C">
        <w:rPr>
          <w:rFonts w:asciiTheme="majorHAnsi" w:hAnsiTheme="majorHAnsi" w:cs="Calibri"/>
          <w:bCs/>
        </w:rPr>
        <w:t>(April 27-May 12)</w:t>
      </w:r>
      <w:r w:rsidR="005840BC" w:rsidRPr="0024678C">
        <w:rPr>
          <w:rFonts w:ascii="Calibri" w:hAnsi="Calibri" w:cs="Calibri"/>
          <w:bCs/>
        </w:rPr>
        <w:tab/>
      </w:r>
    </w:p>
    <w:p w14:paraId="1569591B" w14:textId="4641C029" w:rsidR="00873C76" w:rsidRDefault="0024678C" w:rsidP="0024678C">
      <w:pPr>
        <w:pStyle w:val="ListParagraph"/>
        <w:numPr>
          <w:ilvl w:val="0"/>
          <w:numId w:val="15"/>
        </w:numPr>
        <w:rPr>
          <w:rFonts w:asciiTheme="majorHAnsi" w:hAnsiTheme="majorHAnsi"/>
        </w:rPr>
      </w:pPr>
      <w:r>
        <w:rPr>
          <w:rFonts w:asciiTheme="majorHAnsi" w:hAnsiTheme="majorHAnsi"/>
        </w:rPr>
        <w:t xml:space="preserve">Hotel </w:t>
      </w:r>
      <w:proofErr w:type="spellStart"/>
      <w:r>
        <w:rPr>
          <w:rFonts w:asciiTheme="majorHAnsi" w:hAnsiTheme="majorHAnsi"/>
        </w:rPr>
        <w:t>Velero</w:t>
      </w:r>
      <w:proofErr w:type="spellEnd"/>
      <w:r>
        <w:rPr>
          <w:rFonts w:asciiTheme="majorHAnsi" w:hAnsiTheme="majorHAnsi"/>
        </w:rPr>
        <w:t xml:space="preserve"> – Guanacaste Coast near the airport at Liberia, CR which is our departure airport (May12-13)</w:t>
      </w:r>
    </w:p>
    <w:p w14:paraId="6375CE2B" w14:textId="77777777" w:rsidR="0024678C" w:rsidRPr="0024678C" w:rsidRDefault="0024678C" w:rsidP="00DC7809">
      <w:pPr>
        <w:pStyle w:val="ListParagraph"/>
        <w:rPr>
          <w:rFonts w:asciiTheme="majorHAnsi" w:hAnsiTheme="majorHAnsi"/>
        </w:rPr>
      </w:pPr>
    </w:p>
    <w:p w14:paraId="107856F0" w14:textId="269EE132" w:rsidR="00E5251C" w:rsidRPr="00E5251C" w:rsidRDefault="00E5251C" w:rsidP="00E5251C">
      <w:pPr>
        <w:rPr>
          <w:rFonts w:asciiTheme="majorHAnsi" w:hAnsiTheme="majorHAnsi"/>
          <w:b/>
        </w:rPr>
      </w:pPr>
      <w:r>
        <w:rPr>
          <w:rFonts w:asciiTheme="majorHAnsi" w:hAnsiTheme="majorHAnsi"/>
          <w:b/>
        </w:rPr>
        <w:t>Course Description:</w:t>
      </w:r>
    </w:p>
    <w:p w14:paraId="6946E5D2" w14:textId="39732954" w:rsidR="00E5251C" w:rsidRDefault="00E5251C" w:rsidP="00E5251C">
      <w:pPr>
        <w:rPr>
          <w:rFonts w:asciiTheme="majorHAnsi" w:hAnsiTheme="majorHAnsi"/>
          <w:sz w:val="23"/>
          <w:szCs w:val="23"/>
        </w:rPr>
      </w:pPr>
      <w:r w:rsidRPr="00E5251C">
        <w:rPr>
          <w:rFonts w:asciiTheme="majorHAnsi" w:hAnsiTheme="majorHAnsi"/>
        </w:rPr>
        <w:t xml:space="preserve"> </w:t>
      </w:r>
      <w:r w:rsidRPr="00E5251C">
        <w:rPr>
          <w:rFonts w:asciiTheme="majorHAnsi" w:hAnsiTheme="majorHAnsi"/>
          <w:sz w:val="23"/>
          <w:szCs w:val="23"/>
        </w:rPr>
        <w:t xml:space="preserve">This course is taught in late April or May. Students may enroll in </w:t>
      </w:r>
      <w:r w:rsidR="0045013B">
        <w:rPr>
          <w:rFonts w:asciiTheme="majorHAnsi" w:hAnsiTheme="majorHAnsi"/>
          <w:sz w:val="23"/>
          <w:szCs w:val="23"/>
        </w:rPr>
        <w:t xml:space="preserve">the Spring semester, </w:t>
      </w:r>
      <w:r w:rsidRPr="00E5251C">
        <w:rPr>
          <w:rFonts w:asciiTheme="majorHAnsi" w:hAnsiTheme="majorHAnsi"/>
          <w:sz w:val="23"/>
          <w:szCs w:val="23"/>
        </w:rPr>
        <w:t xml:space="preserve">the preceding Winter semester or following Fall semester. The course provides an introduction to insect sampling, observation, identification, and experimentation in field settings. Student activities are divided equally between observing, collecting and identifying specimens and an experimental component involving one or more studies to test hypotheses about the ecology or </w:t>
      </w:r>
      <w:proofErr w:type="spellStart"/>
      <w:r w:rsidRPr="00E5251C">
        <w:rPr>
          <w:rFonts w:asciiTheme="majorHAnsi" w:hAnsiTheme="majorHAnsi"/>
          <w:sz w:val="23"/>
          <w:szCs w:val="23"/>
        </w:rPr>
        <w:t>behaviour</w:t>
      </w:r>
      <w:proofErr w:type="spellEnd"/>
      <w:r w:rsidRPr="00E5251C">
        <w:rPr>
          <w:rFonts w:asciiTheme="majorHAnsi" w:hAnsiTheme="majorHAnsi"/>
          <w:sz w:val="23"/>
          <w:szCs w:val="23"/>
        </w:rPr>
        <w:t xml:space="preserve"> of insects. There are occasional lectures and discussions to highlight particularly interesting observations of insects. Student evaluation is based on the student's insect collection and associated logbook, a written paper describing their experiment, oral presentations on projects, and peer evaluation. Course fees cover costs of room, board, supplies, and transportation to the field site(s). This course must be recorded as part of the student's Fall or Winter course selection and tuition and compulsory fees will be calculated accordingly. Detailed information is available from the Office of the Director - School of Environmental Sciences.</w:t>
      </w:r>
    </w:p>
    <w:p w14:paraId="38320F02" w14:textId="77777777" w:rsidR="00E5251C" w:rsidRDefault="00E5251C" w:rsidP="00E5251C">
      <w:pPr>
        <w:rPr>
          <w:rFonts w:asciiTheme="majorHAnsi" w:hAnsiTheme="majorHAnsi"/>
          <w:sz w:val="23"/>
          <w:szCs w:val="23"/>
        </w:rPr>
      </w:pPr>
    </w:p>
    <w:p w14:paraId="7376A361" w14:textId="638A5C79" w:rsidR="00E5251C" w:rsidRDefault="00E5251C" w:rsidP="00E5251C">
      <w:pPr>
        <w:rPr>
          <w:rFonts w:asciiTheme="majorHAnsi" w:hAnsiTheme="majorHAnsi"/>
          <w:sz w:val="23"/>
          <w:szCs w:val="23"/>
        </w:rPr>
      </w:pPr>
      <w:r w:rsidRPr="00E5251C">
        <w:rPr>
          <w:rFonts w:asciiTheme="majorHAnsi" w:hAnsiTheme="majorHAnsi"/>
          <w:b/>
          <w:sz w:val="23"/>
          <w:szCs w:val="23"/>
        </w:rPr>
        <w:t>Course Weight:</w:t>
      </w:r>
      <w:r>
        <w:rPr>
          <w:rFonts w:asciiTheme="majorHAnsi" w:hAnsiTheme="majorHAnsi"/>
          <w:sz w:val="23"/>
          <w:szCs w:val="23"/>
        </w:rPr>
        <w:t xml:space="preserve"> 0.5 credits</w:t>
      </w:r>
    </w:p>
    <w:p w14:paraId="5468C59A" w14:textId="77777777" w:rsidR="00E65309" w:rsidRDefault="00E65309" w:rsidP="00E5251C">
      <w:pPr>
        <w:rPr>
          <w:rFonts w:asciiTheme="majorHAnsi" w:hAnsiTheme="majorHAnsi"/>
          <w:sz w:val="23"/>
          <w:szCs w:val="23"/>
        </w:rPr>
      </w:pPr>
    </w:p>
    <w:p w14:paraId="527195C9" w14:textId="6A8C2EFC" w:rsidR="00E65309" w:rsidRDefault="00E65309" w:rsidP="00E5251C">
      <w:pPr>
        <w:rPr>
          <w:rFonts w:asciiTheme="majorHAnsi" w:hAnsiTheme="majorHAnsi"/>
          <w:sz w:val="23"/>
          <w:szCs w:val="23"/>
        </w:rPr>
      </w:pPr>
      <w:r w:rsidRPr="00E65309">
        <w:rPr>
          <w:rFonts w:asciiTheme="majorHAnsi" w:hAnsiTheme="majorHAnsi"/>
          <w:b/>
          <w:sz w:val="23"/>
          <w:szCs w:val="23"/>
        </w:rPr>
        <w:t>Prerequisites</w:t>
      </w:r>
      <w:r>
        <w:rPr>
          <w:rFonts w:asciiTheme="majorHAnsi" w:hAnsiTheme="majorHAnsi"/>
          <w:sz w:val="23"/>
          <w:szCs w:val="23"/>
        </w:rPr>
        <w:t>: ENVS 3090 or ENVS 4040, or instructor consent</w:t>
      </w:r>
    </w:p>
    <w:p w14:paraId="2966B068" w14:textId="77777777" w:rsidR="00E5251C" w:rsidRDefault="00E5251C" w:rsidP="00E5251C">
      <w:pPr>
        <w:rPr>
          <w:rFonts w:asciiTheme="majorHAnsi" w:hAnsiTheme="majorHAnsi"/>
          <w:sz w:val="23"/>
          <w:szCs w:val="23"/>
        </w:rPr>
      </w:pPr>
    </w:p>
    <w:p w14:paraId="4E0A6DDD" w14:textId="0125A44F" w:rsidR="00E5251C" w:rsidRPr="00E5251C" w:rsidRDefault="00E5251C" w:rsidP="00E5251C">
      <w:pPr>
        <w:rPr>
          <w:rFonts w:asciiTheme="majorHAnsi" w:hAnsiTheme="majorHAnsi"/>
          <w:b/>
        </w:rPr>
      </w:pPr>
      <w:r w:rsidRPr="00E5251C">
        <w:rPr>
          <w:rFonts w:asciiTheme="majorHAnsi" w:hAnsiTheme="majorHAnsi"/>
          <w:b/>
          <w:sz w:val="23"/>
          <w:szCs w:val="23"/>
        </w:rPr>
        <w:t>Academic department:</w:t>
      </w:r>
      <w:r>
        <w:rPr>
          <w:rFonts w:asciiTheme="majorHAnsi" w:hAnsiTheme="majorHAnsi"/>
          <w:sz w:val="23"/>
          <w:szCs w:val="23"/>
        </w:rPr>
        <w:t xml:space="preserve"> School of Environmental Sciences</w:t>
      </w:r>
    </w:p>
    <w:p w14:paraId="6A4BAC90" w14:textId="77777777" w:rsidR="00E5251C" w:rsidRPr="00217869" w:rsidRDefault="00E5251C">
      <w:pPr>
        <w:rPr>
          <w:rFonts w:asciiTheme="majorHAnsi" w:hAnsiTheme="majorHAnsi"/>
          <w:b/>
        </w:rPr>
      </w:pPr>
    </w:p>
    <w:p w14:paraId="1FE22EAA" w14:textId="3E81E28D" w:rsidR="00E5251C" w:rsidRDefault="00E5251C" w:rsidP="00217869">
      <w:pPr>
        <w:rPr>
          <w:rFonts w:asciiTheme="majorHAnsi" w:hAnsiTheme="majorHAnsi"/>
          <w:b/>
        </w:rPr>
      </w:pPr>
      <w:r>
        <w:rPr>
          <w:rFonts w:asciiTheme="majorHAnsi" w:hAnsiTheme="majorHAnsi"/>
          <w:b/>
        </w:rPr>
        <w:t>Instructor Information</w:t>
      </w:r>
      <w:r w:rsidR="00873C76" w:rsidRPr="00873C76">
        <w:rPr>
          <w:rFonts w:asciiTheme="majorHAnsi" w:hAnsiTheme="majorHAnsi"/>
          <w:b/>
        </w:rPr>
        <w:t>:</w:t>
      </w:r>
    </w:p>
    <w:p w14:paraId="0618521A" w14:textId="07F75D52" w:rsidR="00217869" w:rsidRPr="00E5251C" w:rsidRDefault="00E5251C" w:rsidP="00217869">
      <w:pPr>
        <w:rPr>
          <w:rFonts w:asciiTheme="majorHAnsi" w:hAnsiTheme="majorHAnsi"/>
        </w:rPr>
      </w:pPr>
      <w:r>
        <w:rPr>
          <w:rFonts w:asciiTheme="majorHAnsi" w:hAnsiTheme="majorHAnsi"/>
          <w:b/>
        </w:rPr>
        <w:t xml:space="preserve">Dr. Stephen Marshall </w:t>
      </w:r>
      <w:r w:rsidR="00E65309" w:rsidRPr="00E65309">
        <w:rPr>
          <w:rFonts w:asciiTheme="majorHAnsi" w:hAnsiTheme="majorHAnsi"/>
        </w:rPr>
        <w:t>(general entomology and systematics)</w:t>
      </w:r>
      <w:r w:rsidR="00E65309">
        <w:rPr>
          <w:rFonts w:asciiTheme="majorHAnsi" w:hAnsiTheme="majorHAnsi"/>
          <w:b/>
        </w:rPr>
        <w:t xml:space="preserve"> </w:t>
      </w:r>
      <w:r>
        <w:rPr>
          <w:rFonts w:asciiTheme="majorHAnsi" w:hAnsiTheme="majorHAnsi"/>
          <w:b/>
        </w:rPr>
        <w:t xml:space="preserve">- </w:t>
      </w:r>
      <w:r w:rsidR="00E65309">
        <w:rPr>
          <w:rFonts w:asciiTheme="majorHAnsi" w:hAnsiTheme="majorHAnsi"/>
        </w:rPr>
        <w:t>519 824-4120 ext. 52720</w:t>
      </w:r>
      <w:r w:rsidRPr="00E5251C">
        <w:rPr>
          <w:rFonts w:asciiTheme="majorHAnsi" w:hAnsiTheme="majorHAnsi"/>
        </w:rPr>
        <w:t xml:space="preserve">, </w:t>
      </w:r>
      <w:hyperlink r:id="rId12" w:history="1">
        <w:r w:rsidRPr="00900CCA">
          <w:rPr>
            <w:rStyle w:val="Hyperlink"/>
            <w:rFonts w:asciiTheme="majorHAnsi" w:hAnsiTheme="majorHAnsi"/>
          </w:rPr>
          <w:t>samarshall@uoguelph.ca</w:t>
        </w:r>
      </w:hyperlink>
      <w:r>
        <w:rPr>
          <w:rFonts w:asciiTheme="majorHAnsi" w:hAnsiTheme="majorHAnsi"/>
        </w:rPr>
        <w:t>, Bovey Bldg., Rm 1211/1215</w:t>
      </w:r>
    </w:p>
    <w:p w14:paraId="79CB9621" w14:textId="033ACC31" w:rsidR="00217869" w:rsidRDefault="00217869" w:rsidP="00217869">
      <w:pPr>
        <w:rPr>
          <w:rFonts w:asciiTheme="majorHAnsi" w:hAnsiTheme="majorHAnsi"/>
          <w:color w:val="FF0000"/>
        </w:rPr>
      </w:pPr>
      <w:r w:rsidRPr="005C157C">
        <w:rPr>
          <w:rFonts w:ascii="Calibri" w:hAnsi="Calibri" w:cs="Calibri"/>
          <w:b/>
          <w:bCs/>
        </w:rPr>
        <w:lastRenderedPageBreak/>
        <w:t>Dr.</w:t>
      </w:r>
      <w:r w:rsidR="009246D9">
        <w:rPr>
          <w:rFonts w:ascii="Calibri" w:hAnsi="Calibri" w:cs="Calibri"/>
          <w:b/>
          <w:bCs/>
        </w:rPr>
        <w:t xml:space="preserve"> Cynthia Scott-Dupree</w:t>
      </w:r>
      <w:r w:rsidR="00E65309">
        <w:rPr>
          <w:rFonts w:ascii="Calibri" w:hAnsi="Calibri" w:cs="Calibri"/>
          <w:b/>
          <w:bCs/>
        </w:rPr>
        <w:t xml:space="preserve"> </w:t>
      </w:r>
      <w:r w:rsidR="00E65309" w:rsidRPr="00E65309">
        <w:rPr>
          <w:rFonts w:ascii="Calibri" w:hAnsi="Calibri" w:cs="Calibri"/>
          <w:bCs/>
        </w:rPr>
        <w:t xml:space="preserve">(insect </w:t>
      </w:r>
      <w:proofErr w:type="spellStart"/>
      <w:r w:rsidR="00E65309" w:rsidRPr="00E65309">
        <w:rPr>
          <w:rFonts w:ascii="Calibri" w:hAnsi="Calibri" w:cs="Calibri"/>
          <w:bCs/>
        </w:rPr>
        <w:t>behaviour</w:t>
      </w:r>
      <w:proofErr w:type="spellEnd"/>
      <w:r w:rsidR="00E65309" w:rsidRPr="00E65309">
        <w:rPr>
          <w:rFonts w:ascii="Calibri" w:hAnsi="Calibri" w:cs="Calibri"/>
          <w:bCs/>
        </w:rPr>
        <w:t>, ecology and integrated pest management</w:t>
      </w:r>
      <w:r w:rsidR="002513A9">
        <w:rPr>
          <w:rFonts w:ascii="Calibri" w:hAnsi="Calibri" w:cs="Calibri"/>
          <w:bCs/>
        </w:rPr>
        <w:t xml:space="preserve"> - insects</w:t>
      </w:r>
      <w:r w:rsidR="00E65309" w:rsidRPr="00E65309">
        <w:rPr>
          <w:rFonts w:ascii="Calibri" w:hAnsi="Calibri" w:cs="Calibri"/>
          <w:bCs/>
        </w:rPr>
        <w:t>)</w:t>
      </w:r>
      <w:r w:rsidRPr="00E65309">
        <w:rPr>
          <w:rFonts w:ascii="Calibri" w:hAnsi="Calibri" w:cs="Calibri"/>
          <w:bCs/>
        </w:rPr>
        <w:t>:</w:t>
      </w:r>
      <w:r w:rsidR="009246D9" w:rsidRPr="00E65309">
        <w:rPr>
          <w:rFonts w:ascii="Calibri" w:hAnsi="Calibri" w:cs="Calibri"/>
          <w:bCs/>
        </w:rPr>
        <w:t xml:space="preserve"> </w:t>
      </w:r>
      <w:r w:rsidRPr="00AC3A20">
        <w:rPr>
          <w:rFonts w:ascii="Calibri" w:hAnsi="Calibri" w:cs="Calibri"/>
        </w:rPr>
        <w:t xml:space="preserve">519-824-4120 ext. </w:t>
      </w:r>
      <w:r w:rsidR="009246D9">
        <w:rPr>
          <w:rFonts w:ascii="Calibri" w:hAnsi="Calibri" w:cs="Calibri"/>
        </w:rPr>
        <w:t>52477</w:t>
      </w:r>
      <w:r w:rsidRPr="00AC3A20">
        <w:rPr>
          <w:rFonts w:ascii="Calibri" w:hAnsi="Calibri" w:cs="Calibri"/>
        </w:rPr>
        <w:t xml:space="preserve">, </w:t>
      </w:r>
      <w:r w:rsidR="009246D9" w:rsidRPr="009246D9">
        <w:rPr>
          <w:rFonts w:asciiTheme="majorHAnsi" w:hAnsiTheme="majorHAnsi"/>
        </w:rPr>
        <w:t>cscottdu@uoguelph.ca</w:t>
      </w:r>
      <w:r w:rsidRPr="00AC3A20">
        <w:rPr>
          <w:rFonts w:ascii="Calibri" w:hAnsi="Calibri" w:cs="Calibri"/>
        </w:rPr>
        <w:t xml:space="preserve">, EC Bovey </w:t>
      </w:r>
      <w:r w:rsidRPr="00AC3A20">
        <w:rPr>
          <w:rFonts w:ascii="Calibri" w:hAnsi="Calibri" w:cs="Calibri"/>
          <w:bCs/>
        </w:rPr>
        <w:t>Bldg</w:t>
      </w:r>
      <w:r w:rsidR="00E5251C">
        <w:rPr>
          <w:rFonts w:ascii="Calibri" w:hAnsi="Calibri" w:cs="Calibri"/>
          <w:bCs/>
        </w:rPr>
        <w:t>.</w:t>
      </w:r>
      <w:r w:rsidRPr="00AC3A20">
        <w:rPr>
          <w:rFonts w:ascii="Calibri" w:hAnsi="Calibri" w:cs="Calibri"/>
        </w:rPr>
        <w:t xml:space="preserve">, </w:t>
      </w:r>
      <w:r w:rsidR="009246D9">
        <w:rPr>
          <w:rFonts w:ascii="Calibri" w:hAnsi="Calibri" w:cs="Calibri"/>
        </w:rPr>
        <w:t>Rm 2110</w:t>
      </w:r>
    </w:p>
    <w:p w14:paraId="7A4E0F7E" w14:textId="77777777" w:rsidR="001637D7" w:rsidRPr="00873C76" w:rsidRDefault="001637D7">
      <w:pPr>
        <w:rPr>
          <w:rFonts w:asciiTheme="majorHAnsi" w:hAnsiTheme="majorHAnsi"/>
        </w:rPr>
      </w:pPr>
    </w:p>
    <w:p w14:paraId="00E786C0" w14:textId="46D9A37D" w:rsidR="00217869" w:rsidRPr="003B178C" w:rsidRDefault="00873C76" w:rsidP="00217869">
      <w:pPr>
        <w:rPr>
          <w:rFonts w:ascii="Calibri" w:hAnsi="Calibri" w:cs="Calibri"/>
        </w:rPr>
      </w:pPr>
      <w:r w:rsidRPr="00873C76">
        <w:rPr>
          <w:rFonts w:asciiTheme="majorHAnsi" w:hAnsiTheme="majorHAnsi"/>
          <w:b/>
        </w:rPr>
        <w:t>Office Hours:</w:t>
      </w:r>
      <w:r w:rsidRPr="00873C76">
        <w:rPr>
          <w:rFonts w:asciiTheme="majorHAnsi" w:hAnsiTheme="majorHAnsi"/>
        </w:rPr>
        <w:t xml:space="preserve"> </w:t>
      </w:r>
      <w:r w:rsidR="00217869" w:rsidRPr="003B178C">
        <w:rPr>
          <w:rFonts w:ascii="Calibri" w:hAnsi="Calibri" w:cs="Calibri"/>
        </w:rPr>
        <w:t>By appointment</w:t>
      </w:r>
      <w:r w:rsidR="00217869">
        <w:rPr>
          <w:rFonts w:ascii="Calibri" w:hAnsi="Calibri" w:cs="Calibri"/>
        </w:rPr>
        <w:t xml:space="preserve">. </w:t>
      </w:r>
      <w:r w:rsidR="00E5251C">
        <w:rPr>
          <w:rFonts w:ascii="Calibri" w:hAnsi="Calibri" w:cs="Calibri"/>
        </w:rPr>
        <w:t>Duri</w:t>
      </w:r>
      <w:r w:rsidR="002A1F46">
        <w:rPr>
          <w:rFonts w:ascii="Calibri" w:hAnsi="Calibri" w:cs="Calibri"/>
        </w:rPr>
        <w:t>ng actual course April 2</w:t>
      </w:r>
      <w:r w:rsidR="0024678C">
        <w:rPr>
          <w:rFonts w:ascii="Calibri" w:hAnsi="Calibri" w:cs="Calibri"/>
        </w:rPr>
        <w:t>4</w:t>
      </w:r>
      <w:r w:rsidR="002A1F46">
        <w:rPr>
          <w:rFonts w:ascii="Calibri" w:hAnsi="Calibri" w:cs="Calibri"/>
        </w:rPr>
        <w:t>-May 1</w:t>
      </w:r>
      <w:r w:rsidR="0024678C">
        <w:rPr>
          <w:rFonts w:ascii="Calibri" w:hAnsi="Calibri" w:cs="Calibri"/>
        </w:rPr>
        <w:t>3</w:t>
      </w:r>
      <w:r w:rsidR="002A1F46">
        <w:rPr>
          <w:rFonts w:ascii="Calibri" w:hAnsi="Calibri" w:cs="Calibri"/>
        </w:rPr>
        <w:t>, 20</w:t>
      </w:r>
      <w:r w:rsidR="0024678C">
        <w:rPr>
          <w:rFonts w:ascii="Calibri" w:hAnsi="Calibri" w:cs="Calibri"/>
        </w:rPr>
        <w:t>20</w:t>
      </w:r>
      <w:r w:rsidR="00E5251C">
        <w:rPr>
          <w:rFonts w:ascii="Calibri" w:hAnsi="Calibri" w:cs="Calibri"/>
        </w:rPr>
        <w:t xml:space="preserve"> instructors will be available contin</w:t>
      </w:r>
      <w:r w:rsidR="0045013B">
        <w:rPr>
          <w:rFonts w:ascii="Calibri" w:hAnsi="Calibri" w:cs="Calibri"/>
        </w:rPr>
        <w:t>u</w:t>
      </w:r>
      <w:r w:rsidR="00E5251C">
        <w:rPr>
          <w:rFonts w:ascii="Calibri" w:hAnsi="Calibri" w:cs="Calibri"/>
        </w:rPr>
        <w:t>ously for students.</w:t>
      </w:r>
    </w:p>
    <w:p w14:paraId="18771A6E" w14:textId="0ADAA48E" w:rsidR="00873C76" w:rsidRDefault="00873C76">
      <w:pPr>
        <w:rPr>
          <w:rFonts w:asciiTheme="majorHAnsi" w:hAnsiTheme="majorHAnsi"/>
        </w:rPr>
      </w:pPr>
    </w:p>
    <w:p w14:paraId="74A641A2" w14:textId="77777777" w:rsidR="008072C8" w:rsidRDefault="008072C8" w:rsidP="008072C8">
      <w:pPr>
        <w:rPr>
          <w:rFonts w:asciiTheme="majorHAnsi" w:hAnsiTheme="majorHAnsi"/>
          <w:b/>
        </w:rPr>
      </w:pPr>
    </w:p>
    <w:p w14:paraId="1EF37A20" w14:textId="77777777" w:rsidR="00E65309" w:rsidRDefault="00E65309" w:rsidP="008072C8">
      <w:pPr>
        <w:rPr>
          <w:rFonts w:asciiTheme="majorHAnsi" w:hAnsiTheme="majorHAnsi"/>
          <w:b/>
        </w:rPr>
      </w:pPr>
    </w:p>
    <w:p w14:paraId="47071D1D" w14:textId="77777777" w:rsidR="008072C8" w:rsidRDefault="008072C8" w:rsidP="008072C8">
      <w:pPr>
        <w:rPr>
          <w:rFonts w:asciiTheme="majorHAnsi" w:hAnsiTheme="majorHAnsi"/>
          <w:color w:val="FF0000"/>
        </w:rPr>
      </w:pPr>
      <w:r w:rsidRPr="00873C76">
        <w:rPr>
          <w:rFonts w:asciiTheme="majorHAnsi" w:hAnsiTheme="majorHAnsi"/>
          <w:b/>
        </w:rPr>
        <w:t xml:space="preserve">Statement of Learning </w:t>
      </w:r>
      <w:r>
        <w:rPr>
          <w:rFonts w:asciiTheme="majorHAnsi" w:hAnsiTheme="majorHAnsi"/>
          <w:b/>
        </w:rPr>
        <w:t>Outcomes</w:t>
      </w:r>
      <w:r w:rsidRPr="00873C76">
        <w:rPr>
          <w:rFonts w:asciiTheme="majorHAnsi" w:hAnsiTheme="majorHAnsi"/>
          <w:b/>
        </w:rPr>
        <w:t>:</w:t>
      </w:r>
    </w:p>
    <w:p w14:paraId="76F4B47A" w14:textId="050C4E0F" w:rsidR="008072C8" w:rsidRPr="00130834" w:rsidRDefault="008072C8" w:rsidP="008072C8">
      <w:pPr>
        <w:pStyle w:val="ListParagraph"/>
        <w:numPr>
          <w:ilvl w:val="0"/>
          <w:numId w:val="9"/>
        </w:numPr>
        <w:rPr>
          <w:rFonts w:asciiTheme="majorHAnsi" w:hAnsiTheme="majorHAnsi"/>
          <w:b/>
        </w:rPr>
      </w:pPr>
      <w:r w:rsidRPr="00130834">
        <w:rPr>
          <w:rFonts w:asciiTheme="majorHAnsi" w:hAnsiTheme="majorHAnsi"/>
          <w:b/>
        </w:rPr>
        <w:t xml:space="preserve">Global Understanding: </w:t>
      </w:r>
      <w:r w:rsidRPr="00130834">
        <w:rPr>
          <w:rFonts w:ascii="Calibri" w:eastAsia="Calibri" w:hAnsi="Calibri" w:cs="Calibri"/>
          <w:i/>
          <w:sz w:val="22"/>
          <w:szCs w:val="22"/>
        </w:rPr>
        <w:t>Glo</w:t>
      </w:r>
      <w:r w:rsidRPr="00130834">
        <w:rPr>
          <w:rFonts w:ascii="Calibri" w:eastAsia="Calibri" w:hAnsi="Calibri" w:cs="Calibri"/>
          <w:i/>
          <w:spacing w:val="-1"/>
          <w:sz w:val="22"/>
          <w:szCs w:val="22"/>
        </w:rPr>
        <w:t>ba</w:t>
      </w:r>
      <w:r w:rsidRPr="00130834">
        <w:rPr>
          <w:rFonts w:ascii="Calibri" w:eastAsia="Calibri" w:hAnsi="Calibri" w:cs="Calibri"/>
          <w:i/>
          <w:sz w:val="22"/>
          <w:szCs w:val="22"/>
        </w:rPr>
        <w:t>l U</w:t>
      </w:r>
      <w:r w:rsidRPr="00130834">
        <w:rPr>
          <w:rFonts w:ascii="Calibri" w:eastAsia="Calibri" w:hAnsi="Calibri" w:cs="Calibri"/>
          <w:i/>
          <w:spacing w:val="-1"/>
          <w:sz w:val="22"/>
          <w:szCs w:val="22"/>
        </w:rPr>
        <w:t>nd</w:t>
      </w:r>
      <w:r w:rsidRPr="00130834">
        <w:rPr>
          <w:rFonts w:ascii="Calibri" w:eastAsia="Calibri" w:hAnsi="Calibri" w:cs="Calibri"/>
          <w:i/>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st</w:t>
      </w:r>
      <w:r w:rsidRPr="00130834">
        <w:rPr>
          <w:rFonts w:ascii="Calibri" w:eastAsia="Calibri" w:hAnsi="Calibri" w:cs="Calibri"/>
          <w:i/>
          <w:spacing w:val="-1"/>
          <w:sz w:val="22"/>
          <w:szCs w:val="22"/>
        </w:rPr>
        <w:t>and</w:t>
      </w:r>
      <w:r w:rsidRPr="00130834">
        <w:rPr>
          <w:rFonts w:ascii="Calibri" w:eastAsia="Calibri" w:hAnsi="Calibri" w:cs="Calibri"/>
          <w:i/>
          <w:sz w:val="22"/>
          <w:szCs w:val="22"/>
        </w:rPr>
        <w:t>i</w:t>
      </w:r>
      <w:r w:rsidRPr="00130834">
        <w:rPr>
          <w:rFonts w:ascii="Calibri" w:eastAsia="Calibri" w:hAnsi="Calibri" w:cs="Calibri"/>
          <w:i/>
          <w:spacing w:val="-1"/>
          <w:sz w:val="22"/>
          <w:szCs w:val="22"/>
        </w:rPr>
        <w:t xml:space="preserve">ng, </w:t>
      </w:r>
      <w:r w:rsidRPr="00130834">
        <w:rPr>
          <w:rFonts w:ascii="Calibri" w:eastAsia="Calibri" w:hAnsi="Calibri" w:cs="Calibri"/>
          <w:i/>
          <w:spacing w:val="1"/>
          <w:sz w:val="22"/>
          <w:szCs w:val="22"/>
        </w:rPr>
        <w:t>S</w:t>
      </w:r>
      <w:r w:rsidRPr="00130834">
        <w:rPr>
          <w:rFonts w:ascii="Calibri" w:eastAsia="Calibri" w:hAnsi="Calibri" w:cs="Calibri"/>
          <w:i/>
          <w:sz w:val="22"/>
          <w:szCs w:val="22"/>
        </w:rPr>
        <w:t>e</w:t>
      </w:r>
      <w:r w:rsidRPr="00130834">
        <w:rPr>
          <w:rFonts w:ascii="Calibri" w:eastAsia="Calibri" w:hAnsi="Calibri" w:cs="Calibri"/>
          <w:i/>
          <w:spacing w:val="-3"/>
          <w:sz w:val="22"/>
          <w:szCs w:val="22"/>
        </w:rPr>
        <w:t>n</w:t>
      </w:r>
      <w:r w:rsidRPr="00130834">
        <w:rPr>
          <w:rFonts w:ascii="Calibri" w:eastAsia="Calibri" w:hAnsi="Calibri" w:cs="Calibri"/>
          <w:i/>
          <w:sz w:val="22"/>
          <w:szCs w:val="22"/>
        </w:rPr>
        <w:t>se</w:t>
      </w:r>
      <w:r w:rsidRPr="00130834">
        <w:rPr>
          <w:rFonts w:ascii="Calibri" w:eastAsia="Calibri" w:hAnsi="Calibri" w:cs="Calibri"/>
          <w:i/>
          <w:spacing w:val="1"/>
          <w:sz w:val="22"/>
          <w:szCs w:val="22"/>
        </w:rPr>
        <w:t xml:space="preserve"> </w:t>
      </w:r>
      <w:r w:rsidRPr="00130834">
        <w:rPr>
          <w:rFonts w:ascii="Calibri" w:eastAsia="Calibri" w:hAnsi="Calibri" w:cs="Calibri"/>
          <w:i/>
          <w:sz w:val="22"/>
          <w:szCs w:val="22"/>
        </w:rPr>
        <w:t xml:space="preserve">of </w:t>
      </w:r>
      <w:r w:rsidRPr="00130834">
        <w:rPr>
          <w:rFonts w:ascii="Calibri" w:eastAsia="Calibri" w:hAnsi="Calibri" w:cs="Calibri"/>
          <w:i/>
          <w:spacing w:val="-1"/>
          <w:sz w:val="22"/>
          <w:szCs w:val="22"/>
        </w:rPr>
        <w:t>H</w:t>
      </w:r>
      <w:r w:rsidRPr="00130834">
        <w:rPr>
          <w:rFonts w:ascii="Calibri" w:eastAsia="Calibri" w:hAnsi="Calibri" w:cs="Calibri"/>
          <w:i/>
          <w:sz w:val="22"/>
          <w:szCs w:val="22"/>
        </w:rPr>
        <w:t>i</w:t>
      </w:r>
      <w:r w:rsidRPr="00130834">
        <w:rPr>
          <w:rFonts w:ascii="Calibri" w:eastAsia="Calibri" w:hAnsi="Calibri" w:cs="Calibri"/>
          <w:i/>
          <w:spacing w:val="-2"/>
          <w:sz w:val="22"/>
          <w:szCs w:val="22"/>
        </w:rPr>
        <w:t>s</w:t>
      </w:r>
      <w:r w:rsidRPr="00130834">
        <w:rPr>
          <w:rFonts w:ascii="Calibri" w:eastAsia="Calibri" w:hAnsi="Calibri" w:cs="Calibri"/>
          <w:i/>
          <w:sz w:val="22"/>
          <w:szCs w:val="22"/>
        </w:rPr>
        <w:t>to</w:t>
      </w:r>
      <w:r w:rsidRPr="00130834">
        <w:rPr>
          <w:rFonts w:ascii="Calibri" w:eastAsia="Calibri" w:hAnsi="Calibri" w:cs="Calibri"/>
          <w:i/>
          <w:spacing w:val="1"/>
          <w:sz w:val="22"/>
          <w:szCs w:val="22"/>
        </w:rPr>
        <w:t>r</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l</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D</w:t>
      </w:r>
      <w:r w:rsidRPr="00130834">
        <w:rPr>
          <w:rFonts w:ascii="Calibri" w:eastAsia="Calibri" w:hAnsi="Calibri" w:cs="Calibri"/>
          <w:i/>
          <w:sz w:val="22"/>
          <w:szCs w:val="22"/>
        </w:rPr>
        <w:t>evelo</w:t>
      </w:r>
      <w:r w:rsidRPr="00130834">
        <w:rPr>
          <w:rFonts w:ascii="Calibri" w:eastAsia="Calibri" w:hAnsi="Calibri" w:cs="Calibri"/>
          <w:i/>
          <w:spacing w:val="-1"/>
          <w:sz w:val="22"/>
          <w:szCs w:val="22"/>
        </w:rPr>
        <w:t>p</w:t>
      </w:r>
      <w:r w:rsidRPr="00130834">
        <w:rPr>
          <w:rFonts w:ascii="Calibri" w:eastAsia="Calibri" w:hAnsi="Calibri" w:cs="Calibri"/>
          <w:i/>
          <w:spacing w:val="-2"/>
          <w:sz w:val="22"/>
          <w:szCs w:val="22"/>
        </w:rPr>
        <w:t>me</w:t>
      </w:r>
      <w:r w:rsidRPr="00130834">
        <w:rPr>
          <w:rFonts w:ascii="Calibri" w:eastAsia="Calibri" w:hAnsi="Calibri" w:cs="Calibri"/>
          <w:i/>
          <w:spacing w:val="-1"/>
          <w:sz w:val="22"/>
          <w:szCs w:val="22"/>
        </w:rPr>
        <w:t>nt</w:t>
      </w:r>
      <w:r w:rsidR="0045013B">
        <w:rPr>
          <w:rFonts w:ascii="Calibri" w:eastAsia="Calibri" w:hAnsi="Calibri" w:cs="Calibri"/>
          <w:i/>
          <w:spacing w:val="-1"/>
          <w:sz w:val="22"/>
          <w:szCs w:val="22"/>
        </w:rPr>
        <w:t>, Biogeographical Context</w:t>
      </w:r>
    </w:p>
    <w:p w14:paraId="24BCAF72" w14:textId="441B367E" w:rsidR="008072C8" w:rsidRPr="00130834" w:rsidRDefault="008072C8" w:rsidP="008072C8">
      <w:pPr>
        <w:pStyle w:val="ListParagraph"/>
        <w:numPr>
          <w:ilvl w:val="0"/>
          <w:numId w:val="9"/>
        </w:numPr>
        <w:rPr>
          <w:rFonts w:asciiTheme="majorHAnsi" w:hAnsiTheme="majorHAnsi"/>
          <w:b/>
        </w:rPr>
      </w:pPr>
      <w:r w:rsidRPr="00130834">
        <w:rPr>
          <w:rFonts w:asciiTheme="majorHAnsi" w:hAnsiTheme="majorHAnsi"/>
          <w:b/>
        </w:rPr>
        <w:t xml:space="preserve">Critical and Creative Thinking: </w:t>
      </w:r>
      <w:r w:rsidRPr="00130834">
        <w:rPr>
          <w:rFonts w:ascii="Calibri" w:eastAsia="Calibri" w:hAnsi="Calibri" w:cs="Calibri"/>
          <w:i/>
          <w:sz w:val="22"/>
          <w:szCs w:val="22"/>
        </w:rPr>
        <w:t>I</w:t>
      </w:r>
      <w:r w:rsidRPr="00130834">
        <w:rPr>
          <w:rFonts w:ascii="Calibri" w:eastAsia="Calibri" w:hAnsi="Calibri" w:cs="Calibri"/>
          <w:i/>
          <w:spacing w:val="-1"/>
          <w:sz w:val="22"/>
          <w:szCs w:val="22"/>
        </w:rPr>
        <w:t>nqu</w:t>
      </w:r>
      <w:r w:rsidRPr="00130834">
        <w:rPr>
          <w:rFonts w:ascii="Calibri" w:eastAsia="Calibri" w:hAnsi="Calibri" w:cs="Calibri"/>
          <w:i/>
          <w:sz w:val="22"/>
          <w:szCs w:val="22"/>
        </w:rPr>
        <w:t>i</w:t>
      </w:r>
      <w:r w:rsidRPr="00130834">
        <w:rPr>
          <w:rFonts w:ascii="Calibri" w:eastAsia="Calibri" w:hAnsi="Calibri" w:cs="Calibri"/>
          <w:i/>
          <w:spacing w:val="1"/>
          <w:sz w:val="22"/>
          <w:szCs w:val="22"/>
        </w:rPr>
        <w:t>r</w:t>
      </w:r>
      <w:r w:rsidRPr="00130834">
        <w:rPr>
          <w:rFonts w:ascii="Calibri" w:eastAsia="Calibri" w:hAnsi="Calibri" w:cs="Calibri"/>
          <w:i/>
          <w:sz w:val="22"/>
          <w:szCs w:val="22"/>
        </w:rPr>
        <w:t xml:space="preserve">y </w:t>
      </w:r>
      <w:r w:rsidRPr="00130834">
        <w:rPr>
          <w:rFonts w:ascii="Calibri" w:eastAsia="Calibri" w:hAnsi="Calibri" w:cs="Calibri"/>
          <w:i/>
          <w:spacing w:val="-1"/>
          <w:sz w:val="22"/>
          <w:szCs w:val="22"/>
        </w:rPr>
        <w:t>an</w:t>
      </w:r>
      <w:r w:rsidRPr="00130834">
        <w:rPr>
          <w:rFonts w:ascii="Calibri" w:eastAsia="Calibri" w:hAnsi="Calibri" w:cs="Calibri"/>
          <w:i/>
          <w:sz w:val="22"/>
          <w:szCs w:val="22"/>
        </w:rPr>
        <w:t xml:space="preserve">d </w:t>
      </w:r>
      <w:r w:rsidRPr="00130834">
        <w:rPr>
          <w:rFonts w:ascii="Calibri" w:eastAsia="Calibri" w:hAnsi="Calibri" w:cs="Calibri"/>
          <w:i/>
          <w:spacing w:val="-1"/>
          <w:sz w:val="22"/>
          <w:szCs w:val="22"/>
        </w:rPr>
        <w:t>Ana</w:t>
      </w:r>
      <w:r w:rsidRPr="00130834">
        <w:rPr>
          <w:rFonts w:ascii="Calibri" w:eastAsia="Calibri" w:hAnsi="Calibri" w:cs="Calibri"/>
          <w:i/>
          <w:sz w:val="22"/>
          <w:szCs w:val="22"/>
        </w:rPr>
        <w:t xml:space="preserve">lysis, </w:t>
      </w:r>
      <w:r w:rsidRPr="00130834">
        <w:rPr>
          <w:rFonts w:ascii="Calibri" w:eastAsia="Calibri" w:hAnsi="Calibri" w:cs="Calibri"/>
          <w:i/>
          <w:spacing w:val="1"/>
          <w:sz w:val="22"/>
          <w:szCs w:val="22"/>
        </w:rPr>
        <w:t>Pr</w:t>
      </w:r>
      <w:r w:rsidRPr="00130834">
        <w:rPr>
          <w:rFonts w:ascii="Calibri" w:eastAsia="Calibri" w:hAnsi="Calibri" w:cs="Calibri"/>
          <w:i/>
          <w:sz w:val="22"/>
          <w:szCs w:val="22"/>
        </w:rPr>
        <w:t>o</w:t>
      </w:r>
      <w:r w:rsidRPr="00130834">
        <w:rPr>
          <w:rFonts w:ascii="Calibri" w:eastAsia="Calibri" w:hAnsi="Calibri" w:cs="Calibri"/>
          <w:i/>
          <w:spacing w:val="-1"/>
          <w:sz w:val="22"/>
          <w:szCs w:val="22"/>
        </w:rPr>
        <w:t>b</w:t>
      </w:r>
      <w:r w:rsidRPr="00130834">
        <w:rPr>
          <w:rFonts w:ascii="Calibri" w:eastAsia="Calibri" w:hAnsi="Calibri" w:cs="Calibri"/>
          <w:i/>
          <w:spacing w:val="-3"/>
          <w:sz w:val="22"/>
          <w:szCs w:val="22"/>
        </w:rPr>
        <w:t>l</w:t>
      </w:r>
      <w:r w:rsidRPr="00130834">
        <w:rPr>
          <w:rFonts w:ascii="Calibri" w:eastAsia="Calibri" w:hAnsi="Calibri" w:cs="Calibri"/>
          <w:i/>
          <w:sz w:val="22"/>
          <w:szCs w:val="22"/>
        </w:rPr>
        <w:t>em</w:t>
      </w:r>
      <w:r w:rsidRPr="00130834">
        <w:rPr>
          <w:rFonts w:ascii="Calibri" w:eastAsia="Calibri" w:hAnsi="Calibri" w:cs="Calibri"/>
          <w:i/>
          <w:spacing w:val="-1"/>
          <w:sz w:val="22"/>
          <w:szCs w:val="22"/>
        </w:rPr>
        <w:t xml:space="preserve"> </w:t>
      </w:r>
      <w:r w:rsidRPr="00130834">
        <w:rPr>
          <w:rFonts w:ascii="Calibri" w:eastAsia="Calibri" w:hAnsi="Calibri" w:cs="Calibri"/>
          <w:i/>
          <w:spacing w:val="1"/>
          <w:sz w:val="22"/>
          <w:szCs w:val="22"/>
        </w:rPr>
        <w:t>S</w:t>
      </w:r>
      <w:r w:rsidRPr="00130834">
        <w:rPr>
          <w:rFonts w:ascii="Calibri" w:eastAsia="Calibri" w:hAnsi="Calibri" w:cs="Calibri"/>
          <w:i/>
          <w:sz w:val="22"/>
          <w:szCs w:val="22"/>
        </w:rPr>
        <w:t>olvi</w:t>
      </w:r>
      <w:r w:rsidRPr="00130834">
        <w:rPr>
          <w:rFonts w:ascii="Calibri" w:eastAsia="Calibri" w:hAnsi="Calibri" w:cs="Calibri"/>
          <w:i/>
          <w:spacing w:val="-1"/>
          <w:sz w:val="22"/>
          <w:szCs w:val="22"/>
        </w:rPr>
        <w:t>n</w:t>
      </w:r>
      <w:r w:rsidRPr="00130834">
        <w:rPr>
          <w:rFonts w:ascii="Calibri" w:eastAsia="Calibri" w:hAnsi="Calibri" w:cs="Calibri"/>
          <w:i/>
          <w:sz w:val="22"/>
          <w:szCs w:val="22"/>
        </w:rPr>
        <w:t xml:space="preserve">g, </w:t>
      </w:r>
      <w:r w:rsidRPr="00130834">
        <w:rPr>
          <w:rFonts w:ascii="Calibri" w:eastAsia="Calibri" w:hAnsi="Calibri" w:cs="Calibri"/>
          <w:i/>
          <w:spacing w:val="1"/>
          <w:sz w:val="22"/>
          <w:szCs w:val="22"/>
        </w:rPr>
        <w:t>D</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p</w:t>
      </w:r>
      <w:r w:rsidRPr="00130834">
        <w:rPr>
          <w:rFonts w:ascii="Calibri" w:eastAsia="Calibri" w:hAnsi="Calibri" w:cs="Calibri"/>
          <w:i/>
          <w:sz w:val="22"/>
          <w:szCs w:val="22"/>
        </w:rPr>
        <w:t xml:space="preserve">th </w:t>
      </w:r>
      <w:r w:rsidRPr="00130834">
        <w:rPr>
          <w:rFonts w:ascii="Calibri" w:eastAsia="Calibri" w:hAnsi="Calibri" w:cs="Calibri"/>
          <w:i/>
          <w:spacing w:val="-1"/>
          <w:sz w:val="22"/>
          <w:szCs w:val="22"/>
        </w:rPr>
        <w:t>an</w:t>
      </w:r>
      <w:r w:rsidRPr="00130834">
        <w:rPr>
          <w:rFonts w:ascii="Calibri" w:eastAsia="Calibri" w:hAnsi="Calibri" w:cs="Calibri"/>
          <w:i/>
          <w:sz w:val="22"/>
          <w:szCs w:val="22"/>
        </w:rPr>
        <w:t>d B</w:t>
      </w:r>
      <w:r w:rsidRPr="00130834">
        <w:rPr>
          <w:rFonts w:ascii="Calibri" w:eastAsia="Calibri" w:hAnsi="Calibri" w:cs="Calibri"/>
          <w:i/>
          <w:spacing w:val="1"/>
          <w:sz w:val="22"/>
          <w:szCs w:val="22"/>
        </w:rPr>
        <w:t>r</w:t>
      </w:r>
      <w:r w:rsidRPr="00130834">
        <w:rPr>
          <w:rFonts w:ascii="Calibri" w:eastAsia="Calibri" w:hAnsi="Calibri" w:cs="Calibri"/>
          <w:i/>
          <w:sz w:val="22"/>
          <w:szCs w:val="22"/>
        </w:rPr>
        <w:t>e</w:t>
      </w:r>
      <w:r w:rsidRPr="00130834">
        <w:rPr>
          <w:rFonts w:ascii="Calibri" w:eastAsia="Calibri" w:hAnsi="Calibri" w:cs="Calibri"/>
          <w:i/>
          <w:spacing w:val="-1"/>
          <w:sz w:val="22"/>
          <w:szCs w:val="22"/>
        </w:rPr>
        <w:t>ad</w:t>
      </w:r>
      <w:r w:rsidRPr="00130834">
        <w:rPr>
          <w:rFonts w:ascii="Calibri" w:eastAsia="Calibri" w:hAnsi="Calibri" w:cs="Calibri"/>
          <w:i/>
          <w:sz w:val="22"/>
          <w:szCs w:val="22"/>
        </w:rPr>
        <w:t>th of</w:t>
      </w:r>
      <w:r w:rsidRPr="00130834">
        <w:rPr>
          <w:rFonts w:ascii="Calibri" w:eastAsia="Calibri" w:hAnsi="Calibri" w:cs="Calibri"/>
          <w:i/>
          <w:spacing w:val="-2"/>
          <w:sz w:val="22"/>
          <w:szCs w:val="22"/>
        </w:rPr>
        <w:t xml:space="preserve"> </w:t>
      </w:r>
      <w:r w:rsidRPr="00130834">
        <w:rPr>
          <w:rFonts w:ascii="Calibri" w:eastAsia="Calibri" w:hAnsi="Calibri" w:cs="Calibri"/>
          <w:i/>
          <w:sz w:val="22"/>
          <w:szCs w:val="22"/>
        </w:rPr>
        <w:t>U</w:t>
      </w:r>
      <w:r w:rsidRPr="00130834">
        <w:rPr>
          <w:rFonts w:ascii="Calibri" w:eastAsia="Calibri" w:hAnsi="Calibri" w:cs="Calibri"/>
          <w:i/>
          <w:spacing w:val="-1"/>
          <w:sz w:val="22"/>
          <w:szCs w:val="22"/>
        </w:rPr>
        <w:t>nd</w:t>
      </w:r>
      <w:r w:rsidRPr="00130834">
        <w:rPr>
          <w:rFonts w:ascii="Calibri" w:eastAsia="Calibri" w:hAnsi="Calibri" w:cs="Calibri"/>
          <w:i/>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w:t>
      </w:r>
      <w:r w:rsidRPr="00130834">
        <w:rPr>
          <w:rFonts w:ascii="Calibri" w:eastAsia="Calibri" w:hAnsi="Calibri" w:cs="Calibri"/>
          <w:i/>
          <w:spacing w:val="-2"/>
          <w:sz w:val="22"/>
          <w:szCs w:val="22"/>
        </w:rPr>
        <w:t>t</w:t>
      </w:r>
      <w:r w:rsidRPr="00130834">
        <w:rPr>
          <w:rFonts w:ascii="Calibri" w:eastAsia="Calibri" w:hAnsi="Calibri" w:cs="Calibri"/>
          <w:i/>
          <w:spacing w:val="-1"/>
          <w:sz w:val="22"/>
          <w:szCs w:val="22"/>
        </w:rPr>
        <w:t>and</w:t>
      </w:r>
      <w:r w:rsidRPr="00130834">
        <w:rPr>
          <w:rFonts w:ascii="Calibri" w:eastAsia="Calibri" w:hAnsi="Calibri" w:cs="Calibri"/>
          <w:i/>
          <w:sz w:val="22"/>
          <w:szCs w:val="22"/>
        </w:rPr>
        <w:t>i</w:t>
      </w:r>
      <w:r w:rsidRPr="00130834">
        <w:rPr>
          <w:rFonts w:ascii="Calibri" w:eastAsia="Calibri" w:hAnsi="Calibri" w:cs="Calibri"/>
          <w:i/>
          <w:spacing w:val="-1"/>
          <w:sz w:val="22"/>
          <w:szCs w:val="22"/>
        </w:rPr>
        <w:t>ng</w:t>
      </w:r>
      <w:r w:rsidR="0045013B">
        <w:rPr>
          <w:rFonts w:ascii="Calibri" w:eastAsia="Calibri" w:hAnsi="Calibri" w:cs="Calibri"/>
          <w:i/>
          <w:spacing w:val="-1"/>
          <w:sz w:val="22"/>
          <w:szCs w:val="22"/>
        </w:rPr>
        <w:t>, Generation and testing of hypotheses in a field setting</w:t>
      </w:r>
    </w:p>
    <w:p w14:paraId="75A37D74" w14:textId="77777777" w:rsidR="008072C8" w:rsidRDefault="008072C8" w:rsidP="008072C8">
      <w:pPr>
        <w:pStyle w:val="ListParagraph"/>
        <w:numPr>
          <w:ilvl w:val="0"/>
          <w:numId w:val="9"/>
        </w:numPr>
        <w:rPr>
          <w:rFonts w:asciiTheme="majorHAnsi" w:hAnsiTheme="majorHAnsi"/>
          <w:b/>
        </w:rPr>
      </w:pPr>
      <w:r w:rsidRPr="00130834">
        <w:rPr>
          <w:rFonts w:asciiTheme="majorHAnsi" w:hAnsiTheme="majorHAnsi"/>
          <w:b/>
        </w:rPr>
        <w:t>Literacy</w:t>
      </w:r>
      <w:r>
        <w:rPr>
          <w:rFonts w:asciiTheme="majorHAnsi" w:hAnsiTheme="majorHAnsi"/>
          <w:b/>
        </w:rPr>
        <w:t>:</w:t>
      </w:r>
      <w:r w:rsidRPr="00130834">
        <w:rPr>
          <w:rFonts w:asciiTheme="majorHAnsi" w:hAnsiTheme="majorHAnsi"/>
          <w:b/>
        </w:rPr>
        <w:t xml:space="preserve"> </w:t>
      </w:r>
      <w:r w:rsidRPr="00130834">
        <w:rPr>
          <w:rFonts w:ascii="Calibri" w:eastAsia="Calibri" w:hAnsi="Calibri" w:cs="Calibri"/>
          <w:i/>
          <w:sz w:val="22"/>
          <w:szCs w:val="22"/>
        </w:rPr>
        <w:t>I</w:t>
      </w:r>
      <w:r w:rsidRPr="00130834">
        <w:rPr>
          <w:rFonts w:ascii="Calibri" w:eastAsia="Calibri" w:hAnsi="Calibri" w:cs="Calibri"/>
          <w:i/>
          <w:spacing w:val="-1"/>
          <w:sz w:val="22"/>
          <w:szCs w:val="22"/>
        </w:rPr>
        <w:t>n</w:t>
      </w:r>
      <w:r w:rsidRPr="00130834">
        <w:rPr>
          <w:rFonts w:ascii="Calibri" w:eastAsia="Calibri" w:hAnsi="Calibri" w:cs="Calibri"/>
          <w:i/>
          <w:sz w:val="22"/>
          <w:szCs w:val="22"/>
        </w:rPr>
        <w:t>fo</w:t>
      </w:r>
      <w:r w:rsidRPr="00130834">
        <w:rPr>
          <w:rFonts w:ascii="Calibri" w:eastAsia="Calibri" w:hAnsi="Calibri" w:cs="Calibri"/>
          <w:i/>
          <w:spacing w:val="1"/>
          <w:sz w:val="22"/>
          <w:szCs w:val="22"/>
        </w:rPr>
        <w:t>r</w:t>
      </w:r>
      <w:r w:rsidRPr="00130834">
        <w:rPr>
          <w:rFonts w:ascii="Calibri" w:eastAsia="Calibri" w:hAnsi="Calibri" w:cs="Calibri"/>
          <w:i/>
          <w:sz w:val="22"/>
          <w:szCs w:val="22"/>
        </w:rPr>
        <w:t>m</w:t>
      </w:r>
      <w:r w:rsidRPr="00130834">
        <w:rPr>
          <w:rFonts w:ascii="Calibri" w:eastAsia="Calibri" w:hAnsi="Calibri" w:cs="Calibri"/>
          <w:i/>
          <w:spacing w:val="-1"/>
          <w:sz w:val="22"/>
          <w:szCs w:val="22"/>
        </w:rPr>
        <w:t>a</w:t>
      </w:r>
      <w:r w:rsidRPr="00130834">
        <w:rPr>
          <w:rFonts w:ascii="Calibri" w:eastAsia="Calibri" w:hAnsi="Calibri" w:cs="Calibri"/>
          <w:i/>
          <w:sz w:val="22"/>
          <w:szCs w:val="22"/>
        </w:rPr>
        <w:t xml:space="preserve">tion </w:t>
      </w:r>
      <w:r w:rsidRPr="00130834">
        <w:rPr>
          <w:rFonts w:ascii="Calibri" w:eastAsia="Calibri" w:hAnsi="Calibri" w:cs="Calibri"/>
          <w:i/>
          <w:spacing w:val="1"/>
          <w:sz w:val="22"/>
          <w:szCs w:val="22"/>
        </w:rPr>
        <w:t>L</w:t>
      </w:r>
      <w:r w:rsidRPr="00130834">
        <w:rPr>
          <w:rFonts w:ascii="Calibri" w:eastAsia="Calibri" w:hAnsi="Calibri" w:cs="Calibri"/>
          <w:i/>
          <w:spacing w:val="-3"/>
          <w:sz w:val="22"/>
          <w:szCs w:val="22"/>
        </w:rPr>
        <w:t>i</w:t>
      </w:r>
      <w:r w:rsidRPr="00130834">
        <w:rPr>
          <w:rFonts w:ascii="Calibri" w:eastAsia="Calibri" w:hAnsi="Calibri" w:cs="Calibri"/>
          <w:i/>
          <w:sz w:val="22"/>
          <w:szCs w:val="22"/>
        </w:rPr>
        <w:t>t</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ac</w:t>
      </w:r>
      <w:r w:rsidRPr="00130834">
        <w:rPr>
          <w:rFonts w:ascii="Calibri" w:eastAsia="Calibri" w:hAnsi="Calibri" w:cs="Calibri"/>
          <w:i/>
          <w:sz w:val="22"/>
          <w:szCs w:val="22"/>
        </w:rPr>
        <w:t>y</w:t>
      </w:r>
      <w:r>
        <w:rPr>
          <w:rFonts w:ascii="Calibri" w:eastAsia="Calibri" w:hAnsi="Calibri" w:cs="Calibri"/>
          <w:i/>
          <w:sz w:val="22"/>
          <w:szCs w:val="22"/>
        </w:rPr>
        <w:t xml:space="preserve">, </w:t>
      </w:r>
      <w:r w:rsidRPr="00130834">
        <w:rPr>
          <w:rFonts w:ascii="Calibri" w:eastAsia="Calibri" w:hAnsi="Calibri" w:cs="Calibri"/>
          <w:i/>
          <w:sz w:val="22"/>
          <w:szCs w:val="22"/>
        </w:rPr>
        <w:t>Q</w:t>
      </w:r>
      <w:r w:rsidRPr="00130834">
        <w:rPr>
          <w:rFonts w:ascii="Calibri" w:eastAsia="Calibri" w:hAnsi="Calibri" w:cs="Calibri"/>
          <w:i/>
          <w:spacing w:val="-1"/>
          <w:sz w:val="22"/>
          <w:szCs w:val="22"/>
        </w:rPr>
        <w:t>u</w:t>
      </w:r>
      <w:r w:rsidRPr="00130834">
        <w:rPr>
          <w:rFonts w:ascii="Calibri" w:eastAsia="Calibri" w:hAnsi="Calibri" w:cs="Calibri"/>
          <w:i/>
          <w:spacing w:val="-3"/>
          <w:sz w:val="22"/>
          <w:szCs w:val="22"/>
        </w:rPr>
        <w:t>a</w:t>
      </w:r>
      <w:r w:rsidRPr="00130834">
        <w:rPr>
          <w:rFonts w:ascii="Calibri" w:eastAsia="Calibri" w:hAnsi="Calibri" w:cs="Calibri"/>
          <w:i/>
          <w:spacing w:val="-1"/>
          <w:sz w:val="22"/>
          <w:szCs w:val="22"/>
        </w:rPr>
        <w:t>n</w:t>
      </w:r>
      <w:r w:rsidRPr="00130834">
        <w:rPr>
          <w:rFonts w:ascii="Calibri" w:eastAsia="Calibri" w:hAnsi="Calibri" w:cs="Calibri"/>
          <w:i/>
          <w:sz w:val="22"/>
          <w:szCs w:val="22"/>
        </w:rPr>
        <w:t>tit</w:t>
      </w:r>
      <w:r w:rsidRPr="00130834">
        <w:rPr>
          <w:rFonts w:ascii="Calibri" w:eastAsia="Calibri" w:hAnsi="Calibri" w:cs="Calibri"/>
          <w:i/>
          <w:spacing w:val="-1"/>
          <w:sz w:val="22"/>
          <w:szCs w:val="22"/>
        </w:rPr>
        <w:t>a</w:t>
      </w:r>
      <w:r w:rsidRPr="00130834">
        <w:rPr>
          <w:rFonts w:ascii="Calibri" w:eastAsia="Calibri" w:hAnsi="Calibri" w:cs="Calibri"/>
          <w:i/>
          <w:sz w:val="22"/>
          <w:szCs w:val="22"/>
        </w:rPr>
        <w:t>tive</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L</w:t>
      </w:r>
      <w:r w:rsidRPr="00130834">
        <w:rPr>
          <w:rFonts w:ascii="Calibri" w:eastAsia="Calibri" w:hAnsi="Calibri" w:cs="Calibri"/>
          <w:i/>
          <w:sz w:val="22"/>
          <w:szCs w:val="22"/>
        </w:rPr>
        <w:t>it</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ac</w:t>
      </w:r>
      <w:r w:rsidRPr="00130834">
        <w:rPr>
          <w:rFonts w:ascii="Calibri" w:eastAsia="Calibri" w:hAnsi="Calibri" w:cs="Calibri"/>
          <w:i/>
          <w:sz w:val="22"/>
          <w:szCs w:val="22"/>
        </w:rPr>
        <w:t>y</w:t>
      </w:r>
      <w:r w:rsidRPr="00130834">
        <w:rPr>
          <w:rFonts w:asciiTheme="majorHAnsi" w:hAnsiTheme="majorHAnsi"/>
          <w:b/>
        </w:rPr>
        <w:t xml:space="preserve"> </w:t>
      </w:r>
    </w:p>
    <w:p w14:paraId="1C10D191" w14:textId="77777777" w:rsidR="008072C8" w:rsidRPr="00130834" w:rsidRDefault="008072C8" w:rsidP="008072C8">
      <w:pPr>
        <w:pStyle w:val="ListParagraph"/>
        <w:numPr>
          <w:ilvl w:val="0"/>
          <w:numId w:val="9"/>
        </w:numPr>
        <w:rPr>
          <w:rFonts w:ascii="Calibri" w:eastAsia="Calibri" w:hAnsi="Calibri" w:cs="Calibri"/>
        </w:rPr>
      </w:pPr>
      <w:r w:rsidRPr="00130834">
        <w:rPr>
          <w:rFonts w:asciiTheme="majorHAnsi" w:hAnsiTheme="majorHAnsi"/>
          <w:b/>
        </w:rPr>
        <w:t>Communicating</w:t>
      </w:r>
      <w:r>
        <w:rPr>
          <w:rFonts w:asciiTheme="majorHAnsi" w:hAnsiTheme="majorHAnsi"/>
          <w:b/>
        </w:rPr>
        <w:t xml:space="preserve">: </w:t>
      </w:r>
      <w:r w:rsidRPr="00130834">
        <w:rPr>
          <w:rFonts w:ascii="Calibri" w:eastAsia="Calibri" w:hAnsi="Calibri" w:cs="Calibri"/>
          <w:i/>
          <w:spacing w:val="-1"/>
          <w:sz w:val="22"/>
          <w:szCs w:val="22"/>
        </w:rPr>
        <w:t>O</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a</w:t>
      </w:r>
      <w:r w:rsidRPr="00130834">
        <w:rPr>
          <w:rFonts w:ascii="Calibri" w:eastAsia="Calibri" w:hAnsi="Calibri" w:cs="Calibri"/>
          <w:i/>
          <w:sz w:val="22"/>
          <w:szCs w:val="22"/>
        </w:rPr>
        <w:t>l Co</w:t>
      </w:r>
      <w:r w:rsidRPr="00130834">
        <w:rPr>
          <w:rFonts w:ascii="Calibri" w:eastAsia="Calibri" w:hAnsi="Calibri" w:cs="Calibri"/>
          <w:i/>
          <w:spacing w:val="-2"/>
          <w:sz w:val="22"/>
          <w:szCs w:val="22"/>
        </w:rPr>
        <w:t>m</w:t>
      </w:r>
      <w:r w:rsidRPr="00130834">
        <w:rPr>
          <w:rFonts w:ascii="Calibri" w:eastAsia="Calibri" w:hAnsi="Calibri" w:cs="Calibri"/>
          <w:i/>
          <w:sz w:val="22"/>
          <w:szCs w:val="22"/>
        </w:rPr>
        <w:t>m</w:t>
      </w:r>
      <w:r w:rsidRPr="00130834">
        <w:rPr>
          <w:rFonts w:ascii="Calibri" w:eastAsia="Calibri" w:hAnsi="Calibri" w:cs="Calibri"/>
          <w:i/>
          <w:spacing w:val="-1"/>
          <w:sz w:val="22"/>
          <w:szCs w:val="22"/>
        </w:rPr>
        <w:t>un</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tion</w:t>
      </w:r>
      <w:r>
        <w:rPr>
          <w:rFonts w:ascii="Calibri" w:eastAsia="Calibri" w:hAnsi="Calibri" w:cs="Calibri"/>
          <w:i/>
          <w:sz w:val="22"/>
          <w:szCs w:val="22"/>
        </w:rPr>
        <w:t xml:space="preserve">, </w:t>
      </w:r>
      <w:r w:rsidRPr="00130834">
        <w:rPr>
          <w:rFonts w:ascii="Calibri" w:eastAsia="Calibri" w:hAnsi="Calibri" w:cs="Calibri"/>
          <w:i/>
          <w:spacing w:val="-2"/>
          <w:sz w:val="22"/>
          <w:szCs w:val="22"/>
        </w:rPr>
        <w:t>W</w:t>
      </w:r>
      <w:r w:rsidRPr="00130834">
        <w:rPr>
          <w:rFonts w:ascii="Calibri" w:eastAsia="Calibri" w:hAnsi="Calibri" w:cs="Calibri"/>
          <w:i/>
          <w:spacing w:val="1"/>
          <w:sz w:val="22"/>
          <w:szCs w:val="22"/>
        </w:rPr>
        <w:t>r</w:t>
      </w:r>
      <w:r w:rsidRPr="00130834">
        <w:rPr>
          <w:rFonts w:ascii="Calibri" w:eastAsia="Calibri" w:hAnsi="Calibri" w:cs="Calibri"/>
          <w:i/>
          <w:sz w:val="22"/>
          <w:szCs w:val="22"/>
        </w:rPr>
        <w:t>i</w:t>
      </w:r>
      <w:r w:rsidRPr="00130834">
        <w:rPr>
          <w:rFonts w:ascii="Calibri" w:eastAsia="Calibri" w:hAnsi="Calibri" w:cs="Calibri"/>
          <w:i/>
          <w:spacing w:val="-2"/>
          <w:sz w:val="22"/>
          <w:szCs w:val="22"/>
        </w:rPr>
        <w:t>t</w:t>
      </w:r>
      <w:r w:rsidRPr="00130834">
        <w:rPr>
          <w:rFonts w:ascii="Calibri" w:eastAsia="Calibri" w:hAnsi="Calibri" w:cs="Calibri"/>
          <w:i/>
          <w:sz w:val="22"/>
          <w:szCs w:val="22"/>
        </w:rPr>
        <w:t>ten Co</w:t>
      </w:r>
      <w:r w:rsidRPr="00130834">
        <w:rPr>
          <w:rFonts w:ascii="Calibri" w:eastAsia="Calibri" w:hAnsi="Calibri" w:cs="Calibri"/>
          <w:i/>
          <w:spacing w:val="-2"/>
          <w:sz w:val="22"/>
          <w:szCs w:val="22"/>
        </w:rPr>
        <w:t>m</w:t>
      </w:r>
      <w:r w:rsidRPr="00130834">
        <w:rPr>
          <w:rFonts w:ascii="Calibri" w:eastAsia="Calibri" w:hAnsi="Calibri" w:cs="Calibri"/>
          <w:i/>
          <w:sz w:val="22"/>
          <w:szCs w:val="22"/>
        </w:rPr>
        <w:t>m</w:t>
      </w:r>
      <w:r w:rsidRPr="00130834">
        <w:rPr>
          <w:rFonts w:ascii="Calibri" w:eastAsia="Calibri" w:hAnsi="Calibri" w:cs="Calibri"/>
          <w:i/>
          <w:spacing w:val="-1"/>
          <w:sz w:val="22"/>
          <w:szCs w:val="22"/>
        </w:rPr>
        <w:t>un</w:t>
      </w:r>
      <w:r w:rsidRPr="00130834">
        <w:rPr>
          <w:rFonts w:ascii="Calibri" w:eastAsia="Calibri" w:hAnsi="Calibri" w:cs="Calibri"/>
          <w:i/>
          <w:sz w:val="22"/>
          <w:szCs w:val="22"/>
        </w:rPr>
        <w:t>i</w:t>
      </w:r>
      <w:r w:rsidRPr="00130834">
        <w:rPr>
          <w:rFonts w:ascii="Calibri" w:eastAsia="Calibri" w:hAnsi="Calibri" w:cs="Calibri"/>
          <w:i/>
          <w:spacing w:val="-1"/>
          <w:sz w:val="22"/>
          <w:szCs w:val="22"/>
        </w:rPr>
        <w:t>ca</w:t>
      </w:r>
      <w:r w:rsidRPr="00130834">
        <w:rPr>
          <w:rFonts w:ascii="Calibri" w:eastAsia="Calibri" w:hAnsi="Calibri" w:cs="Calibri"/>
          <w:i/>
          <w:sz w:val="22"/>
          <w:szCs w:val="22"/>
        </w:rPr>
        <w:t>tion</w:t>
      </w:r>
      <w:r>
        <w:rPr>
          <w:rFonts w:ascii="Calibri" w:eastAsia="Calibri" w:hAnsi="Calibri" w:cs="Calibri"/>
          <w:i/>
          <w:sz w:val="22"/>
          <w:szCs w:val="22"/>
        </w:rPr>
        <w:t xml:space="preserve">, </w:t>
      </w:r>
      <w:r w:rsidRPr="00130834">
        <w:rPr>
          <w:rFonts w:ascii="Calibri" w:eastAsia="Calibri" w:hAnsi="Calibri" w:cs="Calibri"/>
          <w:i/>
          <w:sz w:val="22"/>
          <w:szCs w:val="22"/>
        </w:rPr>
        <w:t>Re</w:t>
      </w:r>
      <w:r w:rsidRPr="00130834">
        <w:rPr>
          <w:rFonts w:ascii="Calibri" w:eastAsia="Calibri" w:hAnsi="Calibri" w:cs="Calibri"/>
          <w:i/>
          <w:spacing w:val="-1"/>
          <w:sz w:val="22"/>
          <w:szCs w:val="22"/>
        </w:rPr>
        <w:t>ad</w:t>
      </w:r>
      <w:r w:rsidRPr="00130834">
        <w:rPr>
          <w:rFonts w:ascii="Calibri" w:eastAsia="Calibri" w:hAnsi="Calibri" w:cs="Calibri"/>
          <w:i/>
          <w:spacing w:val="-3"/>
          <w:sz w:val="22"/>
          <w:szCs w:val="22"/>
        </w:rPr>
        <w:t>i</w:t>
      </w:r>
      <w:r w:rsidRPr="00130834">
        <w:rPr>
          <w:rFonts w:ascii="Calibri" w:eastAsia="Calibri" w:hAnsi="Calibri" w:cs="Calibri"/>
          <w:i/>
          <w:spacing w:val="-1"/>
          <w:sz w:val="22"/>
          <w:szCs w:val="22"/>
        </w:rPr>
        <w:t>n</w:t>
      </w:r>
      <w:r w:rsidRPr="00130834">
        <w:rPr>
          <w:rFonts w:ascii="Calibri" w:eastAsia="Calibri" w:hAnsi="Calibri" w:cs="Calibri"/>
          <w:i/>
          <w:sz w:val="22"/>
          <w:szCs w:val="22"/>
        </w:rPr>
        <w:t>g Com</w:t>
      </w:r>
      <w:r w:rsidRPr="00130834">
        <w:rPr>
          <w:rFonts w:ascii="Calibri" w:eastAsia="Calibri" w:hAnsi="Calibri" w:cs="Calibri"/>
          <w:i/>
          <w:spacing w:val="-1"/>
          <w:sz w:val="22"/>
          <w:szCs w:val="22"/>
        </w:rPr>
        <w:t>p</w:t>
      </w:r>
      <w:r w:rsidRPr="00130834">
        <w:rPr>
          <w:rFonts w:ascii="Calibri" w:eastAsia="Calibri" w:hAnsi="Calibri" w:cs="Calibri"/>
          <w:i/>
          <w:spacing w:val="1"/>
          <w:sz w:val="22"/>
          <w:szCs w:val="22"/>
        </w:rPr>
        <w:t>r</w:t>
      </w:r>
      <w:r w:rsidRPr="00130834">
        <w:rPr>
          <w:rFonts w:ascii="Calibri" w:eastAsia="Calibri" w:hAnsi="Calibri" w:cs="Calibri"/>
          <w:i/>
          <w:sz w:val="22"/>
          <w:szCs w:val="22"/>
        </w:rPr>
        <w:t>e</w:t>
      </w:r>
      <w:r w:rsidRPr="00130834">
        <w:rPr>
          <w:rFonts w:ascii="Calibri" w:eastAsia="Calibri" w:hAnsi="Calibri" w:cs="Calibri"/>
          <w:i/>
          <w:spacing w:val="-1"/>
          <w:sz w:val="22"/>
          <w:szCs w:val="22"/>
        </w:rPr>
        <w:t>h</w:t>
      </w:r>
      <w:r w:rsidRPr="00130834">
        <w:rPr>
          <w:rFonts w:ascii="Calibri" w:eastAsia="Calibri" w:hAnsi="Calibri" w:cs="Calibri"/>
          <w:i/>
          <w:sz w:val="22"/>
          <w:szCs w:val="22"/>
        </w:rPr>
        <w:t>e</w:t>
      </w:r>
      <w:r w:rsidRPr="00130834">
        <w:rPr>
          <w:rFonts w:ascii="Calibri" w:eastAsia="Calibri" w:hAnsi="Calibri" w:cs="Calibri"/>
          <w:i/>
          <w:spacing w:val="-1"/>
          <w:sz w:val="22"/>
          <w:szCs w:val="22"/>
        </w:rPr>
        <w:t>n</w:t>
      </w:r>
      <w:r w:rsidRPr="00130834">
        <w:rPr>
          <w:rFonts w:ascii="Calibri" w:eastAsia="Calibri" w:hAnsi="Calibri" w:cs="Calibri"/>
          <w:i/>
          <w:sz w:val="22"/>
          <w:szCs w:val="22"/>
        </w:rPr>
        <w:t>sion</w:t>
      </w:r>
    </w:p>
    <w:p w14:paraId="4C44560E" w14:textId="77777777" w:rsidR="008072C8" w:rsidRPr="00130834" w:rsidRDefault="008072C8" w:rsidP="008072C8">
      <w:pPr>
        <w:pStyle w:val="ListParagraph"/>
        <w:numPr>
          <w:ilvl w:val="0"/>
          <w:numId w:val="9"/>
        </w:numPr>
        <w:rPr>
          <w:rFonts w:asciiTheme="majorHAnsi" w:hAnsiTheme="majorHAnsi"/>
        </w:rPr>
      </w:pPr>
      <w:r w:rsidRPr="00130834">
        <w:rPr>
          <w:rFonts w:asciiTheme="majorHAnsi" w:hAnsiTheme="majorHAnsi"/>
          <w:b/>
        </w:rPr>
        <w:t xml:space="preserve">Professional and Ethical </w:t>
      </w:r>
      <w:proofErr w:type="spellStart"/>
      <w:r w:rsidRPr="00130834">
        <w:rPr>
          <w:rFonts w:asciiTheme="majorHAnsi" w:hAnsiTheme="majorHAnsi"/>
          <w:b/>
        </w:rPr>
        <w:t>Behaviour</w:t>
      </w:r>
      <w:proofErr w:type="spellEnd"/>
      <w:r w:rsidRPr="00130834">
        <w:rPr>
          <w:rFonts w:asciiTheme="majorHAnsi" w:hAnsiTheme="majorHAnsi"/>
          <w:b/>
        </w:rPr>
        <w:t xml:space="preserve">: </w:t>
      </w:r>
      <w:r w:rsidRPr="00130834">
        <w:rPr>
          <w:rFonts w:ascii="Calibri" w:eastAsia="Calibri" w:hAnsi="Calibri" w:cs="Calibri"/>
          <w:i/>
          <w:sz w:val="22"/>
          <w:szCs w:val="22"/>
        </w:rPr>
        <w:t>Te</w:t>
      </w:r>
      <w:r w:rsidRPr="00130834">
        <w:rPr>
          <w:rFonts w:ascii="Calibri" w:eastAsia="Calibri" w:hAnsi="Calibri" w:cs="Calibri"/>
          <w:i/>
          <w:spacing w:val="-1"/>
          <w:sz w:val="22"/>
          <w:szCs w:val="22"/>
        </w:rPr>
        <w:t>a</w:t>
      </w:r>
      <w:r w:rsidRPr="00130834">
        <w:rPr>
          <w:rFonts w:ascii="Calibri" w:eastAsia="Calibri" w:hAnsi="Calibri" w:cs="Calibri"/>
          <w:i/>
          <w:sz w:val="22"/>
          <w:szCs w:val="22"/>
        </w:rPr>
        <w:t>mw</w:t>
      </w:r>
      <w:r w:rsidRPr="00130834">
        <w:rPr>
          <w:rFonts w:ascii="Calibri" w:eastAsia="Calibri" w:hAnsi="Calibri" w:cs="Calibri"/>
          <w:i/>
          <w:spacing w:val="-3"/>
          <w:sz w:val="22"/>
          <w:szCs w:val="22"/>
        </w:rPr>
        <w:t>o</w:t>
      </w:r>
      <w:r w:rsidRPr="00130834">
        <w:rPr>
          <w:rFonts w:ascii="Calibri" w:eastAsia="Calibri" w:hAnsi="Calibri" w:cs="Calibri"/>
          <w:i/>
          <w:spacing w:val="1"/>
          <w:sz w:val="22"/>
          <w:szCs w:val="22"/>
        </w:rPr>
        <w:t>r</w:t>
      </w:r>
      <w:r w:rsidRPr="00130834">
        <w:rPr>
          <w:rFonts w:ascii="Calibri" w:eastAsia="Calibri" w:hAnsi="Calibri" w:cs="Calibri"/>
          <w:i/>
          <w:sz w:val="22"/>
          <w:szCs w:val="22"/>
        </w:rPr>
        <w:t xml:space="preserve">k, </w:t>
      </w:r>
      <w:r w:rsidRPr="00130834">
        <w:rPr>
          <w:rFonts w:ascii="Calibri" w:eastAsia="Calibri" w:hAnsi="Calibri" w:cs="Calibri"/>
          <w:i/>
          <w:spacing w:val="1"/>
          <w:sz w:val="22"/>
          <w:szCs w:val="22"/>
        </w:rPr>
        <w:t>L</w:t>
      </w:r>
      <w:r w:rsidRPr="00130834">
        <w:rPr>
          <w:rFonts w:ascii="Calibri" w:eastAsia="Calibri" w:hAnsi="Calibri" w:cs="Calibri"/>
          <w:i/>
          <w:sz w:val="22"/>
          <w:szCs w:val="22"/>
        </w:rPr>
        <w:t>e</w:t>
      </w:r>
      <w:r w:rsidRPr="00130834">
        <w:rPr>
          <w:rFonts w:ascii="Calibri" w:eastAsia="Calibri" w:hAnsi="Calibri" w:cs="Calibri"/>
          <w:i/>
          <w:spacing w:val="-1"/>
          <w:sz w:val="22"/>
          <w:szCs w:val="22"/>
        </w:rPr>
        <w:t>ad</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w:t>
      </w:r>
      <w:r w:rsidRPr="00130834">
        <w:rPr>
          <w:rFonts w:ascii="Calibri" w:eastAsia="Calibri" w:hAnsi="Calibri" w:cs="Calibri"/>
          <w:i/>
          <w:spacing w:val="-1"/>
          <w:sz w:val="22"/>
          <w:szCs w:val="22"/>
        </w:rPr>
        <w:t>h</w:t>
      </w:r>
      <w:r w:rsidRPr="00130834">
        <w:rPr>
          <w:rFonts w:ascii="Calibri" w:eastAsia="Calibri" w:hAnsi="Calibri" w:cs="Calibri"/>
          <w:i/>
          <w:sz w:val="22"/>
          <w:szCs w:val="22"/>
        </w:rPr>
        <w:t xml:space="preserve">ip, </w:t>
      </w:r>
      <w:r w:rsidRPr="00130834">
        <w:rPr>
          <w:rFonts w:ascii="Calibri" w:eastAsia="Calibri" w:hAnsi="Calibri" w:cs="Calibri"/>
          <w:i/>
          <w:spacing w:val="1"/>
          <w:sz w:val="22"/>
          <w:szCs w:val="22"/>
        </w:rPr>
        <w:t>P</w:t>
      </w:r>
      <w:r w:rsidRPr="00130834">
        <w:rPr>
          <w:rFonts w:ascii="Calibri" w:eastAsia="Calibri" w:hAnsi="Calibri" w:cs="Calibri"/>
          <w:i/>
          <w:spacing w:val="-2"/>
          <w:sz w:val="22"/>
          <w:szCs w:val="22"/>
        </w:rPr>
        <w:t>e</w:t>
      </w:r>
      <w:r w:rsidRPr="00130834">
        <w:rPr>
          <w:rFonts w:ascii="Calibri" w:eastAsia="Calibri" w:hAnsi="Calibri" w:cs="Calibri"/>
          <w:i/>
          <w:spacing w:val="1"/>
          <w:sz w:val="22"/>
          <w:szCs w:val="22"/>
        </w:rPr>
        <w:t>r</w:t>
      </w:r>
      <w:r w:rsidRPr="00130834">
        <w:rPr>
          <w:rFonts w:ascii="Calibri" w:eastAsia="Calibri" w:hAnsi="Calibri" w:cs="Calibri"/>
          <w:i/>
          <w:sz w:val="22"/>
          <w:szCs w:val="22"/>
        </w:rPr>
        <w:t>so</w:t>
      </w:r>
      <w:r w:rsidRPr="00130834">
        <w:rPr>
          <w:rFonts w:ascii="Calibri" w:eastAsia="Calibri" w:hAnsi="Calibri" w:cs="Calibri"/>
          <w:i/>
          <w:spacing w:val="-1"/>
          <w:sz w:val="22"/>
          <w:szCs w:val="22"/>
        </w:rPr>
        <w:t>na</w:t>
      </w:r>
      <w:r w:rsidRPr="00130834">
        <w:rPr>
          <w:rFonts w:ascii="Calibri" w:eastAsia="Calibri" w:hAnsi="Calibri" w:cs="Calibri"/>
          <w:i/>
          <w:sz w:val="22"/>
          <w:szCs w:val="22"/>
        </w:rPr>
        <w:t>l</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O</w:t>
      </w:r>
      <w:r w:rsidRPr="00130834">
        <w:rPr>
          <w:rFonts w:ascii="Calibri" w:eastAsia="Calibri" w:hAnsi="Calibri" w:cs="Calibri"/>
          <w:i/>
          <w:spacing w:val="1"/>
          <w:sz w:val="22"/>
          <w:szCs w:val="22"/>
        </w:rPr>
        <w:t>r</w:t>
      </w:r>
      <w:r w:rsidRPr="00130834">
        <w:rPr>
          <w:rFonts w:ascii="Calibri" w:eastAsia="Calibri" w:hAnsi="Calibri" w:cs="Calibri"/>
          <w:i/>
          <w:spacing w:val="-1"/>
          <w:sz w:val="22"/>
          <w:szCs w:val="22"/>
        </w:rPr>
        <w:t>gan</w:t>
      </w:r>
      <w:r w:rsidRPr="00130834">
        <w:rPr>
          <w:rFonts w:ascii="Calibri" w:eastAsia="Calibri" w:hAnsi="Calibri" w:cs="Calibri"/>
          <w:i/>
          <w:sz w:val="22"/>
          <w:szCs w:val="22"/>
        </w:rPr>
        <w:t>i</w:t>
      </w:r>
      <w:r w:rsidRPr="00130834">
        <w:rPr>
          <w:rFonts w:ascii="Calibri" w:eastAsia="Calibri" w:hAnsi="Calibri" w:cs="Calibri"/>
          <w:i/>
          <w:spacing w:val="-1"/>
          <w:sz w:val="22"/>
          <w:szCs w:val="22"/>
        </w:rPr>
        <w:t>za</w:t>
      </w:r>
      <w:r w:rsidRPr="00130834">
        <w:rPr>
          <w:rFonts w:ascii="Calibri" w:eastAsia="Calibri" w:hAnsi="Calibri" w:cs="Calibri"/>
          <w:i/>
          <w:sz w:val="22"/>
          <w:szCs w:val="22"/>
        </w:rPr>
        <w:t xml:space="preserve">tion </w:t>
      </w:r>
      <w:r w:rsidRPr="00130834">
        <w:rPr>
          <w:rFonts w:ascii="Calibri" w:eastAsia="Calibri" w:hAnsi="Calibri" w:cs="Calibri"/>
          <w:i/>
          <w:spacing w:val="-1"/>
          <w:sz w:val="22"/>
          <w:szCs w:val="22"/>
        </w:rPr>
        <w:t>an</w:t>
      </w:r>
      <w:r w:rsidRPr="00130834">
        <w:rPr>
          <w:rFonts w:ascii="Calibri" w:eastAsia="Calibri" w:hAnsi="Calibri" w:cs="Calibri"/>
          <w:i/>
          <w:sz w:val="22"/>
          <w:szCs w:val="22"/>
        </w:rPr>
        <w:t>d Time</w:t>
      </w:r>
      <w:r w:rsidRPr="00130834">
        <w:rPr>
          <w:rFonts w:ascii="Calibri" w:eastAsia="Calibri" w:hAnsi="Calibri" w:cs="Calibri"/>
          <w:i/>
          <w:spacing w:val="-2"/>
          <w:sz w:val="22"/>
          <w:szCs w:val="22"/>
        </w:rPr>
        <w:t xml:space="preserve"> </w:t>
      </w:r>
      <w:r w:rsidRPr="00130834">
        <w:rPr>
          <w:rFonts w:ascii="Calibri" w:eastAsia="Calibri" w:hAnsi="Calibri" w:cs="Calibri"/>
          <w:i/>
          <w:spacing w:val="1"/>
          <w:sz w:val="22"/>
          <w:szCs w:val="22"/>
        </w:rPr>
        <w:t>M</w:t>
      </w:r>
      <w:r w:rsidRPr="00130834">
        <w:rPr>
          <w:rFonts w:ascii="Calibri" w:eastAsia="Calibri" w:hAnsi="Calibri" w:cs="Calibri"/>
          <w:i/>
          <w:spacing w:val="-3"/>
          <w:sz w:val="22"/>
          <w:szCs w:val="22"/>
        </w:rPr>
        <w:t>a</w:t>
      </w:r>
      <w:r w:rsidRPr="00130834">
        <w:rPr>
          <w:rFonts w:ascii="Calibri" w:eastAsia="Calibri" w:hAnsi="Calibri" w:cs="Calibri"/>
          <w:i/>
          <w:spacing w:val="-1"/>
          <w:sz w:val="22"/>
          <w:szCs w:val="22"/>
        </w:rPr>
        <w:t>nag</w:t>
      </w:r>
      <w:r w:rsidRPr="00130834">
        <w:rPr>
          <w:rFonts w:ascii="Calibri" w:eastAsia="Calibri" w:hAnsi="Calibri" w:cs="Calibri"/>
          <w:i/>
          <w:sz w:val="22"/>
          <w:szCs w:val="22"/>
        </w:rPr>
        <w:t>eme</w:t>
      </w:r>
      <w:r w:rsidRPr="00130834">
        <w:rPr>
          <w:rFonts w:ascii="Calibri" w:eastAsia="Calibri" w:hAnsi="Calibri" w:cs="Calibri"/>
          <w:i/>
          <w:spacing w:val="-1"/>
          <w:sz w:val="22"/>
          <w:szCs w:val="22"/>
        </w:rPr>
        <w:t>nt</w:t>
      </w:r>
    </w:p>
    <w:p w14:paraId="5E7D0362" w14:textId="77777777" w:rsidR="00130834" w:rsidRDefault="00130834" w:rsidP="00196B4A">
      <w:pPr>
        <w:tabs>
          <w:tab w:val="left" w:pos="9360"/>
          <w:tab w:val="left" w:pos="10080"/>
        </w:tabs>
        <w:rPr>
          <w:rFonts w:ascii="Calibri" w:hAnsi="Calibri" w:cs="Calibri"/>
        </w:rPr>
      </w:pPr>
    </w:p>
    <w:p w14:paraId="7CF7BD36" w14:textId="4F992DA6" w:rsidR="00130834" w:rsidRDefault="008072C8" w:rsidP="00196B4A">
      <w:pPr>
        <w:tabs>
          <w:tab w:val="left" w:pos="9360"/>
          <w:tab w:val="left" w:pos="10080"/>
        </w:tabs>
        <w:rPr>
          <w:rFonts w:ascii="Calibri" w:hAnsi="Calibri" w:cs="Calibri"/>
        </w:rPr>
      </w:pPr>
      <w:r>
        <w:rPr>
          <w:rFonts w:ascii="Calibri" w:hAnsi="Calibri" w:cs="Calibri"/>
        </w:rPr>
        <w:t>The Learning Outcomes for this course are</w:t>
      </w:r>
      <w:r w:rsidR="00130834">
        <w:rPr>
          <w:rFonts w:ascii="Calibri" w:hAnsi="Calibri" w:cs="Calibri"/>
        </w:rPr>
        <w:t>:</w:t>
      </w:r>
    </w:p>
    <w:p w14:paraId="4CC66962" w14:textId="384806F2" w:rsidR="00E5251C" w:rsidRDefault="00E5251C" w:rsidP="00E5251C">
      <w:pPr>
        <w:pStyle w:val="Default"/>
        <w:rPr>
          <w:sz w:val="23"/>
          <w:szCs w:val="23"/>
        </w:rPr>
      </w:pPr>
      <w:r>
        <w:rPr>
          <w:sz w:val="23"/>
          <w:szCs w:val="23"/>
        </w:rPr>
        <w:t xml:space="preserve">1. Apply knowledge and concepts from lecture courses taken on campus to </w:t>
      </w:r>
      <w:proofErr w:type="spellStart"/>
      <w:r>
        <w:rPr>
          <w:sz w:val="23"/>
          <w:szCs w:val="23"/>
        </w:rPr>
        <w:t>behaviour</w:t>
      </w:r>
      <w:proofErr w:type="spellEnd"/>
      <w:r>
        <w:rPr>
          <w:sz w:val="23"/>
          <w:szCs w:val="23"/>
        </w:rPr>
        <w:t>, ecology, and identification of insects in a field setting;</w:t>
      </w:r>
    </w:p>
    <w:p w14:paraId="72C5ADD7" w14:textId="1E2A32B3" w:rsidR="00E5251C" w:rsidRDefault="00E5251C" w:rsidP="00E5251C">
      <w:pPr>
        <w:pStyle w:val="Default"/>
        <w:rPr>
          <w:sz w:val="23"/>
          <w:szCs w:val="23"/>
        </w:rPr>
      </w:pPr>
      <w:r>
        <w:rPr>
          <w:sz w:val="23"/>
          <w:szCs w:val="23"/>
        </w:rPr>
        <w:t xml:space="preserve">2. Demonstrate proficiency in observing, recording, and analyzing insect </w:t>
      </w:r>
      <w:proofErr w:type="spellStart"/>
      <w:r>
        <w:rPr>
          <w:sz w:val="23"/>
          <w:szCs w:val="23"/>
        </w:rPr>
        <w:t>behaviour</w:t>
      </w:r>
      <w:proofErr w:type="spellEnd"/>
      <w:r>
        <w:rPr>
          <w:sz w:val="23"/>
          <w:szCs w:val="23"/>
        </w:rPr>
        <w:t xml:space="preserve"> (in written and/or photographic formats); </w:t>
      </w:r>
    </w:p>
    <w:p w14:paraId="24AAF7C2" w14:textId="2077953D" w:rsidR="00E5251C" w:rsidRDefault="00E5251C" w:rsidP="00E5251C">
      <w:pPr>
        <w:pStyle w:val="Default"/>
        <w:rPr>
          <w:sz w:val="23"/>
          <w:szCs w:val="23"/>
        </w:rPr>
      </w:pPr>
      <w:r>
        <w:rPr>
          <w:sz w:val="23"/>
          <w:szCs w:val="23"/>
        </w:rPr>
        <w:t xml:space="preserve">3. Gain an introductory level of expertise in insect identification to orders and common families; </w:t>
      </w:r>
    </w:p>
    <w:p w14:paraId="4DEFA19F" w14:textId="154D1026" w:rsidR="00E5251C" w:rsidRDefault="00E5251C" w:rsidP="00E5251C">
      <w:pPr>
        <w:pStyle w:val="Default"/>
        <w:rPr>
          <w:sz w:val="23"/>
          <w:szCs w:val="23"/>
        </w:rPr>
      </w:pPr>
      <w:r>
        <w:rPr>
          <w:sz w:val="23"/>
          <w:szCs w:val="23"/>
        </w:rPr>
        <w:t xml:space="preserve">4. Discover relationships between insects and their environment (both biotic and abiotic); </w:t>
      </w:r>
    </w:p>
    <w:p w14:paraId="7D1829EC" w14:textId="304FA2C7" w:rsidR="00E5251C" w:rsidRDefault="00E5251C" w:rsidP="00E5251C">
      <w:pPr>
        <w:pStyle w:val="Default"/>
        <w:rPr>
          <w:sz w:val="23"/>
          <w:szCs w:val="23"/>
        </w:rPr>
      </w:pPr>
      <w:r>
        <w:rPr>
          <w:sz w:val="23"/>
          <w:szCs w:val="23"/>
        </w:rPr>
        <w:t xml:space="preserve">5. Learn and apply effectively a variety of insect collecting techniques; </w:t>
      </w:r>
    </w:p>
    <w:p w14:paraId="230D48C8" w14:textId="100F3C69" w:rsidR="00E5251C" w:rsidRDefault="00E5251C" w:rsidP="00E5251C">
      <w:pPr>
        <w:pStyle w:val="Default"/>
        <w:rPr>
          <w:sz w:val="23"/>
          <w:szCs w:val="23"/>
        </w:rPr>
      </w:pPr>
      <w:r>
        <w:rPr>
          <w:sz w:val="23"/>
          <w:szCs w:val="23"/>
        </w:rPr>
        <w:t>6</w:t>
      </w:r>
      <w:r w:rsidR="0073347B">
        <w:rPr>
          <w:sz w:val="23"/>
          <w:szCs w:val="23"/>
        </w:rPr>
        <w:t>.</w:t>
      </w:r>
      <w:r>
        <w:rPr>
          <w:sz w:val="23"/>
          <w:szCs w:val="23"/>
        </w:rPr>
        <w:t xml:space="preserve"> Formulate hypotheses related to insect biology and design experiments to test them in </w:t>
      </w:r>
      <w:r w:rsidR="0073347B">
        <w:rPr>
          <w:sz w:val="23"/>
          <w:szCs w:val="23"/>
        </w:rPr>
        <w:t>the field;</w:t>
      </w:r>
    </w:p>
    <w:p w14:paraId="4FADF8D9" w14:textId="50758E50" w:rsidR="00E5251C" w:rsidRDefault="00E5251C" w:rsidP="00E5251C">
      <w:pPr>
        <w:pStyle w:val="Default"/>
        <w:rPr>
          <w:sz w:val="23"/>
          <w:szCs w:val="23"/>
        </w:rPr>
      </w:pPr>
      <w:r>
        <w:rPr>
          <w:sz w:val="23"/>
          <w:szCs w:val="23"/>
        </w:rPr>
        <w:t>7</w:t>
      </w:r>
      <w:r w:rsidR="0073347B">
        <w:rPr>
          <w:sz w:val="23"/>
          <w:szCs w:val="23"/>
        </w:rPr>
        <w:t>.</w:t>
      </w:r>
      <w:r>
        <w:rPr>
          <w:sz w:val="23"/>
          <w:szCs w:val="23"/>
        </w:rPr>
        <w:t xml:space="preserve"> Select and execute appropriate graphic and tabular applications for presentation of data related to </w:t>
      </w:r>
      <w:r w:rsidR="0073347B">
        <w:rPr>
          <w:sz w:val="23"/>
          <w:szCs w:val="23"/>
        </w:rPr>
        <w:t>field experiments;</w:t>
      </w:r>
    </w:p>
    <w:p w14:paraId="60306EA7" w14:textId="022EB522" w:rsidR="00E5251C" w:rsidRDefault="00E5251C" w:rsidP="00E5251C">
      <w:pPr>
        <w:pStyle w:val="Default"/>
        <w:rPr>
          <w:sz w:val="23"/>
          <w:szCs w:val="23"/>
        </w:rPr>
      </w:pPr>
      <w:r>
        <w:rPr>
          <w:sz w:val="23"/>
          <w:szCs w:val="23"/>
        </w:rPr>
        <w:t>8</w:t>
      </w:r>
      <w:r w:rsidR="0073347B">
        <w:rPr>
          <w:sz w:val="23"/>
          <w:szCs w:val="23"/>
        </w:rPr>
        <w:t>.</w:t>
      </w:r>
      <w:r>
        <w:rPr>
          <w:sz w:val="23"/>
          <w:szCs w:val="23"/>
        </w:rPr>
        <w:t xml:space="preserve"> Effectively communicate results of insect obser</w:t>
      </w:r>
      <w:r w:rsidR="0073347B">
        <w:rPr>
          <w:sz w:val="23"/>
          <w:szCs w:val="23"/>
        </w:rPr>
        <w:t xml:space="preserve">vations and experiments in </w:t>
      </w:r>
      <w:r>
        <w:rPr>
          <w:sz w:val="23"/>
          <w:szCs w:val="23"/>
        </w:rPr>
        <w:t xml:space="preserve">oral and written formats, while demonstrating familiarity with the relevant entomological terminology; </w:t>
      </w:r>
    </w:p>
    <w:p w14:paraId="3D11E3FF" w14:textId="3B547874" w:rsidR="00E5251C" w:rsidRDefault="00E5251C" w:rsidP="00E5251C">
      <w:pPr>
        <w:pStyle w:val="Default"/>
        <w:rPr>
          <w:sz w:val="23"/>
          <w:szCs w:val="23"/>
        </w:rPr>
      </w:pPr>
      <w:r>
        <w:rPr>
          <w:sz w:val="23"/>
          <w:szCs w:val="23"/>
        </w:rPr>
        <w:t>9</w:t>
      </w:r>
      <w:r w:rsidR="0073347B">
        <w:rPr>
          <w:sz w:val="23"/>
          <w:szCs w:val="23"/>
        </w:rPr>
        <w:t>.</w:t>
      </w:r>
      <w:r>
        <w:rPr>
          <w:sz w:val="23"/>
          <w:szCs w:val="23"/>
        </w:rPr>
        <w:t xml:space="preserve"> Demonstrate proficiency and gain experience with teamwork through group resea</w:t>
      </w:r>
      <w:r w:rsidR="0073347B">
        <w:rPr>
          <w:sz w:val="23"/>
          <w:szCs w:val="23"/>
        </w:rPr>
        <w:t>rch, presentations, and papers;</w:t>
      </w:r>
    </w:p>
    <w:p w14:paraId="7264739E" w14:textId="6B6CDAC4" w:rsidR="00E5251C" w:rsidRDefault="00E5251C" w:rsidP="00E5251C">
      <w:pPr>
        <w:pStyle w:val="Default"/>
        <w:rPr>
          <w:sz w:val="23"/>
          <w:szCs w:val="23"/>
        </w:rPr>
      </w:pPr>
      <w:r>
        <w:rPr>
          <w:sz w:val="23"/>
          <w:szCs w:val="23"/>
        </w:rPr>
        <w:t>10</w:t>
      </w:r>
      <w:r w:rsidR="0073347B">
        <w:rPr>
          <w:sz w:val="23"/>
          <w:szCs w:val="23"/>
        </w:rPr>
        <w:t>.</w:t>
      </w:r>
      <w:r>
        <w:rPr>
          <w:sz w:val="23"/>
          <w:szCs w:val="23"/>
        </w:rPr>
        <w:t xml:space="preserve"> Gain experience and an appreciation for entomo</w:t>
      </w:r>
      <w:r w:rsidR="0073347B">
        <w:rPr>
          <w:sz w:val="23"/>
          <w:szCs w:val="23"/>
        </w:rPr>
        <w:t>logical field work and research; and,</w:t>
      </w:r>
      <w:r>
        <w:rPr>
          <w:sz w:val="23"/>
          <w:szCs w:val="23"/>
        </w:rPr>
        <w:t xml:space="preserve"> </w:t>
      </w:r>
    </w:p>
    <w:p w14:paraId="181985F7" w14:textId="2D53FB9D" w:rsidR="00E2313A" w:rsidRPr="002E03C1" w:rsidRDefault="00E5251C" w:rsidP="00873C76">
      <w:pPr>
        <w:spacing w:after="120"/>
        <w:rPr>
          <w:rFonts w:ascii="Calibri" w:hAnsi="Calibri" w:cs="Calibri"/>
        </w:rPr>
      </w:pPr>
      <w:r>
        <w:rPr>
          <w:sz w:val="23"/>
          <w:szCs w:val="23"/>
        </w:rPr>
        <w:t>11</w:t>
      </w:r>
      <w:r w:rsidR="0073347B">
        <w:rPr>
          <w:sz w:val="23"/>
          <w:szCs w:val="23"/>
        </w:rPr>
        <w:t>.</w:t>
      </w:r>
      <w:r>
        <w:rPr>
          <w:sz w:val="23"/>
          <w:szCs w:val="23"/>
        </w:rPr>
        <w:t xml:space="preserve"> Experience and gain </w:t>
      </w:r>
      <w:r w:rsidR="0073347B">
        <w:rPr>
          <w:sz w:val="23"/>
          <w:szCs w:val="23"/>
        </w:rPr>
        <w:t xml:space="preserve">an </w:t>
      </w:r>
      <w:r>
        <w:rPr>
          <w:sz w:val="23"/>
          <w:szCs w:val="23"/>
        </w:rPr>
        <w:t xml:space="preserve">understanding of </w:t>
      </w:r>
      <w:r w:rsidR="0073347B">
        <w:rPr>
          <w:sz w:val="23"/>
          <w:szCs w:val="23"/>
        </w:rPr>
        <w:t xml:space="preserve">the unique </w:t>
      </w:r>
      <w:r w:rsidR="0073410C">
        <w:rPr>
          <w:sz w:val="23"/>
          <w:szCs w:val="23"/>
        </w:rPr>
        <w:t>habitat</w:t>
      </w:r>
      <w:r>
        <w:rPr>
          <w:sz w:val="23"/>
          <w:szCs w:val="23"/>
        </w:rPr>
        <w:t xml:space="preserve"> of the</w:t>
      </w:r>
      <w:r w:rsidR="0073410C">
        <w:rPr>
          <w:sz w:val="23"/>
          <w:szCs w:val="23"/>
        </w:rPr>
        <w:t xml:space="preserve"> La Fortuna region of Costa Rica and its</w:t>
      </w:r>
      <w:r>
        <w:rPr>
          <w:sz w:val="23"/>
          <w:szCs w:val="23"/>
        </w:rPr>
        <w:t xml:space="preserve"> </w:t>
      </w:r>
      <w:r w:rsidR="0073347B">
        <w:rPr>
          <w:sz w:val="23"/>
          <w:szCs w:val="23"/>
        </w:rPr>
        <w:t xml:space="preserve">associated </w:t>
      </w:r>
      <w:r>
        <w:rPr>
          <w:sz w:val="23"/>
          <w:szCs w:val="23"/>
        </w:rPr>
        <w:t>flora and fauna</w:t>
      </w:r>
      <w:r w:rsidR="002E03C1">
        <w:rPr>
          <w:sz w:val="23"/>
          <w:szCs w:val="23"/>
        </w:rPr>
        <w:t>.</w:t>
      </w:r>
    </w:p>
    <w:p w14:paraId="26351F49" w14:textId="77777777" w:rsidR="00E2313A" w:rsidRDefault="00E2313A" w:rsidP="00873C76">
      <w:pPr>
        <w:spacing w:after="120"/>
        <w:rPr>
          <w:rFonts w:asciiTheme="majorHAnsi" w:hAnsiTheme="majorHAnsi"/>
          <w:b/>
        </w:rPr>
      </w:pPr>
    </w:p>
    <w:p w14:paraId="5EFE0318" w14:textId="77777777" w:rsidR="00E2313A" w:rsidRDefault="00E2313A" w:rsidP="00873C76">
      <w:pPr>
        <w:spacing w:after="120"/>
        <w:rPr>
          <w:rFonts w:asciiTheme="majorHAnsi" w:hAnsiTheme="majorHAnsi"/>
          <w:b/>
        </w:rPr>
      </w:pPr>
    </w:p>
    <w:p w14:paraId="4E3FDF56" w14:textId="77777777" w:rsidR="00873C76" w:rsidRDefault="00873C76" w:rsidP="00873C76">
      <w:pPr>
        <w:spacing w:after="120"/>
        <w:rPr>
          <w:rFonts w:asciiTheme="majorHAnsi" w:hAnsiTheme="majorHAnsi"/>
          <w:b/>
        </w:rPr>
      </w:pPr>
      <w:r w:rsidRPr="00873C76">
        <w:rPr>
          <w:rFonts w:asciiTheme="majorHAnsi" w:hAnsiTheme="majorHAnsi"/>
          <w:b/>
        </w:rPr>
        <w:t>Mark Allocations:</w:t>
      </w:r>
    </w:p>
    <w:tbl>
      <w:tblPr>
        <w:tblStyle w:val="LightGrid"/>
        <w:tblW w:w="8851" w:type="dxa"/>
        <w:tblInd w:w="5" w:type="dxa"/>
        <w:tblLook w:val="04A0" w:firstRow="1" w:lastRow="0" w:firstColumn="1" w:lastColumn="0" w:noHBand="0" w:noVBand="1"/>
      </w:tblPr>
      <w:tblGrid>
        <w:gridCol w:w="3321"/>
        <w:gridCol w:w="1396"/>
        <w:gridCol w:w="1942"/>
        <w:gridCol w:w="2192"/>
      </w:tblGrid>
      <w:tr w:rsidR="0024678C" w14:paraId="73E365A0" w14:textId="77777777" w:rsidTr="002467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864B401" w14:textId="77777777" w:rsidR="0024678C" w:rsidRDefault="0024678C" w:rsidP="00B70330">
            <w:pPr>
              <w:jc w:val="center"/>
            </w:pPr>
            <w:r>
              <w:t>Assignment/Quiz</w:t>
            </w:r>
          </w:p>
        </w:tc>
        <w:tc>
          <w:tcPr>
            <w:tcW w:w="1396" w:type="dxa"/>
          </w:tcPr>
          <w:p w14:paraId="0A5A5452"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Value (%)</w:t>
            </w:r>
          </w:p>
        </w:tc>
        <w:tc>
          <w:tcPr>
            <w:tcW w:w="1942" w:type="dxa"/>
          </w:tcPr>
          <w:p w14:paraId="46618BFB"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Due Date</w:t>
            </w:r>
          </w:p>
        </w:tc>
        <w:tc>
          <w:tcPr>
            <w:tcW w:w="2192" w:type="dxa"/>
          </w:tcPr>
          <w:p w14:paraId="2743ECE2" w14:textId="77777777" w:rsidR="0024678C" w:rsidRDefault="0024678C" w:rsidP="00B70330">
            <w:pPr>
              <w:jc w:val="center"/>
              <w:cnfStyle w:val="100000000000" w:firstRow="1" w:lastRow="0" w:firstColumn="0" w:lastColumn="0" w:oddVBand="0" w:evenVBand="0" w:oddHBand="0" w:evenHBand="0" w:firstRowFirstColumn="0" w:firstRowLastColumn="0" w:lastRowFirstColumn="0" w:lastRowLastColumn="0"/>
            </w:pPr>
            <w:r>
              <w:t>Learning Outcomes</w:t>
            </w:r>
          </w:p>
        </w:tc>
      </w:tr>
      <w:tr w:rsidR="0024678C" w14:paraId="1C28161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5BEAEEC" w14:textId="77777777" w:rsidR="0024678C" w:rsidRDefault="0024678C" w:rsidP="00B70330">
            <w:r>
              <w:t xml:space="preserve">Individual </w:t>
            </w:r>
          </w:p>
        </w:tc>
        <w:tc>
          <w:tcPr>
            <w:tcW w:w="1396" w:type="dxa"/>
          </w:tcPr>
          <w:p w14:paraId="2F49810E"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c>
          <w:tcPr>
            <w:tcW w:w="1942" w:type="dxa"/>
          </w:tcPr>
          <w:p w14:paraId="31E8D087"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c>
          <w:tcPr>
            <w:tcW w:w="2192" w:type="dxa"/>
          </w:tcPr>
          <w:p w14:paraId="4B9487BC" w14:textId="77777777" w:rsidR="0024678C" w:rsidRDefault="0024678C" w:rsidP="00B70330">
            <w:pPr>
              <w:cnfStyle w:val="000000100000" w:firstRow="0" w:lastRow="0" w:firstColumn="0" w:lastColumn="0" w:oddVBand="0" w:evenVBand="0" w:oddHBand="1" w:evenHBand="0" w:firstRowFirstColumn="0" w:firstRowLastColumn="0" w:lastRowFirstColumn="0" w:lastRowLastColumn="0"/>
            </w:pPr>
          </w:p>
        </w:tc>
      </w:tr>
      <w:tr w:rsidR="0024678C" w14:paraId="0E3685FA"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48E3F4DA" w14:textId="77777777" w:rsidR="0024678C" w:rsidRPr="007E2307" w:rsidRDefault="0024678C" w:rsidP="00B70330">
            <w:pPr>
              <w:rPr>
                <w:b w:val="0"/>
                <w:sz w:val="22"/>
                <w:szCs w:val="22"/>
              </w:rPr>
            </w:pPr>
            <w:r>
              <w:rPr>
                <w:b w:val="0"/>
                <w:sz w:val="22"/>
                <w:szCs w:val="22"/>
              </w:rPr>
              <w:t xml:space="preserve">30 Questions and hypotheses </w:t>
            </w:r>
          </w:p>
        </w:tc>
        <w:tc>
          <w:tcPr>
            <w:tcW w:w="1396" w:type="dxa"/>
          </w:tcPr>
          <w:p w14:paraId="6C352523"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10</w:t>
            </w:r>
          </w:p>
        </w:tc>
        <w:tc>
          <w:tcPr>
            <w:tcW w:w="1942" w:type="dxa"/>
          </w:tcPr>
          <w:p w14:paraId="4DDE96AA" w14:textId="1D948E8F"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6F46E7C6"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1,2,4,10,11</w:t>
            </w:r>
          </w:p>
        </w:tc>
      </w:tr>
      <w:tr w:rsidR="0024678C" w14:paraId="41C6ACA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CBE82CA" w14:textId="77777777" w:rsidR="0024678C" w:rsidRPr="007E2307" w:rsidRDefault="0024678C" w:rsidP="00B70330">
            <w:pPr>
              <w:rPr>
                <w:b w:val="0"/>
                <w:sz w:val="22"/>
                <w:szCs w:val="22"/>
              </w:rPr>
            </w:pPr>
            <w:r>
              <w:rPr>
                <w:b w:val="0"/>
                <w:sz w:val="22"/>
                <w:szCs w:val="22"/>
              </w:rPr>
              <w:t>Insect diversity logbook and collection</w:t>
            </w:r>
          </w:p>
        </w:tc>
        <w:tc>
          <w:tcPr>
            <w:tcW w:w="1396" w:type="dxa"/>
          </w:tcPr>
          <w:p w14:paraId="13AC575A" w14:textId="7ABB6776"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40</w:t>
            </w:r>
          </w:p>
        </w:tc>
        <w:tc>
          <w:tcPr>
            <w:tcW w:w="1942" w:type="dxa"/>
          </w:tcPr>
          <w:p w14:paraId="559FD49C" w14:textId="5D4B2FE1"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6FAC585C"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1,2,3,4</w:t>
            </w:r>
            <w:r>
              <w:rPr>
                <w:rFonts w:asciiTheme="majorHAnsi" w:hAnsiTheme="majorHAnsi"/>
                <w:sz w:val="22"/>
                <w:szCs w:val="22"/>
              </w:rPr>
              <w:t>,</w:t>
            </w:r>
            <w:r w:rsidRPr="007E2307">
              <w:rPr>
                <w:rFonts w:asciiTheme="majorHAnsi" w:hAnsiTheme="majorHAnsi"/>
                <w:sz w:val="22"/>
                <w:szCs w:val="22"/>
              </w:rPr>
              <w:t>5</w:t>
            </w:r>
            <w:r>
              <w:rPr>
                <w:rFonts w:asciiTheme="majorHAnsi" w:hAnsiTheme="majorHAnsi"/>
                <w:sz w:val="22"/>
                <w:szCs w:val="22"/>
              </w:rPr>
              <w:t>, 8, 10, 11</w:t>
            </w:r>
          </w:p>
        </w:tc>
      </w:tr>
      <w:tr w:rsidR="0024678C" w14:paraId="26A3337A"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7DDA0D14" w14:textId="77777777" w:rsidR="0024678C" w:rsidRPr="00F656FD" w:rsidRDefault="0024678C" w:rsidP="00B70330">
            <w:pPr>
              <w:rPr>
                <w:b w:val="0"/>
                <w:sz w:val="22"/>
                <w:szCs w:val="22"/>
              </w:rPr>
            </w:pPr>
            <w:r w:rsidRPr="00F656FD">
              <w:rPr>
                <w:b w:val="0"/>
                <w:sz w:val="22"/>
                <w:szCs w:val="22"/>
              </w:rPr>
              <w:t>Participation in Bug of the Day</w:t>
            </w:r>
          </w:p>
        </w:tc>
        <w:tc>
          <w:tcPr>
            <w:tcW w:w="1396" w:type="dxa"/>
          </w:tcPr>
          <w:p w14:paraId="3134C1FC"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10</w:t>
            </w:r>
          </w:p>
        </w:tc>
        <w:tc>
          <w:tcPr>
            <w:tcW w:w="1942" w:type="dxa"/>
          </w:tcPr>
          <w:p w14:paraId="5002B4FE" w14:textId="77777777" w:rsidR="0024678C" w:rsidRPr="007E2307" w:rsidRDefault="0024678C" w:rsidP="00B70330">
            <w:pPr>
              <w:tabs>
                <w:tab w:val="left" w:pos="201"/>
              </w:tabs>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Every day</w:t>
            </w:r>
          </w:p>
        </w:tc>
        <w:tc>
          <w:tcPr>
            <w:tcW w:w="2192" w:type="dxa"/>
          </w:tcPr>
          <w:p w14:paraId="12E642F4"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1,2,3,4,5,6, 7,8,10, 11</w:t>
            </w:r>
          </w:p>
        </w:tc>
      </w:tr>
      <w:tr w:rsidR="0024678C" w14:paraId="31CB21CE"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DFAA8EF" w14:textId="77777777" w:rsidR="0024678C" w:rsidRPr="00271E33" w:rsidRDefault="0024678C" w:rsidP="00B70330">
            <w:pPr>
              <w:rPr>
                <w:sz w:val="22"/>
                <w:szCs w:val="22"/>
              </w:rPr>
            </w:pPr>
            <w:r w:rsidRPr="00271E33">
              <w:rPr>
                <w:sz w:val="22"/>
                <w:szCs w:val="22"/>
              </w:rPr>
              <w:lastRenderedPageBreak/>
              <w:t>Group</w:t>
            </w:r>
            <w:r>
              <w:rPr>
                <w:sz w:val="22"/>
                <w:szCs w:val="22"/>
              </w:rPr>
              <w:t xml:space="preserve"> – Research Project</w:t>
            </w:r>
          </w:p>
        </w:tc>
        <w:tc>
          <w:tcPr>
            <w:tcW w:w="1396" w:type="dxa"/>
          </w:tcPr>
          <w:p w14:paraId="742FBBF4" w14:textId="77777777"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1942" w:type="dxa"/>
          </w:tcPr>
          <w:p w14:paraId="664A6564" w14:textId="77777777" w:rsidR="0024678C" w:rsidRPr="007E2307" w:rsidRDefault="0024678C" w:rsidP="00B70330">
            <w:pPr>
              <w:tabs>
                <w:tab w:val="left" w:pos="201"/>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c>
          <w:tcPr>
            <w:tcW w:w="2192" w:type="dxa"/>
          </w:tcPr>
          <w:p w14:paraId="4F20A0F1"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p>
        </w:tc>
      </w:tr>
      <w:tr w:rsidR="0024678C" w14:paraId="350C6094" w14:textId="77777777" w:rsidTr="002467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58DCB706" w14:textId="77777777" w:rsidR="0024678C" w:rsidRPr="007E2307" w:rsidRDefault="0024678C" w:rsidP="00B70330">
            <w:pPr>
              <w:rPr>
                <w:b w:val="0"/>
                <w:sz w:val="22"/>
                <w:szCs w:val="22"/>
              </w:rPr>
            </w:pPr>
            <w:r>
              <w:rPr>
                <w:b w:val="0"/>
                <w:sz w:val="22"/>
                <w:szCs w:val="22"/>
              </w:rPr>
              <w:t>Group project - oral</w:t>
            </w:r>
          </w:p>
        </w:tc>
        <w:tc>
          <w:tcPr>
            <w:tcW w:w="1396" w:type="dxa"/>
          </w:tcPr>
          <w:p w14:paraId="26663D32"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w:t>
            </w:r>
            <w:r>
              <w:rPr>
                <w:rFonts w:asciiTheme="majorHAnsi" w:hAnsiTheme="majorHAnsi"/>
                <w:sz w:val="22"/>
                <w:szCs w:val="22"/>
              </w:rPr>
              <w:t>5</w:t>
            </w:r>
          </w:p>
        </w:tc>
        <w:tc>
          <w:tcPr>
            <w:tcW w:w="1942" w:type="dxa"/>
          </w:tcPr>
          <w:p w14:paraId="3B465CBD" w14:textId="5872976E" w:rsidR="0024678C" w:rsidRPr="007E2307" w:rsidRDefault="0024678C" w:rsidP="00B70330">
            <w:pPr>
              <w:tabs>
                <w:tab w:val="left" w:pos="201"/>
              </w:tabs>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156093A2"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Pr>
                <w:rFonts w:asciiTheme="majorHAnsi" w:hAnsiTheme="majorHAnsi"/>
                <w:sz w:val="22"/>
                <w:szCs w:val="22"/>
              </w:rPr>
              <w:t>8,9</w:t>
            </w:r>
          </w:p>
        </w:tc>
      </w:tr>
      <w:tr w:rsidR="0024678C" w14:paraId="386522B5" w14:textId="77777777" w:rsidTr="002467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Pr>
          <w:p w14:paraId="36E1E67B" w14:textId="77777777" w:rsidR="0024678C" w:rsidRPr="007E2307" w:rsidRDefault="0024678C" w:rsidP="00B70330">
            <w:pPr>
              <w:rPr>
                <w:b w:val="0"/>
                <w:sz w:val="22"/>
                <w:szCs w:val="22"/>
              </w:rPr>
            </w:pPr>
            <w:r>
              <w:rPr>
                <w:b w:val="0"/>
                <w:sz w:val="22"/>
                <w:szCs w:val="22"/>
              </w:rPr>
              <w:t xml:space="preserve"> Group project - written</w:t>
            </w:r>
          </w:p>
        </w:tc>
        <w:tc>
          <w:tcPr>
            <w:tcW w:w="1396" w:type="dxa"/>
          </w:tcPr>
          <w:p w14:paraId="1353D8EC" w14:textId="77777777" w:rsidR="0024678C" w:rsidRPr="007E2307" w:rsidRDefault="0024678C" w:rsidP="00B703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15</w:t>
            </w:r>
          </w:p>
        </w:tc>
        <w:tc>
          <w:tcPr>
            <w:tcW w:w="1942" w:type="dxa"/>
          </w:tcPr>
          <w:p w14:paraId="12B5A037" w14:textId="15710368"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TBA</w:t>
            </w:r>
          </w:p>
        </w:tc>
        <w:tc>
          <w:tcPr>
            <w:tcW w:w="2192" w:type="dxa"/>
          </w:tcPr>
          <w:p w14:paraId="5CD02696" w14:textId="77777777" w:rsidR="0024678C" w:rsidRPr="007E2307" w:rsidRDefault="0024678C" w:rsidP="00B70330">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2,4,5,6,7,8,9,10,11</w:t>
            </w:r>
          </w:p>
        </w:tc>
      </w:tr>
      <w:tr w:rsidR="0024678C" w14:paraId="2CF8783B" w14:textId="77777777" w:rsidTr="009506DC">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0" w:type="dxa"/>
          </w:tcPr>
          <w:p w14:paraId="1AF147E8" w14:textId="77777777" w:rsidR="0024678C" w:rsidRPr="003F0C8A" w:rsidRDefault="0024678C" w:rsidP="00B70330">
            <w:r>
              <w:t>Total</w:t>
            </w:r>
          </w:p>
        </w:tc>
        <w:tc>
          <w:tcPr>
            <w:tcW w:w="0" w:type="dxa"/>
          </w:tcPr>
          <w:p w14:paraId="35605411" w14:textId="77777777" w:rsidR="0024678C" w:rsidRPr="007E2307" w:rsidRDefault="0024678C" w:rsidP="00B7033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r w:rsidRPr="007E2307">
              <w:rPr>
                <w:rFonts w:asciiTheme="majorHAnsi" w:hAnsiTheme="majorHAnsi"/>
                <w:sz w:val="22"/>
                <w:szCs w:val="22"/>
              </w:rPr>
              <w:t>100</w:t>
            </w:r>
          </w:p>
        </w:tc>
        <w:tc>
          <w:tcPr>
            <w:tcW w:w="0" w:type="dxa"/>
          </w:tcPr>
          <w:p w14:paraId="4B85E046"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c>
          <w:tcPr>
            <w:tcW w:w="0" w:type="dxa"/>
          </w:tcPr>
          <w:p w14:paraId="69F9BDEF" w14:textId="77777777" w:rsidR="0024678C" w:rsidRPr="007E2307" w:rsidRDefault="0024678C" w:rsidP="00B70330">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sz w:val="22"/>
                <w:szCs w:val="22"/>
              </w:rPr>
            </w:pPr>
          </w:p>
        </w:tc>
      </w:tr>
    </w:tbl>
    <w:p w14:paraId="06E8017A" w14:textId="77777777"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b/>
        </w:rPr>
      </w:pPr>
    </w:p>
    <w:p w14:paraId="1938CE12" w14:textId="33464D2D"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rPr>
      </w:pPr>
      <w:r w:rsidRPr="00E65309">
        <w:rPr>
          <w:rFonts w:asciiTheme="majorHAnsi" w:hAnsiTheme="majorHAnsi"/>
          <w:b/>
        </w:rPr>
        <w:t>Final examination:</w:t>
      </w:r>
      <w:r>
        <w:rPr>
          <w:rFonts w:asciiTheme="majorHAnsi" w:hAnsiTheme="majorHAnsi"/>
        </w:rPr>
        <w:t xml:space="preserve"> None</w:t>
      </w:r>
    </w:p>
    <w:p w14:paraId="4FFF461C" w14:textId="7BA92E26" w:rsidR="00E65309" w:rsidRDefault="00E65309" w:rsidP="00E653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heme="majorHAnsi" w:hAnsiTheme="majorHAnsi"/>
        </w:rPr>
      </w:pPr>
      <w:r>
        <w:rPr>
          <w:rFonts w:asciiTheme="majorHAnsi" w:hAnsiTheme="majorHAnsi"/>
        </w:rPr>
        <w:t>Course resources:</w:t>
      </w:r>
    </w:p>
    <w:p w14:paraId="2D7E27BD" w14:textId="77777777" w:rsidR="00E65309" w:rsidRDefault="00E65309" w:rsidP="00E65309">
      <w:pPr>
        <w:pStyle w:val="Default"/>
        <w:rPr>
          <w:sz w:val="23"/>
          <w:szCs w:val="23"/>
        </w:rPr>
      </w:pPr>
      <w:r>
        <w:rPr>
          <w:b/>
          <w:bCs/>
          <w:sz w:val="23"/>
          <w:szCs w:val="23"/>
        </w:rPr>
        <w:t xml:space="preserve">Required Texts: None </w:t>
      </w:r>
    </w:p>
    <w:p w14:paraId="5BC73DB9" w14:textId="77777777" w:rsidR="00E65309" w:rsidRDefault="00E65309" w:rsidP="00E65309">
      <w:pPr>
        <w:pStyle w:val="Default"/>
        <w:rPr>
          <w:sz w:val="23"/>
          <w:szCs w:val="23"/>
        </w:rPr>
      </w:pPr>
      <w:r>
        <w:rPr>
          <w:b/>
          <w:bCs/>
          <w:sz w:val="23"/>
          <w:szCs w:val="23"/>
        </w:rPr>
        <w:t xml:space="preserve">Recommended Texts: </w:t>
      </w:r>
    </w:p>
    <w:p w14:paraId="0597C7AA" w14:textId="5276630C" w:rsidR="00E65309" w:rsidRDefault="00285204" w:rsidP="00E65309">
      <w:pPr>
        <w:pStyle w:val="Default"/>
        <w:rPr>
          <w:sz w:val="23"/>
          <w:szCs w:val="23"/>
        </w:rPr>
      </w:pPr>
      <w:r>
        <w:rPr>
          <w:sz w:val="23"/>
          <w:szCs w:val="23"/>
        </w:rPr>
        <w:t>Some</w:t>
      </w:r>
      <w:r w:rsidR="00B70330">
        <w:rPr>
          <w:sz w:val="23"/>
          <w:szCs w:val="23"/>
        </w:rPr>
        <w:t xml:space="preserve"> reference books and</w:t>
      </w:r>
      <w:r>
        <w:rPr>
          <w:sz w:val="23"/>
          <w:szCs w:val="23"/>
        </w:rPr>
        <w:t xml:space="preserve"> </w:t>
      </w:r>
      <w:r w:rsidR="00E65309">
        <w:rPr>
          <w:sz w:val="23"/>
          <w:szCs w:val="23"/>
        </w:rPr>
        <w:t>identification guide</w:t>
      </w:r>
      <w:r w:rsidR="00B70330">
        <w:rPr>
          <w:sz w:val="23"/>
          <w:szCs w:val="23"/>
        </w:rPr>
        <w:t>s</w:t>
      </w:r>
      <w:r w:rsidR="00E65309">
        <w:rPr>
          <w:sz w:val="23"/>
          <w:szCs w:val="23"/>
        </w:rPr>
        <w:t xml:space="preserve"> </w:t>
      </w:r>
      <w:r>
        <w:rPr>
          <w:sz w:val="23"/>
          <w:szCs w:val="23"/>
        </w:rPr>
        <w:t xml:space="preserve">will be available at Soltis. Other recommendations are: The Wildlife of Costa Rica: A Field Guide (Reid, </w:t>
      </w:r>
      <w:proofErr w:type="spellStart"/>
      <w:r>
        <w:rPr>
          <w:sz w:val="23"/>
          <w:szCs w:val="23"/>
        </w:rPr>
        <w:t>Leenders</w:t>
      </w:r>
      <w:proofErr w:type="spellEnd"/>
      <w:r>
        <w:rPr>
          <w:sz w:val="23"/>
          <w:szCs w:val="23"/>
        </w:rPr>
        <w:t>, Zook and Dean), The New Neotropical Companion (</w:t>
      </w:r>
      <w:proofErr w:type="spellStart"/>
      <w:r>
        <w:rPr>
          <w:sz w:val="23"/>
          <w:szCs w:val="23"/>
        </w:rPr>
        <w:t>Kricher</w:t>
      </w:r>
      <w:proofErr w:type="spellEnd"/>
      <w:r w:rsidRPr="0045672A">
        <w:rPr>
          <w:color w:val="000000" w:themeColor="text1"/>
          <w:sz w:val="23"/>
          <w:szCs w:val="23"/>
        </w:rPr>
        <w:t>)</w:t>
      </w:r>
      <w:r w:rsidR="004D5CF4" w:rsidRPr="0045672A">
        <w:rPr>
          <w:color w:val="000000" w:themeColor="text1"/>
          <w:sz w:val="23"/>
          <w:szCs w:val="23"/>
        </w:rPr>
        <w:t>,</w:t>
      </w:r>
      <w:r w:rsidR="00E65309" w:rsidRPr="0045672A">
        <w:rPr>
          <w:color w:val="000000" w:themeColor="text1"/>
          <w:sz w:val="23"/>
          <w:szCs w:val="23"/>
        </w:rPr>
        <w:t xml:space="preserve"> </w:t>
      </w:r>
      <w:r w:rsidR="004D5CF4" w:rsidRPr="0045672A">
        <w:rPr>
          <w:color w:val="000000" w:themeColor="text1"/>
          <w:sz w:val="23"/>
          <w:szCs w:val="23"/>
        </w:rPr>
        <w:t xml:space="preserve">Insects and other Arthropods of Tropical America (Hanson and Nishida) </w:t>
      </w:r>
      <w:proofErr w:type="gramStart"/>
      <w:r w:rsidR="00B70330">
        <w:rPr>
          <w:color w:val="000000" w:themeColor="text1"/>
          <w:sz w:val="23"/>
          <w:szCs w:val="23"/>
        </w:rPr>
        <w:t xml:space="preserve">and </w:t>
      </w:r>
      <w:r w:rsidR="00B70330">
        <w:rPr>
          <w:sz w:val="23"/>
          <w:szCs w:val="23"/>
        </w:rPr>
        <w:t xml:space="preserve"> </w:t>
      </w:r>
      <w:r w:rsidR="00E65309">
        <w:rPr>
          <w:sz w:val="23"/>
          <w:szCs w:val="23"/>
        </w:rPr>
        <w:t>Insects</w:t>
      </w:r>
      <w:proofErr w:type="gramEnd"/>
      <w:r w:rsidR="00E65309">
        <w:rPr>
          <w:sz w:val="23"/>
          <w:szCs w:val="23"/>
        </w:rPr>
        <w:t>: Their Natural History and</w:t>
      </w:r>
      <w:r w:rsidR="00B2187F">
        <w:rPr>
          <w:sz w:val="23"/>
          <w:szCs w:val="23"/>
        </w:rPr>
        <w:t xml:space="preserve"> Diversity (by Steve Marshall)</w:t>
      </w:r>
      <w:r w:rsidR="004D5CF4">
        <w:rPr>
          <w:sz w:val="23"/>
          <w:szCs w:val="23"/>
        </w:rPr>
        <w:t xml:space="preserve">. </w:t>
      </w:r>
    </w:p>
    <w:p w14:paraId="64D67598" w14:textId="77777777" w:rsidR="003430B9" w:rsidRDefault="003430B9" w:rsidP="00E65309">
      <w:pPr>
        <w:pStyle w:val="Default"/>
        <w:rPr>
          <w:sz w:val="23"/>
          <w:szCs w:val="23"/>
        </w:rPr>
      </w:pPr>
    </w:p>
    <w:p w14:paraId="2AD375FD" w14:textId="77777777" w:rsidR="00E65309" w:rsidRDefault="00E65309" w:rsidP="00E65309">
      <w:pPr>
        <w:pStyle w:val="Default"/>
        <w:rPr>
          <w:sz w:val="23"/>
          <w:szCs w:val="23"/>
        </w:rPr>
      </w:pPr>
      <w:r>
        <w:rPr>
          <w:b/>
          <w:bCs/>
          <w:sz w:val="23"/>
          <w:szCs w:val="23"/>
        </w:rPr>
        <w:t xml:space="preserve">Lab Manual: None. </w:t>
      </w:r>
    </w:p>
    <w:p w14:paraId="68424F44" w14:textId="77777777" w:rsidR="00B34B00" w:rsidRPr="008C588A" w:rsidRDefault="00B34B00" w:rsidP="008C5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heme="majorHAnsi" w:hAnsiTheme="majorHAnsi"/>
        </w:rPr>
      </w:pPr>
    </w:p>
    <w:p w14:paraId="2CC4ED0F" w14:textId="77777777" w:rsidR="00F21447" w:rsidRDefault="00873C76">
      <w:pPr>
        <w:rPr>
          <w:rFonts w:asciiTheme="majorHAnsi" w:hAnsiTheme="majorHAnsi"/>
        </w:rPr>
      </w:pPr>
      <w:r w:rsidRPr="00873C76">
        <w:rPr>
          <w:rFonts w:asciiTheme="majorHAnsi" w:hAnsiTheme="majorHAnsi"/>
          <w:b/>
        </w:rPr>
        <w:t>Policy on Late Assignments:</w:t>
      </w:r>
      <w:r>
        <w:rPr>
          <w:rFonts w:asciiTheme="majorHAnsi" w:hAnsiTheme="majorHAnsi"/>
        </w:rPr>
        <w:t xml:space="preserve"> </w:t>
      </w:r>
    </w:p>
    <w:p w14:paraId="65281C0A" w14:textId="22C2999B" w:rsidR="00873C76" w:rsidRPr="001F4412" w:rsidRDefault="00F21447">
      <w:pPr>
        <w:rPr>
          <w:rFonts w:ascii="Calibri" w:hAnsi="Calibri" w:cs="Calibri"/>
          <w:lang w:val="en-CA"/>
        </w:rPr>
      </w:pPr>
      <w:r w:rsidRPr="003B178C">
        <w:rPr>
          <w:rFonts w:ascii="Calibri" w:hAnsi="Calibri" w:cs="Calibri"/>
          <w:lang w:val="en-CA"/>
        </w:rPr>
        <w:t xml:space="preserve">If you cannot meet a </w:t>
      </w:r>
      <w:r w:rsidR="008E0773">
        <w:rPr>
          <w:rFonts w:ascii="Calibri" w:hAnsi="Calibri" w:cs="Calibri"/>
          <w:lang w:val="en-CA"/>
        </w:rPr>
        <w:t xml:space="preserve">course requirement, let Cynthia Scott-Dupree </w:t>
      </w:r>
      <w:r w:rsidR="001F4412">
        <w:rPr>
          <w:rFonts w:ascii="Calibri" w:hAnsi="Calibri" w:cs="Calibri"/>
          <w:lang w:val="en-CA"/>
        </w:rPr>
        <w:t xml:space="preserve">and Steve Marshall </w:t>
      </w:r>
      <w:r w:rsidRPr="003B178C">
        <w:rPr>
          <w:rFonts w:ascii="Calibri" w:hAnsi="Calibri" w:cs="Calibri"/>
          <w:lang w:val="en-CA"/>
        </w:rPr>
        <w:t>know as soon as possible</w:t>
      </w:r>
      <w:r>
        <w:rPr>
          <w:rFonts w:ascii="Calibri" w:hAnsi="Calibri" w:cs="Calibri"/>
          <w:lang w:val="en-CA"/>
        </w:rPr>
        <w:t>,</w:t>
      </w:r>
      <w:r w:rsidRPr="003B178C">
        <w:rPr>
          <w:rFonts w:ascii="Calibri" w:hAnsi="Calibri" w:cs="Calibri"/>
          <w:lang w:val="en-CA"/>
        </w:rPr>
        <w:t xml:space="preserve"> preferably before the due date.</w:t>
      </w:r>
    </w:p>
    <w:p w14:paraId="2A369631" w14:textId="5F2AF73D" w:rsidR="00F21447" w:rsidRDefault="00F21447">
      <w:pPr>
        <w:rPr>
          <w:rFonts w:asciiTheme="majorHAnsi" w:hAnsiTheme="majorHAnsi"/>
          <w:b/>
        </w:rPr>
      </w:pPr>
    </w:p>
    <w:p w14:paraId="213FDBA9" w14:textId="3FAB505B" w:rsidR="00F21447" w:rsidRDefault="009B3D9E" w:rsidP="009B3D9E">
      <w:pPr>
        <w:rPr>
          <w:rFonts w:asciiTheme="majorHAnsi" w:hAnsiTheme="majorHAnsi"/>
        </w:rPr>
      </w:pPr>
      <w:r w:rsidRPr="00873C76">
        <w:rPr>
          <w:rFonts w:asciiTheme="majorHAnsi" w:hAnsiTheme="majorHAnsi"/>
          <w:b/>
        </w:rPr>
        <w:t>Course Policy on Group Work:</w:t>
      </w:r>
      <w:r>
        <w:rPr>
          <w:rFonts w:asciiTheme="majorHAnsi" w:hAnsiTheme="majorHAnsi"/>
        </w:rPr>
        <w:t xml:space="preserve"> </w:t>
      </w:r>
    </w:p>
    <w:p w14:paraId="71BBA60E" w14:textId="10A99B64" w:rsidR="00F21447" w:rsidRPr="008E0773" w:rsidRDefault="00F21447" w:rsidP="00F21447">
      <w:pPr>
        <w:pStyle w:val="ListParagraph"/>
        <w:numPr>
          <w:ilvl w:val="0"/>
          <w:numId w:val="7"/>
        </w:numPr>
        <w:rPr>
          <w:rFonts w:asciiTheme="majorHAnsi" w:hAnsiTheme="majorHAnsi"/>
        </w:rPr>
      </w:pPr>
      <w:r w:rsidRPr="00F21447">
        <w:rPr>
          <w:rFonts w:asciiTheme="majorHAnsi" w:hAnsiTheme="majorHAnsi"/>
        </w:rPr>
        <w:t>Group work is required</w:t>
      </w:r>
      <w:r w:rsidR="008C588A">
        <w:rPr>
          <w:rFonts w:asciiTheme="majorHAnsi" w:hAnsiTheme="majorHAnsi"/>
        </w:rPr>
        <w:t xml:space="preserve"> </w:t>
      </w:r>
      <w:r w:rsidR="00271E33">
        <w:rPr>
          <w:rFonts w:asciiTheme="majorHAnsi" w:hAnsiTheme="majorHAnsi"/>
        </w:rPr>
        <w:t xml:space="preserve">and all </w:t>
      </w:r>
      <w:r w:rsidRPr="00F21447">
        <w:rPr>
          <w:rFonts w:asciiTheme="majorHAnsi" w:hAnsiTheme="majorHAnsi"/>
        </w:rPr>
        <w:t>group members are expected to participate and contribute equally to</w:t>
      </w:r>
      <w:r w:rsidR="008C588A">
        <w:rPr>
          <w:rFonts w:asciiTheme="majorHAnsi" w:hAnsiTheme="majorHAnsi"/>
        </w:rPr>
        <w:t xml:space="preserve"> setting up, conducting</w:t>
      </w:r>
      <w:r w:rsidR="00B70330">
        <w:rPr>
          <w:rFonts w:asciiTheme="majorHAnsi" w:hAnsiTheme="majorHAnsi"/>
        </w:rPr>
        <w:t xml:space="preserve"> experiments</w:t>
      </w:r>
      <w:r w:rsidR="008C588A">
        <w:rPr>
          <w:rFonts w:asciiTheme="majorHAnsi" w:hAnsiTheme="majorHAnsi"/>
        </w:rPr>
        <w:t xml:space="preserve"> and collecting data associated with the study. </w:t>
      </w:r>
      <w:r w:rsidRPr="00F21447">
        <w:rPr>
          <w:rFonts w:asciiTheme="majorHAnsi" w:hAnsiTheme="majorHAnsi"/>
        </w:rPr>
        <w:t>All group members are expected to behave professionally and ethically in all group activities.</w:t>
      </w:r>
    </w:p>
    <w:p w14:paraId="0EB4F500" w14:textId="77777777" w:rsidR="00F21447" w:rsidRDefault="00F21447" w:rsidP="009B38E5">
      <w:pPr>
        <w:rPr>
          <w:rFonts w:asciiTheme="majorHAnsi" w:hAnsiTheme="majorHAnsi"/>
          <w:b/>
          <w:bCs/>
          <w:lang w:val="en-CA"/>
        </w:rPr>
      </w:pPr>
    </w:p>
    <w:p w14:paraId="0C8904EE" w14:textId="77777777" w:rsidR="009B38E5" w:rsidRPr="009B38E5" w:rsidRDefault="009B38E5" w:rsidP="009B38E5">
      <w:pPr>
        <w:rPr>
          <w:rFonts w:asciiTheme="majorHAnsi" w:hAnsiTheme="majorHAnsi"/>
          <w:b/>
          <w:bCs/>
          <w:lang w:val="en-CA"/>
        </w:rPr>
      </w:pPr>
      <w:r w:rsidRPr="009B38E5">
        <w:rPr>
          <w:rFonts w:asciiTheme="majorHAnsi" w:hAnsiTheme="majorHAnsi"/>
          <w:b/>
          <w:bCs/>
          <w:lang w:val="en-CA"/>
        </w:rPr>
        <w:t>Copies of out-of-class assignments</w:t>
      </w:r>
    </w:p>
    <w:p w14:paraId="23BAD46B" w14:textId="07E9CA21" w:rsidR="009B38E5" w:rsidRPr="009B38E5" w:rsidRDefault="009B38E5" w:rsidP="009B3D9E">
      <w:pPr>
        <w:rPr>
          <w:rFonts w:asciiTheme="majorHAnsi" w:hAnsiTheme="majorHAnsi"/>
          <w:lang w:val="en-CA"/>
        </w:rPr>
      </w:pPr>
      <w:r w:rsidRPr="009B38E5">
        <w:rPr>
          <w:rFonts w:asciiTheme="majorHAnsi" w:hAnsiTheme="majorHAnsi"/>
          <w:lang w:val="en-CA"/>
        </w:rPr>
        <w:t xml:space="preserve">Keep paper and/or other reliable </w:t>
      </w:r>
      <w:r w:rsidR="005028A2">
        <w:rPr>
          <w:rFonts w:asciiTheme="majorHAnsi" w:hAnsiTheme="majorHAnsi"/>
          <w:lang w:val="en-CA"/>
        </w:rPr>
        <w:t xml:space="preserve">electronic </w:t>
      </w:r>
      <w:r w:rsidRPr="009B38E5">
        <w:rPr>
          <w:rFonts w:asciiTheme="majorHAnsi" w:hAnsiTheme="majorHAnsi"/>
          <w:lang w:val="en-CA"/>
        </w:rPr>
        <w:t>back-up copies of all out-of-class assignments: you may be asked to resubmit work at any time.</w:t>
      </w:r>
    </w:p>
    <w:p w14:paraId="3C7389FD" w14:textId="77777777" w:rsidR="009B3D9E" w:rsidRDefault="009B3D9E" w:rsidP="009B3D9E">
      <w:pPr>
        <w:rPr>
          <w:rFonts w:asciiTheme="majorHAnsi" w:hAnsiTheme="majorHAnsi"/>
        </w:rPr>
      </w:pPr>
    </w:p>
    <w:p w14:paraId="4EC89D73" w14:textId="77777777" w:rsidR="00873C76" w:rsidRPr="00873C76" w:rsidRDefault="00873C76">
      <w:pPr>
        <w:rPr>
          <w:rFonts w:asciiTheme="majorHAnsi" w:hAnsiTheme="majorHAnsi"/>
          <w:color w:val="FF0000"/>
        </w:rPr>
      </w:pPr>
      <w:r w:rsidRPr="00873C76">
        <w:rPr>
          <w:rFonts w:asciiTheme="majorHAnsi" w:hAnsiTheme="majorHAnsi"/>
          <w:b/>
        </w:rPr>
        <w:t>Academic Misconduct Statement:</w:t>
      </w:r>
      <w:r>
        <w:rPr>
          <w:rFonts w:asciiTheme="majorHAnsi" w:hAnsiTheme="majorHAnsi"/>
        </w:rPr>
        <w:t xml:space="preserve"> </w:t>
      </w:r>
    </w:p>
    <w:p w14:paraId="21502D41"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The University of Guelph is committed to upholding the highest standards of academic integrity and it is the responsibility of all members of the University community, faculty, staff, and </w:t>
      </w:r>
      <w:proofErr w:type="gramStart"/>
      <w:r w:rsidRPr="008E53A3">
        <w:rPr>
          <w:rFonts w:asciiTheme="majorHAnsi" w:hAnsiTheme="majorHAnsi" w:cs="Times New Roman"/>
          <w:color w:val="000000"/>
        </w:rPr>
        <w:t>students  to</w:t>
      </w:r>
      <w:proofErr w:type="gramEnd"/>
      <w:r w:rsidRPr="008E53A3">
        <w:rPr>
          <w:rFonts w:asciiTheme="majorHAnsi" w:hAnsiTheme="majorHAnsi" w:cs="Times New Roman"/>
          <w:color w:val="000000"/>
        </w:rPr>
        <w:t xml:space="preserve"> be aware of what constitutes academic misconduct and to do as much as possible to prevent academic offences from occurring. </w:t>
      </w:r>
    </w:p>
    <w:p w14:paraId="1BE4E25E" w14:textId="77777777" w:rsidR="008E53A3" w:rsidRPr="008E53A3" w:rsidRDefault="008E53A3" w:rsidP="008E53A3">
      <w:pPr>
        <w:autoSpaceDE w:val="0"/>
        <w:autoSpaceDN w:val="0"/>
        <w:adjustRightInd w:val="0"/>
        <w:rPr>
          <w:rFonts w:asciiTheme="majorHAnsi" w:hAnsiTheme="majorHAnsi" w:cs="Times New Roman"/>
          <w:color w:val="000000"/>
        </w:rPr>
      </w:pPr>
    </w:p>
    <w:p w14:paraId="36CCFC20"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70F13881" w14:textId="77777777" w:rsidR="008E53A3" w:rsidRPr="008E53A3" w:rsidRDefault="008E53A3" w:rsidP="008E53A3">
      <w:pPr>
        <w:autoSpaceDE w:val="0"/>
        <w:autoSpaceDN w:val="0"/>
        <w:adjustRightInd w:val="0"/>
        <w:rPr>
          <w:rFonts w:asciiTheme="majorHAnsi" w:hAnsiTheme="majorHAnsi" w:cs="Times New Roman"/>
          <w:color w:val="000000"/>
        </w:rPr>
      </w:pPr>
    </w:p>
    <w:p w14:paraId="7111A7BE"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Detailed information regarding the Academic Misconduct policy is available in</w:t>
      </w:r>
      <w:r w:rsidRPr="008E53A3">
        <w:rPr>
          <w:rFonts w:asciiTheme="majorHAnsi" w:eastAsia="Times New Roman" w:hAnsiTheme="majorHAnsi" w:cs="Times New Roman"/>
        </w:rPr>
        <w:t xml:space="preserve"> </w:t>
      </w:r>
      <w:hyperlink r:id="rId13" w:history="1">
        <w:r w:rsidRPr="008E53A3">
          <w:rPr>
            <w:rStyle w:val="Hyperlink"/>
            <w:rFonts w:asciiTheme="majorHAnsi" w:hAnsiTheme="majorHAnsi" w:cs="Times New Roman"/>
          </w:rPr>
          <w:t>Section VIII (Undergraduate Degree Regulations and Procedures) of the Undergraduate Calendar</w:t>
        </w:r>
      </w:hyperlink>
      <w:r w:rsidRPr="008E53A3">
        <w:rPr>
          <w:rFonts w:asciiTheme="majorHAnsi" w:hAnsiTheme="majorHAnsi" w:cs="Times New Roman"/>
          <w:color w:val="000000"/>
        </w:rPr>
        <w:t xml:space="preserve">. </w:t>
      </w:r>
    </w:p>
    <w:p w14:paraId="6798EB95" w14:textId="77777777" w:rsidR="008E53A3" w:rsidRDefault="008E53A3" w:rsidP="00873C76">
      <w:pPr>
        <w:rPr>
          <w:rFonts w:asciiTheme="majorHAnsi" w:hAnsiTheme="majorHAnsi"/>
        </w:rPr>
      </w:pPr>
    </w:p>
    <w:p w14:paraId="1218AC88" w14:textId="77777777" w:rsidR="003430B9" w:rsidRDefault="003430B9" w:rsidP="00873C76">
      <w:pPr>
        <w:rPr>
          <w:rFonts w:asciiTheme="majorHAnsi" w:hAnsiTheme="majorHAnsi"/>
          <w:b/>
        </w:rPr>
      </w:pPr>
    </w:p>
    <w:p w14:paraId="579F90BB" w14:textId="77777777" w:rsidR="003430B9" w:rsidRDefault="003430B9" w:rsidP="00873C76">
      <w:pPr>
        <w:rPr>
          <w:rFonts w:asciiTheme="majorHAnsi" w:hAnsiTheme="majorHAnsi"/>
          <w:b/>
        </w:rPr>
      </w:pPr>
    </w:p>
    <w:p w14:paraId="242D5FA3" w14:textId="77777777" w:rsidR="00285204" w:rsidRDefault="00285204" w:rsidP="00873C76">
      <w:pPr>
        <w:rPr>
          <w:rFonts w:asciiTheme="majorHAnsi" w:hAnsiTheme="majorHAnsi"/>
          <w:b/>
        </w:rPr>
      </w:pPr>
    </w:p>
    <w:p w14:paraId="086BA6FF" w14:textId="7D7BE9E4" w:rsidR="00272B26" w:rsidRPr="00272B26" w:rsidRDefault="00272B26" w:rsidP="00873C76">
      <w:pPr>
        <w:rPr>
          <w:rFonts w:asciiTheme="majorHAnsi" w:hAnsiTheme="majorHAnsi"/>
          <w:b/>
        </w:rPr>
      </w:pPr>
      <w:r w:rsidRPr="00272B26">
        <w:rPr>
          <w:rFonts w:asciiTheme="majorHAnsi" w:hAnsiTheme="majorHAnsi"/>
          <w:b/>
        </w:rPr>
        <w:t xml:space="preserve">Academic Consideration:  </w:t>
      </w:r>
    </w:p>
    <w:p w14:paraId="1C82DF88" w14:textId="77777777" w:rsidR="008E53A3" w:rsidRPr="008E53A3" w:rsidRDefault="008E53A3" w:rsidP="008E53A3">
      <w:pPr>
        <w:autoSpaceDE w:val="0"/>
        <w:autoSpaceDN w:val="0"/>
        <w:adjustRightInd w:val="0"/>
        <w:rPr>
          <w:rFonts w:asciiTheme="majorHAnsi" w:eastAsia="Times New Roman" w:hAnsiTheme="majorHAnsi" w:cs="Times New Roman"/>
        </w:rPr>
      </w:pPr>
      <w:r w:rsidRPr="008E53A3">
        <w:rPr>
          <w:rFonts w:asciiTheme="majorHAnsi" w:eastAsia="Times New Roman" w:hAnsiTheme="majorHAnsi" w:cs="Times New Roman"/>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63C61795" w14:textId="77777777" w:rsidR="008E53A3" w:rsidRPr="008E53A3" w:rsidRDefault="008E53A3" w:rsidP="008E53A3">
      <w:pPr>
        <w:autoSpaceDE w:val="0"/>
        <w:autoSpaceDN w:val="0"/>
        <w:adjustRightInd w:val="0"/>
        <w:rPr>
          <w:rFonts w:asciiTheme="majorHAnsi" w:eastAsia="Times New Roman" w:hAnsiTheme="majorHAnsi" w:cs="Times New Roman"/>
        </w:rPr>
      </w:pPr>
    </w:p>
    <w:p w14:paraId="41838B4A"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eastAsia="Times New Roman" w:hAnsiTheme="majorHAnsi" w:cs="Times New Roman"/>
        </w:rPr>
        <w:t xml:space="preserve">Information on regulations and procedures for Academic Consideration, Appeals and Petitions, including categories, grounds, timelines and appeals can be found in </w:t>
      </w:r>
      <w:hyperlink r:id="rId14" w:tgtFrame="_blank" w:history="1">
        <w:r w:rsidRPr="008E53A3">
          <w:rPr>
            <w:rStyle w:val="Hyperlink"/>
            <w:rFonts w:asciiTheme="majorHAnsi" w:eastAsia="Times New Roman" w:hAnsiTheme="majorHAnsi" w:cs="Times New Roman"/>
          </w:rPr>
          <w:t>Section VIII (Undergraduate Degree Regulations and Procedures) of the Undergraduate Calendar</w:t>
        </w:r>
      </w:hyperlink>
      <w:r w:rsidRPr="008E53A3">
        <w:rPr>
          <w:rFonts w:asciiTheme="majorHAnsi" w:eastAsia="Times New Roman" w:hAnsiTheme="majorHAnsi" w:cs="Times New Roman"/>
          <w:color w:val="000000"/>
        </w:rPr>
        <w:t>.</w:t>
      </w:r>
    </w:p>
    <w:p w14:paraId="72FFA233" w14:textId="77777777" w:rsidR="005B7E4E" w:rsidRDefault="005B7E4E" w:rsidP="00272B26">
      <w:pPr>
        <w:jc w:val="both"/>
        <w:rPr>
          <w:rFonts w:asciiTheme="majorHAnsi" w:hAnsiTheme="majorHAnsi"/>
          <w:b/>
        </w:rPr>
      </w:pPr>
    </w:p>
    <w:p w14:paraId="4B1C2F23" w14:textId="307BB78F" w:rsidR="009B3D9E" w:rsidRPr="009B38E5" w:rsidRDefault="009B38E5" w:rsidP="00272B26">
      <w:pPr>
        <w:jc w:val="both"/>
        <w:rPr>
          <w:rFonts w:asciiTheme="majorHAnsi" w:hAnsiTheme="majorHAnsi"/>
          <w:b/>
        </w:rPr>
      </w:pPr>
      <w:r w:rsidRPr="009B38E5">
        <w:rPr>
          <w:rFonts w:asciiTheme="majorHAnsi" w:hAnsiTheme="majorHAnsi"/>
          <w:b/>
        </w:rPr>
        <w:t>Accessibility:</w:t>
      </w:r>
    </w:p>
    <w:p w14:paraId="66AF1F44"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674F6B96" w14:textId="77777777" w:rsidR="008E53A3" w:rsidRPr="008E53A3" w:rsidRDefault="008E53A3" w:rsidP="008E53A3">
      <w:pPr>
        <w:autoSpaceDE w:val="0"/>
        <w:autoSpaceDN w:val="0"/>
        <w:adjustRightInd w:val="0"/>
        <w:rPr>
          <w:rFonts w:asciiTheme="majorHAnsi" w:hAnsiTheme="majorHAnsi" w:cs="Times New Roman"/>
          <w:color w:val="000000"/>
        </w:rPr>
      </w:pPr>
    </w:p>
    <w:p w14:paraId="6CDF4B4E" w14:textId="77777777" w:rsidR="008E53A3" w:rsidRPr="008E53A3" w:rsidRDefault="008E53A3" w:rsidP="008E53A3">
      <w:pPr>
        <w:autoSpaceDE w:val="0"/>
        <w:autoSpaceDN w:val="0"/>
        <w:adjustRightInd w:val="0"/>
        <w:rPr>
          <w:rFonts w:asciiTheme="majorHAnsi" w:hAnsiTheme="majorHAnsi"/>
        </w:rPr>
      </w:pPr>
      <w:r w:rsidRPr="008E53A3">
        <w:rPr>
          <w:rFonts w:asciiTheme="majorHAnsi" w:hAnsiTheme="majorHAnsi" w:cs="Times New Roman"/>
          <w:color w:val="000000"/>
        </w:rPr>
        <w:t xml:space="preserve">For more information, contact SAS at 519-824-4120 ext. 56208 or email sas@uoguelph.ca or visit the </w:t>
      </w:r>
      <w:hyperlink r:id="rId15" w:history="1">
        <w:r w:rsidRPr="008E53A3">
          <w:rPr>
            <w:rStyle w:val="Hyperlink"/>
            <w:rFonts w:asciiTheme="majorHAnsi" w:hAnsiTheme="majorHAnsi" w:cs="Times New Roman"/>
          </w:rPr>
          <w:t>Student Accessibility Services website (http://www.uoguelph.ca/csd/)</w:t>
        </w:r>
      </w:hyperlink>
      <w:r w:rsidRPr="008E53A3">
        <w:rPr>
          <w:rFonts w:asciiTheme="majorHAnsi" w:hAnsiTheme="majorHAnsi" w:cs="Times New Roman"/>
          <w:color w:val="000000"/>
        </w:rPr>
        <w:t xml:space="preserve">. </w:t>
      </w:r>
    </w:p>
    <w:p w14:paraId="34A228A1" w14:textId="77777777" w:rsidR="009B38E5" w:rsidRDefault="009B38E5" w:rsidP="00272B26">
      <w:pPr>
        <w:jc w:val="both"/>
        <w:rPr>
          <w:rFonts w:asciiTheme="majorHAnsi" w:hAnsiTheme="majorHAnsi"/>
          <w:b/>
        </w:rPr>
      </w:pPr>
    </w:p>
    <w:p w14:paraId="704F6251" w14:textId="0D8D4AA3" w:rsidR="009B38E5" w:rsidRPr="009B38E5" w:rsidRDefault="009B38E5" w:rsidP="00272B26">
      <w:pPr>
        <w:jc w:val="both"/>
        <w:rPr>
          <w:rFonts w:asciiTheme="majorHAnsi" w:hAnsiTheme="majorHAnsi"/>
          <w:b/>
        </w:rPr>
      </w:pPr>
      <w:r w:rsidRPr="009B38E5">
        <w:rPr>
          <w:rFonts w:asciiTheme="majorHAnsi" w:hAnsiTheme="majorHAnsi"/>
          <w:b/>
        </w:rPr>
        <w:t>Recording of Materials</w:t>
      </w:r>
      <w:r>
        <w:rPr>
          <w:rFonts w:asciiTheme="majorHAnsi" w:hAnsiTheme="majorHAnsi"/>
          <w:b/>
        </w:rPr>
        <w:t>:</w:t>
      </w:r>
      <w:r w:rsidR="00E65309">
        <w:rPr>
          <w:rFonts w:asciiTheme="majorHAnsi" w:hAnsiTheme="majorHAnsi"/>
          <w:b/>
        </w:rPr>
        <w:t xml:space="preserve"> </w:t>
      </w:r>
      <w:r w:rsidR="00E65309" w:rsidRPr="00E65309">
        <w:rPr>
          <w:rFonts w:asciiTheme="majorHAnsi" w:hAnsiTheme="majorHAnsi"/>
        </w:rPr>
        <w:t>N/A</w:t>
      </w:r>
    </w:p>
    <w:p w14:paraId="061B0AE5" w14:textId="77777777" w:rsidR="00873C76" w:rsidRDefault="00873C76">
      <w:pPr>
        <w:rPr>
          <w:rFonts w:asciiTheme="majorHAnsi" w:hAnsiTheme="majorHAnsi"/>
        </w:rPr>
      </w:pPr>
    </w:p>
    <w:p w14:paraId="4BFD6B66" w14:textId="39995249" w:rsidR="009B38E5" w:rsidRDefault="009B38E5">
      <w:pPr>
        <w:rPr>
          <w:rFonts w:asciiTheme="majorHAnsi" w:hAnsiTheme="majorHAnsi"/>
          <w:b/>
        </w:rPr>
      </w:pPr>
      <w:r w:rsidRPr="009B38E5">
        <w:rPr>
          <w:rFonts w:asciiTheme="majorHAnsi" w:hAnsiTheme="majorHAnsi"/>
          <w:b/>
        </w:rPr>
        <w:t>Course Evaluations:</w:t>
      </w:r>
    </w:p>
    <w:p w14:paraId="54FB6296" w14:textId="77777777" w:rsidR="008E53A3" w:rsidRPr="008E53A3" w:rsidRDefault="008E53A3" w:rsidP="008E53A3">
      <w:pPr>
        <w:autoSpaceDE w:val="0"/>
        <w:autoSpaceDN w:val="0"/>
        <w:adjustRightInd w:val="0"/>
        <w:rPr>
          <w:rFonts w:asciiTheme="majorHAnsi" w:hAnsiTheme="majorHAnsi" w:cs="Times New Roman"/>
          <w:color w:val="000000"/>
        </w:rPr>
      </w:pPr>
      <w:r w:rsidRPr="008E53A3">
        <w:rPr>
          <w:rFonts w:asciiTheme="majorHAnsi" w:hAnsiTheme="majorHAnsi" w:cs="Times New Roman"/>
          <w:color w:val="000000"/>
          <w:lang w:val="en-CA"/>
        </w:rPr>
        <w:t xml:space="preserve">End of semester course and instructor evaluations provide students the opportunity to have their comments and opinions </w:t>
      </w:r>
      <w:r w:rsidRPr="008E53A3">
        <w:rPr>
          <w:rFonts w:asciiTheme="majorHAnsi" w:hAnsiTheme="majorHAnsi" w:cs="Times New Roman"/>
          <w:color w:val="000000"/>
        </w:rPr>
        <w:t>used as an important component in the Faculty Tenure and Promotion process, and as valuable feedback to help instructors enhance the quality of their teaching effectiveness and course delivery. </w:t>
      </w:r>
    </w:p>
    <w:p w14:paraId="4B01FCDE" w14:textId="77777777" w:rsidR="008E53A3" w:rsidRPr="008E53A3" w:rsidRDefault="008E53A3" w:rsidP="008E53A3">
      <w:pPr>
        <w:autoSpaceDE w:val="0"/>
        <w:autoSpaceDN w:val="0"/>
        <w:adjustRightInd w:val="0"/>
        <w:rPr>
          <w:rFonts w:asciiTheme="majorHAnsi" w:hAnsiTheme="majorHAnsi" w:cs="Times New Roman"/>
          <w:color w:val="000000"/>
        </w:rPr>
      </w:pPr>
    </w:p>
    <w:p w14:paraId="7BB9974D" w14:textId="4EE7FA71" w:rsidR="00B34B00" w:rsidRPr="00271E33" w:rsidRDefault="008E53A3" w:rsidP="00271E33">
      <w:pPr>
        <w:autoSpaceDE w:val="0"/>
        <w:autoSpaceDN w:val="0"/>
        <w:adjustRightInd w:val="0"/>
        <w:rPr>
          <w:rFonts w:asciiTheme="majorHAnsi" w:hAnsiTheme="majorHAnsi" w:cs="Times New Roman"/>
          <w:color w:val="000000"/>
        </w:rPr>
        <w:sectPr w:rsidR="00B34B00" w:rsidRPr="00271E33" w:rsidSect="00CE0C7E">
          <w:footerReference w:type="even" r:id="rId16"/>
          <w:footerReference w:type="default" r:id="rId17"/>
          <w:pgSz w:w="12240" w:h="15840"/>
          <w:pgMar w:top="1420" w:right="1360" w:bottom="280" w:left="1320" w:header="720" w:footer="720" w:gutter="0"/>
          <w:cols w:space="720"/>
        </w:sectPr>
      </w:pPr>
      <w:r w:rsidRPr="008E53A3">
        <w:rPr>
          <w:rFonts w:asciiTheme="majorHAnsi" w:hAnsiTheme="majorHAnsi"/>
          <w:color w:val="000000"/>
          <w:lang w:val="en-CA"/>
        </w:rPr>
        <w:t xml:space="preserve">While many course evaluations are conducted in class others are now conducted online. </w:t>
      </w:r>
      <w:r w:rsidRPr="008E53A3">
        <w:rPr>
          <w:rFonts w:asciiTheme="majorHAnsi" w:hAnsiTheme="majorHAnsi"/>
          <w:color w:val="000000"/>
        </w:rPr>
        <w:t xml:space="preserve">Please refer to the </w:t>
      </w:r>
      <w:hyperlink r:id="rId18" w:history="1">
        <w:r w:rsidRPr="008E53A3">
          <w:rPr>
            <w:rStyle w:val="Hyperlink"/>
            <w:rFonts w:asciiTheme="majorHAnsi" w:hAnsiTheme="majorHAnsi" w:cs="Times New Roman"/>
            <w:szCs w:val="36"/>
          </w:rPr>
          <w:t>Course and Instructor Evaluation Website</w:t>
        </w:r>
      </w:hyperlink>
      <w:r w:rsidRPr="008E53A3">
        <w:rPr>
          <w:rStyle w:val="Strong"/>
          <w:rFonts w:asciiTheme="majorHAnsi" w:hAnsiTheme="majorHAnsi"/>
          <w:b w:val="0"/>
        </w:rPr>
        <w:t xml:space="preserve"> for more informat</w:t>
      </w:r>
      <w:r w:rsidR="00271E33">
        <w:rPr>
          <w:rStyle w:val="Strong"/>
          <w:rFonts w:asciiTheme="majorHAnsi" w:hAnsiTheme="majorHAnsi"/>
          <w:b w:val="0"/>
        </w:rPr>
        <w:t>io</w:t>
      </w:r>
      <w:r w:rsidR="0045672A">
        <w:rPr>
          <w:rStyle w:val="Strong"/>
          <w:rFonts w:asciiTheme="majorHAnsi" w:hAnsiTheme="majorHAnsi"/>
          <w:b w:val="0"/>
        </w:rPr>
        <w:t>n.</w:t>
      </w:r>
    </w:p>
    <w:p w14:paraId="428FC8B8" w14:textId="49EE3E4E" w:rsidR="0030169D" w:rsidRPr="00285204" w:rsidRDefault="0030169D" w:rsidP="000847A5">
      <w:pPr>
        <w:pStyle w:val="Heading1"/>
        <w:jc w:val="center"/>
        <w:rPr>
          <w:color w:val="auto"/>
        </w:rPr>
      </w:pPr>
      <w:r w:rsidRPr="00285204">
        <w:rPr>
          <w:color w:val="auto"/>
        </w:rPr>
        <w:lastRenderedPageBreak/>
        <w:t>COURSE REQUI</w:t>
      </w:r>
      <w:r w:rsidR="003E2376" w:rsidRPr="00285204">
        <w:rPr>
          <w:color w:val="auto"/>
        </w:rPr>
        <w:t>REMENTS:  FIELD ENTOMOLOGY (20</w:t>
      </w:r>
      <w:r w:rsidR="0024678C">
        <w:rPr>
          <w:color w:val="auto"/>
        </w:rPr>
        <w:t>20</w:t>
      </w:r>
      <w:r w:rsidR="003E2376" w:rsidRPr="00285204">
        <w:rPr>
          <w:color w:val="auto"/>
        </w:rPr>
        <w:t>- Costa Rica</w:t>
      </w:r>
      <w:r w:rsidRPr="00285204">
        <w:rPr>
          <w:color w:val="auto"/>
        </w:rPr>
        <w:t>)</w:t>
      </w:r>
    </w:p>
    <w:p w14:paraId="1676EA08" w14:textId="77777777" w:rsidR="00553D4F" w:rsidRDefault="00553D4F" w:rsidP="00553D4F">
      <w:pPr>
        <w:rPr>
          <w:rFonts w:ascii="Arial" w:hAnsi="Arial"/>
          <w:sz w:val="22"/>
        </w:rPr>
      </w:pPr>
    </w:p>
    <w:p w14:paraId="66D863BB" w14:textId="4501BB90" w:rsidR="00553D4F" w:rsidRPr="00B0224F" w:rsidRDefault="00553D4F" w:rsidP="00553D4F">
      <w:pPr>
        <w:rPr>
          <w:rFonts w:ascii="Arial" w:hAnsi="Arial"/>
          <w:sz w:val="22"/>
        </w:rPr>
      </w:pPr>
      <w:r>
        <w:rPr>
          <w:rFonts w:ascii="Arial" w:hAnsi="Arial"/>
          <w:sz w:val="22"/>
        </w:rPr>
        <w:t>Field Entomology is divided into two components — diversity and research— with the diversity component advised and graded by Dr. Marshall, and the research component advised and graded by Dr. Scott-Dupree. These two components are highly interdependent, as the choice of taxa and hypotheses for the “ecology” component depends on discoveries about the taxonomy and basic biology made as part of the “diversity” component, and the natural history notes compiled as part of the “diversity” component will blend into the larger projects that make up the “ecology” component. Despite the artificiality of the division into “diversity” and “ecology”, these two components are graded separately according to the following assignments:</w:t>
      </w:r>
    </w:p>
    <w:p w14:paraId="21141270" w14:textId="77777777" w:rsidR="0030169D" w:rsidRPr="00285204" w:rsidRDefault="0030169D" w:rsidP="0030169D">
      <w:pPr>
        <w:keepNext/>
        <w:outlineLvl w:val="0"/>
        <w:rPr>
          <w:rFonts w:ascii="Arial" w:eastAsia="Times New Roman" w:hAnsi="Arial" w:cs="Times New Roman"/>
          <w:b/>
        </w:rPr>
      </w:pPr>
    </w:p>
    <w:p w14:paraId="1A141321" w14:textId="6989C62A" w:rsidR="0030169D" w:rsidRPr="00285204" w:rsidRDefault="0030169D" w:rsidP="0030169D">
      <w:pPr>
        <w:pStyle w:val="Heading2"/>
        <w:rPr>
          <w:color w:val="auto"/>
        </w:rPr>
      </w:pPr>
      <w:r w:rsidRPr="00285204">
        <w:rPr>
          <w:color w:val="auto"/>
        </w:rPr>
        <w:t xml:space="preserve">“Diversity” </w:t>
      </w:r>
      <w:r w:rsidR="0024678C">
        <w:rPr>
          <w:color w:val="auto"/>
        </w:rPr>
        <w:t xml:space="preserve">and “Bug of the Day” </w:t>
      </w:r>
      <w:r w:rsidRPr="00285204">
        <w:rPr>
          <w:color w:val="auto"/>
        </w:rPr>
        <w:t>component:  coordinated by Steve Marshall</w:t>
      </w:r>
      <w:r w:rsidR="00553D4F">
        <w:rPr>
          <w:color w:val="auto"/>
        </w:rPr>
        <w:t xml:space="preserve"> (value </w:t>
      </w:r>
      <w:r w:rsidR="0024678C">
        <w:rPr>
          <w:color w:val="auto"/>
        </w:rPr>
        <w:t>5</w:t>
      </w:r>
      <w:r w:rsidR="00553D4F">
        <w:rPr>
          <w:color w:val="auto"/>
        </w:rPr>
        <w:t>0%)</w:t>
      </w:r>
    </w:p>
    <w:p w14:paraId="71EF6A87" w14:textId="77777777" w:rsidR="00285204" w:rsidRDefault="00285204" w:rsidP="00285204">
      <w:pPr>
        <w:rPr>
          <w:szCs w:val="20"/>
        </w:rPr>
      </w:pPr>
    </w:p>
    <w:p w14:paraId="5A8C0FCA" w14:textId="77777777" w:rsidR="0024678C" w:rsidRPr="0024678C" w:rsidRDefault="0024678C" w:rsidP="00285204">
      <w:pPr>
        <w:rPr>
          <w:rFonts w:asciiTheme="majorHAnsi" w:hAnsiTheme="majorHAnsi"/>
          <w:b/>
          <w:szCs w:val="20"/>
        </w:rPr>
      </w:pPr>
    </w:p>
    <w:p w14:paraId="13B4603B" w14:textId="0091A9F3" w:rsidR="0024678C" w:rsidRDefault="0024678C" w:rsidP="00285204">
      <w:pPr>
        <w:rPr>
          <w:rFonts w:asciiTheme="majorHAnsi" w:hAnsiTheme="majorHAnsi"/>
          <w:b/>
          <w:szCs w:val="20"/>
        </w:rPr>
      </w:pPr>
      <w:r w:rsidRPr="0024678C">
        <w:rPr>
          <w:rFonts w:asciiTheme="majorHAnsi" w:hAnsiTheme="majorHAnsi"/>
          <w:b/>
          <w:szCs w:val="20"/>
        </w:rPr>
        <w:t>Diversity</w:t>
      </w:r>
      <w:r>
        <w:rPr>
          <w:rFonts w:asciiTheme="majorHAnsi" w:hAnsiTheme="majorHAnsi"/>
          <w:b/>
          <w:szCs w:val="20"/>
        </w:rPr>
        <w:t xml:space="preserve"> </w:t>
      </w:r>
      <w:r w:rsidRPr="0024678C">
        <w:rPr>
          <w:rFonts w:asciiTheme="majorHAnsi" w:hAnsiTheme="majorHAnsi"/>
          <w:b/>
          <w:szCs w:val="20"/>
        </w:rPr>
        <w:t>Component – value 40%</w:t>
      </w:r>
    </w:p>
    <w:p w14:paraId="6F3185AC" w14:textId="77777777" w:rsidR="0024678C" w:rsidRPr="0024678C" w:rsidRDefault="0024678C" w:rsidP="00285204">
      <w:pPr>
        <w:rPr>
          <w:rFonts w:asciiTheme="majorHAnsi" w:hAnsiTheme="majorHAnsi"/>
          <w:b/>
          <w:szCs w:val="20"/>
        </w:rPr>
      </w:pPr>
    </w:p>
    <w:p w14:paraId="298CF1C9" w14:textId="4A46A853" w:rsidR="00285204" w:rsidRPr="00661102" w:rsidRDefault="00285204" w:rsidP="00285204">
      <w:pPr>
        <w:rPr>
          <w:rFonts w:asciiTheme="majorHAnsi" w:hAnsiTheme="majorHAnsi"/>
          <w:b/>
          <w:szCs w:val="20"/>
        </w:rPr>
      </w:pPr>
      <w:r w:rsidRPr="00661102">
        <w:rPr>
          <w:rFonts w:asciiTheme="majorHAnsi" w:hAnsiTheme="majorHAnsi"/>
          <w:szCs w:val="20"/>
        </w:rPr>
        <w:t xml:space="preserve">The "diversity" component of your grade in Field Entomology will be assigned on the basis of an annotated field notebook and associated specimens or photographs. The notebook should be submitted as a PDF with 20 entries each on a separate page of text and images. A grade out of 100 will be given according to the following criteria </w:t>
      </w:r>
      <w:r w:rsidRPr="00661102">
        <w:rPr>
          <w:rFonts w:asciiTheme="majorHAnsi" w:hAnsiTheme="majorHAnsi"/>
          <w:b/>
          <w:szCs w:val="20"/>
        </w:rPr>
        <w:t>for 20 insect families (5X20</w:t>
      </w:r>
      <w:r w:rsidRPr="00661102">
        <w:rPr>
          <w:rFonts w:asciiTheme="majorHAnsi" w:hAnsiTheme="majorHAnsi"/>
          <w:szCs w:val="20"/>
        </w:rPr>
        <w:t xml:space="preserve"> =100). </w:t>
      </w:r>
    </w:p>
    <w:p w14:paraId="1F246651" w14:textId="77777777" w:rsidR="00285204" w:rsidRPr="00661102" w:rsidRDefault="00285204" w:rsidP="00285204">
      <w:pPr>
        <w:rPr>
          <w:rFonts w:asciiTheme="majorHAnsi" w:hAnsiTheme="majorHAnsi"/>
          <w:szCs w:val="20"/>
        </w:rPr>
      </w:pPr>
    </w:p>
    <w:p w14:paraId="5275F10A" w14:textId="0E3161EA"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Correctly identified specimens/images of a family.</w:t>
      </w:r>
      <w:r w:rsidRPr="00661102">
        <w:rPr>
          <w:rFonts w:asciiTheme="majorHAnsi" w:hAnsiTheme="majorHAnsi"/>
          <w:szCs w:val="20"/>
        </w:rPr>
        <w:t xml:space="preserve">  These would normally be appropriately prepared and mounted insects but current regulations restricting insect collecting in Costa Rica mean that your "specimens" will be photographs of multiple species in each of the twenty chosen families. Make every effort to share your photographs with the group during our "bug of the day" sessions; when you submit your field notes indicate if the image identifications have been checked by one of the instructors or shown to the class (maximum of 1 mark per taxon).</w:t>
      </w:r>
    </w:p>
    <w:p w14:paraId="11ACEEA4" w14:textId="17861844"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Basic label data</w:t>
      </w:r>
      <w:r w:rsidRPr="00661102">
        <w:rPr>
          <w:rFonts w:asciiTheme="majorHAnsi" w:hAnsiTheme="majorHAnsi"/>
          <w:szCs w:val="20"/>
        </w:rPr>
        <w:t xml:space="preserve"> (where, when, who) associated with two or more photographs for each family. Label data accompanying your photographs should be to the same standard normally used for pinned insect specimens (maximum of 1 mark per taxon).</w:t>
      </w:r>
    </w:p>
    <w:p w14:paraId="324BD389" w14:textId="0E5D9C68"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Basic field notes</w:t>
      </w:r>
      <w:r w:rsidRPr="00661102">
        <w:rPr>
          <w:rFonts w:asciiTheme="majorHAnsi" w:hAnsiTheme="majorHAnsi"/>
          <w:szCs w:val="20"/>
        </w:rPr>
        <w:t xml:space="preserve"> (microhabitat, how collected, basic observations) associated with two or more specimens (or images or sketches) (maximum of 1 mark per taxon).</w:t>
      </w:r>
    </w:p>
    <w:p w14:paraId="21FEECF6" w14:textId="384601FF" w:rsidR="00285204" w:rsidRPr="00661102" w:rsidRDefault="00285204" w:rsidP="00285204">
      <w:pPr>
        <w:pStyle w:val="ListParagraph"/>
        <w:numPr>
          <w:ilvl w:val="0"/>
          <w:numId w:val="14"/>
        </w:numPr>
        <w:rPr>
          <w:rFonts w:asciiTheme="majorHAnsi" w:hAnsiTheme="majorHAnsi"/>
          <w:szCs w:val="20"/>
        </w:rPr>
      </w:pPr>
      <w:r w:rsidRPr="00661102">
        <w:rPr>
          <w:rFonts w:asciiTheme="majorHAnsi" w:hAnsiTheme="majorHAnsi"/>
          <w:b/>
          <w:szCs w:val="20"/>
        </w:rPr>
        <w:t>Insight and observations</w:t>
      </w:r>
      <w:r w:rsidRPr="00661102">
        <w:rPr>
          <w:rFonts w:asciiTheme="majorHAnsi" w:hAnsiTheme="majorHAnsi"/>
          <w:szCs w:val="20"/>
        </w:rPr>
        <w:t xml:space="preserve"> (</w:t>
      </w:r>
      <w:proofErr w:type="spellStart"/>
      <w:r w:rsidRPr="00661102">
        <w:rPr>
          <w:rFonts w:asciiTheme="majorHAnsi" w:hAnsiTheme="majorHAnsi"/>
          <w:szCs w:val="20"/>
        </w:rPr>
        <w:t>behaviour</w:t>
      </w:r>
      <w:proofErr w:type="spellEnd"/>
      <w:r w:rsidRPr="00661102">
        <w:rPr>
          <w:rFonts w:asciiTheme="majorHAnsi" w:hAnsiTheme="majorHAnsi"/>
          <w:szCs w:val="20"/>
        </w:rPr>
        <w:t>, life history, ecology) associated with two or more different species in the family (maximum of 2 marks per taxon).</w:t>
      </w:r>
    </w:p>
    <w:p w14:paraId="4BD56A11" w14:textId="77777777" w:rsidR="00285204" w:rsidRPr="00661102" w:rsidRDefault="00285204" w:rsidP="00285204">
      <w:pPr>
        <w:rPr>
          <w:rFonts w:asciiTheme="majorHAnsi" w:hAnsiTheme="majorHAnsi"/>
          <w:szCs w:val="20"/>
        </w:rPr>
      </w:pPr>
    </w:p>
    <w:p w14:paraId="5552D9B4" w14:textId="77777777" w:rsidR="00285204" w:rsidRPr="00661102" w:rsidRDefault="00285204" w:rsidP="00285204">
      <w:pPr>
        <w:rPr>
          <w:rFonts w:asciiTheme="majorHAnsi" w:hAnsiTheme="majorHAnsi"/>
          <w:szCs w:val="20"/>
        </w:rPr>
      </w:pPr>
      <w:r w:rsidRPr="00661102">
        <w:rPr>
          <w:rFonts w:asciiTheme="majorHAnsi" w:hAnsiTheme="majorHAnsi"/>
          <w:szCs w:val="20"/>
        </w:rPr>
        <w:t xml:space="preserve">By way of example, if you carefully photograph a couple of flower flies, put proper data label on the photographs, and identify them as ‘Syrphidae’, then you will get 2/5. The addition of some field notes such as “flying along forest edge, 10 am” will bring you up to 3/5. The next two marks will require quite a bit more effort, and will represent a mixture of careful opportunistic observation and a series of mini-experiments. For example, the addition of useful information like “ovipositing in dead wood” or “feeding on dead snail” will earn a mark, but to get the whole 2/2 you will need to make more extensive observations. For example, you might include a series of different flower fly species with notes on their </w:t>
      </w:r>
      <w:r w:rsidRPr="00661102">
        <w:rPr>
          <w:rFonts w:asciiTheme="majorHAnsi" w:hAnsiTheme="majorHAnsi"/>
          <w:szCs w:val="20"/>
        </w:rPr>
        <w:lastRenderedPageBreak/>
        <w:t xml:space="preserve">preference for honeydew, flowers, or other sugar sources (each of your 20 families should be represented by more than one specimen). Alternatively, you could ask specific questions about taxa of interest with regard to baits, ephemeral habitats, flower types, trap-types, time of day, mimicry complexes, predator-prey associations, mating behavior or other variables. </w:t>
      </w:r>
    </w:p>
    <w:p w14:paraId="6676ABD3" w14:textId="77777777" w:rsidR="00285204" w:rsidRPr="00661102" w:rsidRDefault="00285204" w:rsidP="00285204">
      <w:pPr>
        <w:rPr>
          <w:rFonts w:asciiTheme="majorHAnsi" w:hAnsiTheme="majorHAnsi"/>
          <w:szCs w:val="20"/>
        </w:rPr>
      </w:pPr>
    </w:p>
    <w:p w14:paraId="71AAAAE5" w14:textId="15175A02" w:rsidR="00285204" w:rsidRPr="00661102" w:rsidRDefault="00285204" w:rsidP="00285204">
      <w:pPr>
        <w:rPr>
          <w:rFonts w:asciiTheme="majorHAnsi" w:hAnsiTheme="majorHAnsi"/>
          <w:szCs w:val="20"/>
        </w:rPr>
      </w:pPr>
      <w:r w:rsidRPr="00661102">
        <w:rPr>
          <w:rFonts w:asciiTheme="majorHAnsi" w:hAnsiTheme="majorHAnsi"/>
          <w:szCs w:val="20"/>
        </w:rPr>
        <w:t xml:space="preserve">Remember that your mark will be based on your logbook entries and associated images for </w:t>
      </w:r>
      <w:r w:rsidRPr="00661102">
        <w:rPr>
          <w:rFonts w:asciiTheme="majorHAnsi" w:hAnsiTheme="majorHAnsi"/>
          <w:b/>
          <w:szCs w:val="20"/>
        </w:rPr>
        <w:t>TWENTY</w:t>
      </w:r>
      <w:r w:rsidRPr="00661102">
        <w:rPr>
          <w:rFonts w:asciiTheme="majorHAnsi" w:hAnsiTheme="majorHAnsi"/>
          <w:szCs w:val="20"/>
        </w:rPr>
        <w:t xml:space="preserve"> taxa. If you include more than 20 entries, only the first 20 will be graded. Note that photographic quality is not a criterion for grading; as long as we can figure out what it is you have photographed then it is acceptable. That said, it is much easier for you to identify your "digital specimens" if you have taken some care with lighting, focus, exposure etc. We are glad to help you</w:t>
      </w:r>
      <w:r>
        <w:rPr>
          <w:szCs w:val="20"/>
        </w:rPr>
        <w:t xml:space="preserve"> </w:t>
      </w:r>
      <w:r w:rsidRPr="00661102">
        <w:rPr>
          <w:rFonts w:asciiTheme="majorHAnsi" w:hAnsiTheme="majorHAnsi"/>
          <w:szCs w:val="20"/>
        </w:rPr>
        <w:t>with that as the course progresses. Macrophotography has become central to Field Entomology and it is worth taking the time to do it well. Some students will use smartphones, some will use compact digital cameras, and some will use digital SLR cameras</w:t>
      </w:r>
      <w:r w:rsidR="0093142A">
        <w:rPr>
          <w:rFonts w:asciiTheme="majorHAnsi" w:hAnsiTheme="majorHAnsi"/>
          <w:szCs w:val="20"/>
        </w:rPr>
        <w:t>; as long as you can photograph things as small as lady beetles then you are adequately equipped</w:t>
      </w:r>
      <w:r w:rsidR="004D5CF4">
        <w:rPr>
          <w:rFonts w:asciiTheme="majorHAnsi" w:hAnsiTheme="majorHAnsi"/>
          <w:szCs w:val="20"/>
        </w:rPr>
        <w:t xml:space="preserve">. Practice photographing something small and stationary, like the tip of a pen, if </w:t>
      </w:r>
      <w:r w:rsidR="0093142A">
        <w:rPr>
          <w:rFonts w:asciiTheme="majorHAnsi" w:hAnsiTheme="majorHAnsi"/>
          <w:szCs w:val="20"/>
        </w:rPr>
        <w:t>possible</w:t>
      </w:r>
      <w:r w:rsidR="004D5CF4">
        <w:rPr>
          <w:rFonts w:asciiTheme="majorHAnsi" w:hAnsiTheme="majorHAnsi"/>
          <w:szCs w:val="20"/>
        </w:rPr>
        <w:t>.</w:t>
      </w:r>
      <w:r w:rsidR="0093142A">
        <w:rPr>
          <w:rFonts w:asciiTheme="majorHAnsi" w:hAnsiTheme="majorHAnsi"/>
          <w:szCs w:val="20"/>
        </w:rPr>
        <w:t xml:space="preserve"> </w:t>
      </w:r>
    </w:p>
    <w:p w14:paraId="3B6B0CF3" w14:textId="77777777" w:rsidR="00285204" w:rsidRPr="00661102" w:rsidRDefault="00285204" w:rsidP="00285204">
      <w:pPr>
        <w:rPr>
          <w:rFonts w:asciiTheme="majorHAnsi" w:hAnsiTheme="majorHAnsi"/>
          <w:szCs w:val="20"/>
        </w:rPr>
      </w:pPr>
    </w:p>
    <w:p w14:paraId="14DCA690" w14:textId="2BD4291C" w:rsidR="00285204" w:rsidRPr="00661102" w:rsidRDefault="00285204" w:rsidP="00285204">
      <w:pPr>
        <w:rPr>
          <w:rFonts w:asciiTheme="majorHAnsi" w:hAnsiTheme="majorHAnsi"/>
          <w:b/>
          <w:szCs w:val="20"/>
        </w:rPr>
      </w:pPr>
      <w:r w:rsidRPr="00661102">
        <w:rPr>
          <w:rFonts w:asciiTheme="majorHAnsi" w:hAnsiTheme="majorHAnsi"/>
          <w:b/>
          <w:szCs w:val="20"/>
        </w:rPr>
        <w:t>Voucher specimens:</w:t>
      </w:r>
    </w:p>
    <w:p w14:paraId="314DFD07" w14:textId="182DC8A0" w:rsidR="00285204" w:rsidRPr="00661102" w:rsidRDefault="00285204" w:rsidP="00285204">
      <w:pPr>
        <w:rPr>
          <w:rFonts w:asciiTheme="majorHAnsi" w:hAnsiTheme="majorHAnsi"/>
          <w:szCs w:val="20"/>
        </w:rPr>
      </w:pPr>
      <w:r w:rsidRPr="00661102">
        <w:rPr>
          <w:rFonts w:asciiTheme="majorHAnsi" w:hAnsiTheme="majorHAnsi"/>
          <w:szCs w:val="20"/>
        </w:rPr>
        <w:tab/>
        <w:t xml:space="preserve">Field Entomology students sometimes do original work that requires voucher specimens for identification of, or future confirmation of, the species studied. Collecting permits for Costa Rica are difficult to obtain and very restrictive. We expect to have permits for </w:t>
      </w:r>
      <w:r w:rsidR="00B70330">
        <w:rPr>
          <w:rFonts w:asciiTheme="majorHAnsi" w:hAnsiTheme="majorHAnsi"/>
          <w:szCs w:val="20"/>
        </w:rPr>
        <w:t>some focused activities only</w:t>
      </w:r>
      <w:r w:rsidRPr="00661102">
        <w:rPr>
          <w:rFonts w:asciiTheme="majorHAnsi" w:hAnsiTheme="majorHAnsi"/>
          <w:szCs w:val="20"/>
        </w:rPr>
        <w:t xml:space="preserve">. If voucher specimens are needed they will have to be collected and exported under the terms of those permits; discuss that with us as necessary. We will guide you through the steps to properly prepare those legally collected specimens. </w:t>
      </w:r>
    </w:p>
    <w:p w14:paraId="17F0BDB4" w14:textId="77777777" w:rsidR="00285204" w:rsidRPr="00751394" w:rsidRDefault="00285204" w:rsidP="00285204">
      <w:pPr>
        <w:ind w:firstLine="2880"/>
        <w:rPr>
          <w:szCs w:val="20"/>
        </w:rPr>
      </w:pPr>
    </w:p>
    <w:p w14:paraId="09AA52CC" w14:textId="77777777" w:rsidR="00285204" w:rsidRPr="00553D4F" w:rsidRDefault="00285204" w:rsidP="00285204">
      <w:pPr>
        <w:rPr>
          <w:rFonts w:asciiTheme="majorHAnsi" w:hAnsiTheme="majorHAnsi"/>
          <w:b/>
          <w:szCs w:val="20"/>
        </w:rPr>
      </w:pPr>
      <w:r w:rsidRPr="00553D4F">
        <w:rPr>
          <w:rFonts w:asciiTheme="majorHAnsi" w:hAnsiTheme="majorHAnsi"/>
          <w:b/>
          <w:szCs w:val="20"/>
        </w:rPr>
        <w:t xml:space="preserve">Equipment available: </w:t>
      </w:r>
    </w:p>
    <w:p w14:paraId="66371C9F" w14:textId="6C28CACF" w:rsidR="00285204" w:rsidRDefault="00285204" w:rsidP="00285204">
      <w:pPr>
        <w:rPr>
          <w:rFonts w:asciiTheme="majorHAnsi" w:hAnsiTheme="majorHAnsi"/>
          <w:szCs w:val="20"/>
        </w:rPr>
      </w:pPr>
      <w:r w:rsidRPr="00661102">
        <w:rPr>
          <w:rFonts w:asciiTheme="majorHAnsi" w:hAnsiTheme="majorHAnsi"/>
          <w:szCs w:val="20"/>
        </w:rPr>
        <w:t xml:space="preserve">Since you will not be making a traditional collection of dead specimens, you will not need pinning boxes, pins, nets, killing bottles and preservatives of your own. </w:t>
      </w:r>
      <w:r w:rsidR="00B70330">
        <w:rPr>
          <w:rFonts w:asciiTheme="majorHAnsi" w:hAnsiTheme="majorHAnsi"/>
          <w:szCs w:val="20"/>
        </w:rPr>
        <w:t>Nonetheless, we</w:t>
      </w:r>
      <w:r w:rsidRPr="00661102">
        <w:rPr>
          <w:rFonts w:asciiTheme="majorHAnsi" w:hAnsiTheme="majorHAnsi"/>
          <w:szCs w:val="20"/>
        </w:rPr>
        <w:t xml:space="preserve"> will be fully equipped and will be making</w:t>
      </w:r>
      <w:r w:rsidR="00B70330">
        <w:rPr>
          <w:rFonts w:asciiTheme="majorHAnsi" w:hAnsiTheme="majorHAnsi"/>
          <w:szCs w:val="20"/>
        </w:rPr>
        <w:t xml:space="preserve"> “demonstration”</w:t>
      </w:r>
      <w:r w:rsidRPr="00661102">
        <w:rPr>
          <w:rFonts w:asciiTheme="majorHAnsi" w:hAnsiTheme="majorHAnsi"/>
          <w:szCs w:val="20"/>
        </w:rPr>
        <w:t xml:space="preserve"> collections using a variety of insect sampling devices. You should familiarize yourself with the techniques and equipment </w:t>
      </w:r>
      <w:r w:rsidR="00B70330">
        <w:rPr>
          <w:rFonts w:asciiTheme="majorHAnsi" w:hAnsiTheme="majorHAnsi"/>
          <w:szCs w:val="20"/>
        </w:rPr>
        <w:t xml:space="preserve">in </w:t>
      </w:r>
      <w:r w:rsidRPr="00661102">
        <w:rPr>
          <w:rFonts w:asciiTheme="majorHAnsi" w:hAnsiTheme="majorHAnsi"/>
          <w:szCs w:val="20"/>
        </w:rPr>
        <w:t xml:space="preserve">use. </w:t>
      </w:r>
    </w:p>
    <w:p w14:paraId="01EDCA44" w14:textId="41629334" w:rsidR="00661102" w:rsidRDefault="00661102" w:rsidP="00661102">
      <w:pPr>
        <w:rPr>
          <w:rFonts w:asciiTheme="majorHAnsi" w:hAnsiTheme="majorHAnsi"/>
          <w:szCs w:val="20"/>
        </w:rPr>
      </w:pPr>
      <w:r w:rsidRPr="00E448C0">
        <w:rPr>
          <w:rFonts w:ascii="Arial" w:eastAsia="Times New Roman" w:hAnsi="Arial" w:cs="Arial"/>
          <w:sz w:val="22"/>
          <w:szCs w:val="22"/>
        </w:rPr>
        <w:t xml:space="preserve">A “collecting kit” consisting of a </w:t>
      </w:r>
      <w:r>
        <w:rPr>
          <w:rFonts w:ascii="Arial" w:eastAsia="Times New Roman" w:hAnsi="Arial" w:cs="Arial"/>
          <w:sz w:val="22"/>
          <w:szCs w:val="22"/>
        </w:rPr>
        <w:t>large number of plastic vials/</w:t>
      </w:r>
      <w:r w:rsidRPr="00E448C0">
        <w:rPr>
          <w:rFonts w:ascii="Arial" w:eastAsia="Times New Roman" w:hAnsi="Arial" w:cs="Arial"/>
          <w:sz w:val="22"/>
          <w:szCs w:val="22"/>
        </w:rPr>
        <w:t xml:space="preserve">pill bottles, </w:t>
      </w:r>
      <w:r>
        <w:rPr>
          <w:rFonts w:ascii="Arial" w:eastAsia="Times New Roman" w:hAnsi="Arial" w:cs="Arial"/>
          <w:sz w:val="22"/>
          <w:szCs w:val="22"/>
        </w:rPr>
        <w:t xml:space="preserve">a hand lens, pre-printed labels, field forceps and </w:t>
      </w:r>
      <w:r w:rsidRPr="00E448C0">
        <w:rPr>
          <w:rFonts w:ascii="Arial" w:eastAsia="Times New Roman" w:hAnsi="Arial" w:cs="Arial"/>
          <w:sz w:val="22"/>
          <w:szCs w:val="22"/>
        </w:rPr>
        <w:t>a net will be provided to each st</w:t>
      </w:r>
      <w:r>
        <w:rPr>
          <w:rFonts w:ascii="Arial" w:eastAsia="Times New Roman" w:hAnsi="Arial" w:cs="Arial"/>
          <w:sz w:val="22"/>
          <w:szCs w:val="22"/>
        </w:rPr>
        <w:t>udent before departure for Costa Rica</w:t>
      </w:r>
      <w:r w:rsidRPr="00E448C0">
        <w:rPr>
          <w:rFonts w:ascii="Arial" w:eastAsia="Times New Roman" w:hAnsi="Arial" w:cs="Arial"/>
          <w:sz w:val="22"/>
          <w:szCs w:val="22"/>
        </w:rPr>
        <w:t>.</w:t>
      </w:r>
      <w:r w:rsidRPr="00661102">
        <w:rPr>
          <w:rFonts w:asciiTheme="majorHAnsi" w:hAnsiTheme="majorHAnsi"/>
          <w:szCs w:val="20"/>
        </w:rPr>
        <w:t xml:space="preserve"> </w:t>
      </w:r>
      <w:r>
        <w:rPr>
          <w:rFonts w:asciiTheme="majorHAnsi" w:hAnsiTheme="majorHAnsi"/>
          <w:szCs w:val="20"/>
        </w:rPr>
        <w:t>Our e</w:t>
      </w:r>
      <w:r w:rsidRPr="00661102">
        <w:rPr>
          <w:rFonts w:asciiTheme="majorHAnsi" w:hAnsiTheme="majorHAnsi"/>
          <w:szCs w:val="20"/>
        </w:rPr>
        <w:t>xperience suggests that your most useful equipment will be a large number of plastic vials. These vials can be used to show insects to your peers, to instructors for identification, and potentially to rear out immature stages so you can make a</w:t>
      </w:r>
      <w:r w:rsidR="00B70330">
        <w:rPr>
          <w:rFonts w:asciiTheme="majorHAnsi" w:hAnsiTheme="majorHAnsi"/>
          <w:szCs w:val="20"/>
        </w:rPr>
        <w:t>n</w:t>
      </w:r>
      <w:r w:rsidRPr="00661102">
        <w:rPr>
          <w:rFonts w:asciiTheme="majorHAnsi" w:hAnsiTheme="majorHAnsi"/>
          <w:szCs w:val="20"/>
        </w:rPr>
        <w:t xml:space="preserve"> identification. If </w:t>
      </w:r>
      <w:r w:rsidR="00B70330">
        <w:rPr>
          <w:rFonts w:asciiTheme="majorHAnsi" w:hAnsiTheme="majorHAnsi"/>
          <w:szCs w:val="20"/>
        </w:rPr>
        <w:t>necessary</w:t>
      </w:r>
      <w:r w:rsidRPr="00661102">
        <w:rPr>
          <w:rFonts w:asciiTheme="majorHAnsi" w:hAnsiTheme="majorHAnsi"/>
          <w:szCs w:val="20"/>
        </w:rPr>
        <w:t xml:space="preserve">, the specimens in pill bottles can be frozen and later mounted under the </w:t>
      </w:r>
      <w:r w:rsidR="00B70330">
        <w:rPr>
          <w:rFonts w:asciiTheme="majorHAnsi" w:hAnsiTheme="majorHAnsi"/>
          <w:szCs w:val="20"/>
        </w:rPr>
        <w:t>terms of</w:t>
      </w:r>
      <w:r w:rsidRPr="00661102">
        <w:rPr>
          <w:rFonts w:asciiTheme="majorHAnsi" w:hAnsiTheme="majorHAnsi"/>
          <w:szCs w:val="20"/>
        </w:rPr>
        <w:t xml:space="preserve"> </w:t>
      </w:r>
      <w:r w:rsidR="00B70330">
        <w:rPr>
          <w:rFonts w:asciiTheme="majorHAnsi" w:hAnsiTheme="majorHAnsi"/>
          <w:szCs w:val="20"/>
        </w:rPr>
        <w:t xml:space="preserve">our </w:t>
      </w:r>
      <w:r w:rsidRPr="00661102">
        <w:rPr>
          <w:rFonts w:asciiTheme="majorHAnsi" w:hAnsiTheme="majorHAnsi"/>
          <w:szCs w:val="20"/>
        </w:rPr>
        <w:t>permit</w:t>
      </w:r>
      <w:r w:rsidR="00B70330">
        <w:rPr>
          <w:rFonts w:asciiTheme="majorHAnsi" w:hAnsiTheme="majorHAnsi"/>
          <w:szCs w:val="20"/>
        </w:rPr>
        <w:t>, but this activity needs to be approved by the instructors</w:t>
      </w:r>
      <w:r w:rsidRPr="00661102">
        <w:rPr>
          <w:rFonts w:asciiTheme="majorHAnsi" w:hAnsiTheme="majorHAnsi"/>
          <w:szCs w:val="20"/>
        </w:rPr>
        <w:t xml:space="preserve">. </w:t>
      </w:r>
    </w:p>
    <w:p w14:paraId="2E69D59D" w14:textId="77777777" w:rsidR="00B70330" w:rsidRDefault="00B70330" w:rsidP="00661102">
      <w:pPr>
        <w:rPr>
          <w:rFonts w:asciiTheme="majorHAnsi" w:hAnsiTheme="majorHAnsi"/>
          <w:szCs w:val="20"/>
        </w:rPr>
      </w:pPr>
    </w:p>
    <w:p w14:paraId="5810DC4C" w14:textId="6734319B" w:rsidR="00661102" w:rsidRDefault="00661102" w:rsidP="00661102">
      <w:pPr>
        <w:widowControl w:val="0"/>
        <w:autoSpaceDE w:val="0"/>
        <w:autoSpaceDN w:val="0"/>
        <w:adjustRightInd w:val="0"/>
        <w:spacing w:line="280" w:lineRule="exact"/>
        <w:rPr>
          <w:rFonts w:ascii="Arial" w:eastAsia="Times New Roman" w:hAnsi="Arial" w:cs="Arial"/>
          <w:sz w:val="22"/>
          <w:szCs w:val="22"/>
        </w:rPr>
      </w:pPr>
      <w:r>
        <w:rPr>
          <w:rFonts w:ascii="Arial" w:eastAsia="Times New Roman" w:hAnsi="Arial" w:cs="Arial"/>
          <w:sz w:val="22"/>
          <w:szCs w:val="22"/>
        </w:rPr>
        <w:t xml:space="preserve"> </w:t>
      </w:r>
      <w:r w:rsidRPr="00661102">
        <w:rPr>
          <w:rFonts w:ascii="Arial" w:eastAsia="Times New Roman" w:hAnsi="Arial" w:cs="Arial"/>
          <w:sz w:val="22"/>
          <w:szCs w:val="22"/>
          <w:highlight w:val="yellow"/>
        </w:rPr>
        <w:t>PLEASE RETURN YOUR KIT AT THE END OF THE COURSE.</w:t>
      </w:r>
      <w:r>
        <w:rPr>
          <w:rFonts w:ascii="Arial" w:eastAsia="Times New Roman" w:hAnsi="Arial" w:cs="Arial"/>
          <w:sz w:val="22"/>
          <w:szCs w:val="22"/>
        </w:rPr>
        <w:t xml:space="preserve"> </w:t>
      </w:r>
    </w:p>
    <w:p w14:paraId="6B51E8A9" w14:textId="77777777" w:rsidR="00285204" w:rsidRDefault="00285204" w:rsidP="00285204">
      <w:pPr>
        <w:rPr>
          <w:szCs w:val="20"/>
        </w:rPr>
      </w:pPr>
    </w:p>
    <w:p w14:paraId="4057809F" w14:textId="77777777" w:rsidR="00285204" w:rsidRPr="00553D4F" w:rsidRDefault="00285204" w:rsidP="00285204">
      <w:pPr>
        <w:rPr>
          <w:rFonts w:asciiTheme="majorHAnsi" w:hAnsiTheme="majorHAnsi"/>
          <w:b/>
          <w:szCs w:val="20"/>
        </w:rPr>
      </w:pPr>
      <w:r w:rsidRPr="00553D4F">
        <w:rPr>
          <w:rFonts w:asciiTheme="majorHAnsi" w:hAnsiTheme="majorHAnsi"/>
          <w:b/>
          <w:szCs w:val="20"/>
        </w:rPr>
        <w:t>EXAMPLE LABEL:</w:t>
      </w:r>
    </w:p>
    <w:p w14:paraId="77EE3CE2" w14:textId="77777777" w:rsidR="00285204" w:rsidRDefault="00285204" w:rsidP="00285204">
      <w:pPr>
        <w:rPr>
          <w:szCs w:val="20"/>
        </w:rPr>
      </w:pPr>
    </w:p>
    <w:p w14:paraId="09A2A43D" w14:textId="77777777" w:rsidR="00285204" w:rsidRDefault="00285204" w:rsidP="00285204">
      <w:pPr>
        <w:pStyle w:val="NormalWeb"/>
        <w:spacing w:before="0" w:beforeAutospacing="0" w:after="0" w:afterAutospacing="0"/>
      </w:pPr>
      <w:r>
        <w:t xml:space="preserve">Costa </w:t>
      </w:r>
      <w:proofErr w:type="spellStart"/>
      <w:proofErr w:type="gramStart"/>
      <w:r>
        <w:t>Rica,AlajuelaProv</w:t>
      </w:r>
      <w:proofErr w:type="spellEnd"/>
      <w:proofErr w:type="gramEnd"/>
      <w:r>
        <w:t xml:space="preserve">., </w:t>
      </w:r>
    </w:p>
    <w:p w14:paraId="3F836EA2" w14:textId="7AC77AD1" w:rsidR="00285204" w:rsidRDefault="00285204" w:rsidP="00285204">
      <w:pPr>
        <w:pStyle w:val="NormalWeb"/>
        <w:spacing w:before="0" w:beforeAutospacing="0" w:after="0" w:afterAutospacing="0"/>
      </w:pPr>
      <w:r>
        <w:t xml:space="preserve">San </w:t>
      </w:r>
      <w:proofErr w:type="spellStart"/>
      <w:proofErr w:type="gramStart"/>
      <w:r>
        <w:t>Ramón,TexasA</w:t>
      </w:r>
      <w:proofErr w:type="gramEnd"/>
      <w:r>
        <w:t>&amp;M</w:t>
      </w:r>
      <w:proofErr w:type="spellEnd"/>
      <w:r>
        <w:t xml:space="preserve"> </w:t>
      </w:r>
    </w:p>
    <w:p w14:paraId="303818B7" w14:textId="51BFA121" w:rsidR="00285204" w:rsidRDefault="00285204" w:rsidP="00285204">
      <w:pPr>
        <w:pStyle w:val="NormalWeb"/>
        <w:spacing w:before="0" w:beforeAutospacing="0" w:after="0" w:afterAutospacing="0"/>
      </w:pPr>
      <w:r>
        <w:t>SoltisCenter,10°22'59.84"</w:t>
      </w:r>
    </w:p>
    <w:p w14:paraId="7318F27A" w14:textId="77777777" w:rsidR="00285204" w:rsidRDefault="00285204" w:rsidP="00285204">
      <w:pPr>
        <w:pStyle w:val="NormalWeb"/>
        <w:spacing w:before="0" w:beforeAutospacing="0" w:after="0" w:afterAutospacing="0"/>
        <w:rPr>
          <w:b/>
        </w:rPr>
      </w:pPr>
      <w:r>
        <w:t xml:space="preserve">N84°37'3.21"W </w:t>
      </w:r>
      <w:r w:rsidRPr="00A064F1">
        <w:rPr>
          <w:b/>
        </w:rPr>
        <w:t>DATE</w:t>
      </w:r>
    </w:p>
    <w:p w14:paraId="1F1B35E6" w14:textId="77777777" w:rsidR="00285204" w:rsidRPr="00A064F1" w:rsidRDefault="00285204" w:rsidP="00285204">
      <w:pPr>
        <w:pStyle w:val="NormalWeb"/>
        <w:spacing w:before="0" w:beforeAutospacing="0" w:after="0" w:afterAutospacing="0"/>
        <w:rPr>
          <w:b/>
        </w:rPr>
      </w:pPr>
      <w:r w:rsidRPr="00A064F1">
        <w:rPr>
          <w:b/>
        </w:rPr>
        <w:t>HABITAT, TRAIL, OTHER</w:t>
      </w:r>
    </w:p>
    <w:p w14:paraId="0F2E948F" w14:textId="77777777" w:rsidR="0030169D" w:rsidRPr="0026229B" w:rsidRDefault="0030169D" w:rsidP="0030169D">
      <w:pPr>
        <w:widowControl w:val="0"/>
        <w:autoSpaceDE w:val="0"/>
        <w:autoSpaceDN w:val="0"/>
        <w:adjustRightInd w:val="0"/>
        <w:spacing w:line="280" w:lineRule="exact"/>
        <w:rPr>
          <w:rFonts w:ascii="Arial" w:eastAsia="Times New Roman" w:hAnsi="Arial" w:cs="Arial"/>
        </w:rPr>
      </w:pPr>
    </w:p>
    <w:p w14:paraId="6662D0E0" w14:textId="74441E55" w:rsidR="0030169D" w:rsidRPr="00E448C0" w:rsidRDefault="0030169D" w:rsidP="0030169D">
      <w:pPr>
        <w:widowControl w:val="0"/>
        <w:autoSpaceDE w:val="0"/>
        <w:autoSpaceDN w:val="0"/>
        <w:adjustRightInd w:val="0"/>
        <w:spacing w:line="280" w:lineRule="exact"/>
        <w:rPr>
          <w:rFonts w:ascii="Arial" w:eastAsia="Times New Roman" w:hAnsi="Arial" w:cs="Arial"/>
          <w:sz w:val="22"/>
          <w:szCs w:val="22"/>
        </w:rPr>
      </w:pPr>
    </w:p>
    <w:p w14:paraId="333E26F8" w14:textId="77777777" w:rsidR="00BF45E7" w:rsidRDefault="00BF45E7" w:rsidP="0030169D">
      <w:pPr>
        <w:widowControl w:val="0"/>
        <w:autoSpaceDE w:val="0"/>
        <w:autoSpaceDN w:val="0"/>
        <w:adjustRightInd w:val="0"/>
        <w:spacing w:line="280" w:lineRule="exact"/>
        <w:rPr>
          <w:rFonts w:ascii="Arial" w:eastAsia="Times New Roman" w:hAnsi="Arial" w:cs="Arial"/>
          <w:sz w:val="22"/>
          <w:szCs w:val="22"/>
        </w:rPr>
      </w:pPr>
    </w:p>
    <w:p w14:paraId="7EE41ECD" w14:textId="347F94BF" w:rsidR="00553D4F" w:rsidRPr="00553D4F" w:rsidRDefault="00553D4F" w:rsidP="00553D4F">
      <w:pPr>
        <w:pStyle w:val="Heading1"/>
        <w:rPr>
          <w:b w:val="0"/>
          <w:color w:val="auto"/>
          <w:sz w:val="24"/>
          <w:szCs w:val="24"/>
        </w:rPr>
      </w:pPr>
      <w:r w:rsidRPr="00553D4F">
        <w:rPr>
          <w:color w:val="auto"/>
          <w:sz w:val="24"/>
          <w:szCs w:val="24"/>
        </w:rPr>
        <w:t>Lectures</w:t>
      </w:r>
      <w:r>
        <w:rPr>
          <w:color w:val="auto"/>
          <w:sz w:val="24"/>
          <w:szCs w:val="24"/>
        </w:rPr>
        <w:t>:</w:t>
      </w:r>
      <w:r w:rsidRPr="00553D4F">
        <w:rPr>
          <w:b w:val="0"/>
          <w:color w:val="auto"/>
          <w:sz w:val="24"/>
          <w:szCs w:val="24"/>
        </w:rPr>
        <w:br/>
        <w:t xml:space="preserve">Although most instruction will take place in small groups in the field, there </w:t>
      </w:r>
      <w:r w:rsidRPr="00553D4F">
        <w:rPr>
          <w:rStyle w:val="object4"/>
          <w:b w:val="0"/>
          <w:color w:val="auto"/>
          <w:sz w:val="24"/>
          <w:szCs w:val="24"/>
        </w:rPr>
        <w:t>may</w:t>
      </w:r>
      <w:r w:rsidRPr="00553D4F">
        <w:rPr>
          <w:b w:val="0"/>
          <w:color w:val="auto"/>
          <w:sz w:val="24"/>
          <w:szCs w:val="24"/>
        </w:rPr>
        <w:t xml:space="preserve"> also be evening or rainy-day lectures on various topics, including an introduction to insect diversity, insect collecting techniques, mimicry systems, </w:t>
      </w:r>
      <w:r w:rsidR="0093142A">
        <w:rPr>
          <w:b w:val="0"/>
          <w:color w:val="auto"/>
          <w:sz w:val="24"/>
          <w:szCs w:val="24"/>
        </w:rPr>
        <w:t>or</w:t>
      </w:r>
      <w:r w:rsidR="0093142A" w:rsidRPr="00553D4F">
        <w:rPr>
          <w:b w:val="0"/>
          <w:color w:val="auto"/>
          <w:sz w:val="24"/>
          <w:szCs w:val="24"/>
        </w:rPr>
        <w:t xml:space="preserve"> </w:t>
      </w:r>
      <w:r w:rsidR="0093142A">
        <w:rPr>
          <w:b w:val="0"/>
          <w:color w:val="auto"/>
          <w:sz w:val="24"/>
          <w:szCs w:val="24"/>
        </w:rPr>
        <w:t xml:space="preserve">biology and </w:t>
      </w:r>
      <w:r w:rsidRPr="00553D4F">
        <w:rPr>
          <w:b w:val="0"/>
          <w:color w:val="auto"/>
          <w:sz w:val="24"/>
          <w:szCs w:val="24"/>
        </w:rPr>
        <w:t>identification of various group of insects. Whenever possible we will encourage students and instructors to share selected daily digital insect photographs of insects with the group during evening sessions.</w:t>
      </w:r>
      <w:r w:rsidR="0093142A">
        <w:rPr>
          <w:b w:val="0"/>
          <w:color w:val="auto"/>
          <w:sz w:val="24"/>
          <w:szCs w:val="24"/>
        </w:rPr>
        <w:t xml:space="preserve"> Student photographs will serve as starting points for discussions and short lectures about the taxa represented in the photographs.</w:t>
      </w:r>
    </w:p>
    <w:p w14:paraId="107E89D9" w14:textId="6A07CC3B" w:rsidR="00553D4F" w:rsidRDefault="00553D4F" w:rsidP="00553D4F">
      <w:pPr>
        <w:rPr>
          <w:rFonts w:asciiTheme="majorHAnsi" w:hAnsiTheme="majorHAnsi"/>
        </w:rPr>
      </w:pPr>
    </w:p>
    <w:p w14:paraId="4832E480" w14:textId="7D40F6C5" w:rsidR="0024678C" w:rsidRDefault="0024678C" w:rsidP="00553D4F">
      <w:pPr>
        <w:rPr>
          <w:rFonts w:asciiTheme="majorHAnsi" w:hAnsiTheme="majorHAnsi"/>
          <w:b/>
        </w:rPr>
      </w:pPr>
      <w:r w:rsidRPr="0024678C">
        <w:rPr>
          <w:rFonts w:asciiTheme="majorHAnsi" w:hAnsiTheme="majorHAnsi"/>
          <w:b/>
        </w:rPr>
        <w:t xml:space="preserve">Bug of the Day </w:t>
      </w:r>
      <w:r>
        <w:rPr>
          <w:rFonts w:asciiTheme="majorHAnsi" w:hAnsiTheme="majorHAnsi"/>
          <w:b/>
        </w:rPr>
        <w:t xml:space="preserve">Component - value </w:t>
      </w:r>
      <w:r w:rsidRPr="0024678C">
        <w:rPr>
          <w:rFonts w:asciiTheme="majorHAnsi" w:hAnsiTheme="majorHAnsi"/>
          <w:b/>
        </w:rPr>
        <w:t>10%</w:t>
      </w:r>
    </w:p>
    <w:p w14:paraId="235CF0CC" w14:textId="77777777" w:rsidR="0024678C" w:rsidRPr="0024678C" w:rsidRDefault="0024678C" w:rsidP="00553D4F">
      <w:pPr>
        <w:rPr>
          <w:rFonts w:asciiTheme="majorHAnsi" w:hAnsiTheme="majorHAnsi"/>
          <w:b/>
        </w:rPr>
      </w:pPr>
    </w:p>
    <w:p w14:paraId="617B088C" w14:textId="127DAFA1" w:rsidR="00553D4F" w:rsidRPr="00553D4F" w:rsidRDefault="00553D4F" w:rsidP="00553D4F">
      <w:pPr>
        <w:rPr>
          <w:rFonts w:asciiTheme="majorHAnsi" w:hAnsiTheme="majorHAnsi"/>
        </w:rPr>
      </w:pPr>
      <w:r w:rsidRPr="00553D4F">
        <w:rPr>
          <w:rFonts w:asciiTheme="majorHAnsi" w:hAnsiTheme="majorHAnsi"/>
        </w:rPr>
        <w:t xml:space="preserve">We usually gather in the </w:t>
      </w:r>
      <w:r>
        <w:rPr>
          <w:rFonts w:asciiTheme="majorHAnsi" w:hAnsiTheme="majorHAnsi"/>
        </w:rPr>
        <w:t xml:space="preserve">late afternoon </w:t>
      </w:r>
      <w:r w:rsidRPr="00553D4F">
        <w:rPr>
          <w:rFonts w:asciiTheme="majorHAnsi" w:hAnsiTheme="majorHAnsi"/>
        </w:rPr>
        <w:t xml:space="preserve">to share experiences and photographs taken during that day.  Every student will have at least one opportunity to present their “bug of the day”.  When you encounter an insect (or arthropod) that really </w:t>
      </w:r>
      <w:r w:rsidR="0093142A" w:rsidRPr="00553D4F">
        <w:rPr>
          <w:rFonts w:asciiTheme="majorHAnsi" w:hAnsiTheme="majorHAnsi"/>
        </w:rPr>
        <w:t>p</w:t>
      </w:r>
      <w:r w:rsidR="0093142A">
        <w:rPr>
          <w:rFonts w:asciiTheme="majorHAnsi" w:hAnsiTheme="majorHAnsi"/>
        </w:rPr>
        <w:t>iques</w:t>
      </w:r>
      <w:r w:rsidR="0093142A" w:rsidRPr="00553D4F">
        <w:rPr>
          <w:rFonts w:asciiTheme="majorHAnsi" w:hAnsiTheme="majorHAnsi"/>
        </w:rPr>
        <w:t xml:space="preserve"> </w:t>
      </w:r>
      <w:r w:rsidRPr="00553D4F">
        <w:rPr>
          <w:rFonts w:asciiTheme="majorHAnsi" w:hAnsiTheme="majorHAnsi"/>
        </w:rPr>
        <w:t>your interest, make extensive observations of it, learn what it is, and so some background reading and research.  You will then present a short (5 mi</w:t>
      </w:r>
      <w:r w:rsidR="0045672A">
        <w:rPr>
          <w:rFonts w:asciiTheme="majorHAnsi" w:hAnsiTheme="majorHAnsi"/>
        </w:rPr>
        <w:t>n</w:t>
      </w:r>
      <w:r w:rsidRPr="00553D4F">
        <w:rPr>
          <w:rFonts w:asciiTheme="majorHAnsi" w:hAnsiTheme="majorHAnsi"/>
        </w:rPr>
        <w:t>) expos</w:t>
      </w:r>
      <w:r w:rsidRPr="00553D4F">
        <w:rPr>
          <w:rFonts w:asciiTheme="majorHAnsi" w:hAnsiTheme="majorHAnsi" w:cs="Arial"/>
        </w:rPr>
        <w:t>é</w:t>
      </w:r>
      <w:r w:rsidRPr="00553D4F">
        <w:rPr>
          <w:rFonts w:asciiTheme="majorHAnsi" w:hAnsiTheme="majorHAnsi"/>
        </w:rPr>
        <w:t xml:space="preserve"> on that insect and its family to the class.  These mini-lectures are not marked, but they should be informative, accurate and interesting.</w:t>
      </w:r>
      <w:r w:rsidR="0093142A">
        <w:rPr>
          <w:rFonts w:asciiTheme="majorHAnsi" w:hAnsiTheme="majorHAnsi"/>
        </w:rPr>
        <w:t xml:space="preserve"> You are also welcome to show images of taxa you do not recognize, as a challenge to the rest of the group and as </w:t>
      </w:r>
      <w:r w:rsidR="006721F0">
        <w:rPr>
          <w:rFonts w:asciiTheme="majorHAnsi" w:hAnsiTheme="majorHAnsi"/>
        </w:rPr>
        <w:t>talking points for discussions and lectures.</w:t>
      </w:r>
    </w:p>
    <w:p w14:paraId="5915EB68" w14:textId="77777777" w:rsidR="00564251" w:rsidRPr="00E448C0" w:rsidRDefault="00564251" w:rsidP="0030169D">
      <w:pPr>
        <w:keepNext/>
        <w:spacing w:line="280" w:lineRule="exact"/>
        <w:outlineLvl w:val="0"/>
        <w:rPr>
          <w:rFonts w:ascii="Arial" w:eastAsia="Times New Roman" w:hAnsi="Arial" w:cs="Arial"/>
          <w:sz w:val="22"/>
          <w:szCs w:val="22"/>
        </w:rPr>
      </w:pPr>
    </w:p>
    <w:p w14:paraId="634A22B7" w14:textId="77777777" w:rsidR="0030169D" w:rsidRDefault="0030169D" w:rsidP="0030169D">
      <w:pPr>
        <w:widowControl w:val="0"/>
        <w:autoSpaceDE w:val="0"/>
        <w:autoSpaceDN w:val="0"/>
        <w:adjustRightInd w:val="0"/>
        <w:spacing w:line="280" w:lineRule="exact"/>
        <w:rPr>
          <w:rFonts w:ascii="Arial" w:eastAsia="Times New Roman" w:hAnsi="Arial" w:cs="Arial"/>
        </w:rPr>
      </w:pPr>
    </w:p>
    <w:p w14:paraId="2E22A4AB" w14:textId="3EF3ACC6" w:rsidR="0030169D" w:rsidRPr="00553D4F" w:rsidRDefault="0030169D" w:rsidP="0030169D">
      <w:pPr>
        <w:pStyle w:val="Heading2"/>
        <w:rPr>
          <w:color w:val="auto"/>
        </w:rPr>
      </w:pPr>
      <w:r w:rsidRPr="00553D4F">
        <w:rPr>
          <w:color w:val="auto"/>
        </w:rPr>
        <w:t>“Research” component: coordinated by Cynthia Scott-Dupree</w:t>
      </w:r>
      <w:r w:rsidR="00553D4F">
        <w:rPr>
          <w:color w:val="auto"/>
        </w:rPr>
        <w:t xml:space="preserve"> (value 50%)</w:t>
      </w:r>
    </w:p>
    <w:p w14:paraId="0213F3F7" w14:textId="77777777" w:rsidR="0030169D" w:rsidRDefault="0030169D" w:rsidP="0030169D">
      <w:pPr>
        <w:keepNext/>
        <w:spacing w:line="280" w:lineRule="exact"/>
        <w:outlineLvl w:val="0"/>
        <w:rPr>
          <w:rFonts w:ascii="Arial" w:eastAsia="Times New Roman" w:hAnsi="Arial" w:cs="Arial"/>
          <w:b/>
          <w:bCs/>
          <w:u w:val="single"/>
        </w:rPr>
      </w:pPr>
    </w:p>
    <w:p w14:paraId="04FA98F8" w14:textId="77777777" w:rsidR="0030169D" w:rsidRPr="0026229B" w:rsidRDefault="0030169D" w:rsidP="0030169D">
      <w:pPr>
        <w:keepNext/>
        <w:spacing w:line="280" w:lineRule="exact"/>
        <w:outlineLvl w:val="0"/>
        <w:rPr>
          <w:rFonts w:ascii="Arial" w:eastAsia="Times New Roman" w:hAnsi="Arial" w:cs="Arial"/>
          <w:b/>
          <w:bCs/>
          <w:u w:val="single"/>
        </w:rPr>
      </w:pPr>
    </w:p>
    <w:p w14:paraId="358039CA" w14:textId="7E2C1B5E" w:rsidR="0030169D" w:rsidRDefault="00F11371" w:rsidP="0030169D">
      <w:pPr>
        <w:spacing w:line="280" w:lineRule="exact"/>
        <w:rPr>
          <w:rFonts w:ascii="Arial" w:eastAsia="Times New Roman" w:hAnsi="Arial" w:cs="Arial"/>
          <w:bCs/>
          <w:sz w:val="22"/>
          <w:szCs w:val="22"/>
        </w:rPr>
      </w:pPr>
      <w:r>
        <w:rPr>
          <w:rFonts w:ascii="Arial" w:eastAsia="Times New Roman" w:hAnsi="Arial" w:cs="Arial"/>
          <w:b/>
          <w:bCs/>
          <w:sz w:val="22"/>
          <w:szCs w:val="22"/>
        </w:rPr>
        <w:t>3</w:t>
      </w:r>
      <w:r w:rsidR="001F4412" w:rsidRPr="001F4412">
        <w:rPr>
          <w:rFonts w:ascii="Arial" w:eastAsia="Times New Roman" w:hAnsi="Arial" w:cs="Arial"/>
          <w:b/>
          <w:bCs/>
          <w:sz w:val="22"/>
          <w:szCs w:val="22"/>
        </w:rPr>
        <w:t xml:space="preserve">0 Questions </w:t>
      </w:r>
      <w:r w:rsidR="003B21B3" w:rsidRPr="001F4412">
        <w:rPr>
          <w:rFonts w:ascii="Arial" w:eastAsia="Times New Roman" w:hAnsi="Arial" w:cs="Arial"/>
          <w:b/>
          <w:bCs/>
          <w:sz w:val="22"/>
          <w:szCs w:val="22"/>
        </w:rPr>
        <w:t>Exer</w:t>
      </w:r>
      <w:r w:rsidR="003B21B3">
        <w:rPr>
          <w:rFonts w:ascii="Arial" w:eastAsia="Times New Roman" w:hAnsi="Arial" w:cs="Arial"/>
          <w:b/>
          <w:bCs/>
          <w:sz w:val="22"/>
          <w:szCs w:val="22"/>
        </w:rPr>
        <w:t>c</w:t>
      </w:r>
      <w:r w:rsidR="003B21B3" w:rsidRPr="001F4412">
        <w:rPr>
          <w:rFonts w:ascii="Arial" w:eastAsia="Times New Roman" w:hAnsi="Arial" w:cs="Arial"/>
          <w:b/>
          <w:bCs/>
          <w:sz w:val="22"/>
          <w:szCs w:val="22"/>
        </w:rPr>
        <w:t>ise</w:t>
      </w:r>
      <w:r w:rsidR="003E2376">
        <w:rPr>
          <w:rFonts w:ascii="Arial" w:eastAsia="Times New Roman" w:hAnsi="Arial" w:cs="Arial"/>
          <w:b/>
          <w:bCs/>
          <w:sz w:val="22"/>
          <w:szCs w:val="22"/>
        </w:rPr>
        <w:t xml:space="preserve"> (10</w:t>
      </w:r>
      <w:r w:rsidR="001F4412">
        <w:rPr>
          <w:rFonts w:ascii="Arial" w:eastAsia="Times New Roman" w:hAnsi="Arial" w:cs="Arial"/>
          <w:b/>
          <w:bCs/>
          <w:sz w:val="22"/>
          <w:szCs w:val="22"/>
        </w:rPr>
        <w:t>% value)</w:t>
      </w:r>
      <w:r w:rsidR="001F4412" w:rsidRPr="001F4412">
        <w:rPr>
          <w:rFonts w:ascii="Arial" w:eastAsia="Times New Roman" w:hAnsi="Arial" w:cs="Arial"/>
          <w:b/>
          <w:bCs/>
          <w:sz w:val="22"/>
          <w:szCs w:val="22"/>
        </w:rPr>
        <w:t>:</w:t>
      </w:r>
      <w:r w:rsidR="001F4412">
        <w:rPr>
          <w:rFonts w:ascii="Arial" w:eastAsia="Times New Roman" w:hAnsi="Arial" w:cs="Arial"/>
          <w:bCs/>
          <w:sz w:val="22"/>
          <w:szCs w:val="22"/>
        </w:rPr>
        <w:t xml:space="preserve"> </w:t>
      </w:r>
      <w:r w:rsidR="0030169D" w:rsidRPr="00E448C0">
        <w:rPr>
          <w:rFonts w:ascii="Arial" w:eastAsia="Times New Roman" w:hAnsi="Arial" w:cs="Arial"/>
          <w:bCs/>
          <w:sz w:val="22"/>
          <w:szCs w:val="22"/>
        </w:rPr>
        <w:t xml:space="preserve">Field </w:t>
      </w:r>
      <w:r w:rsidR="00553D4F">
        <w:rPr>
          <w:rFonts w:ascii="Arial" w:eastAsia="Times New Roman" w:hAnsi="Arial" w:cs="Arial"/>
          <w:bCs/>
          <w:sz w:val="22"/>
          <w:szCs w:val="22"/>
        </w:rPr>
        <w:t xml:space="preserve">studies </w:t>
      </w:r>
      <w:r w:rsidR="0030169D" w:rsidRPr="00E448C0">
        <w:rPr>
          <w:rFonts w:ascii="Arial" w:eastAsia="Times New Roman" w:hAnsi="Arial" w:cs="Arial"/>
          <w:bCs/>
          <w:sz w:val="22"/>
          <w:szCs w:val="22"/>
        </w:rPr>
        <w:t>are miniature experiments to be designed by groups of students (</w:t>
      </w:r>
      <w:r w:rsidR="00553D4F">
        <w:rPr>
          <w:rFonts w:ascii="Arial" w:eastAsia="Times New Roman" w:hAnsi="Arial" w:cs="Arial"/>
          <w:bCs/>
          <w:sz w:val="22"/>
          <w:szCs w:val="22"/>
        </w:rPr>
        <w:t xml:space="preserve">typically 4 </w:t>
      </w:r>
      <w:r w:rsidR="0030169D" w:rsidRPr="00E448C0">
        <w:rPr>
          <w:rFonts w:ascii="Arial" w:eastAsia="Times New Roman" w:hAnsi="Arial" w:cs="Arial"/>
          <w:bCs/>
          <w:sz w:val="22"/>
          <w:szCs w:val="22"/>
        </w:rPr>
        <w:t>students).   They provide experience in formulating and testing hypo</w:t>
      </w:r>
      <w:r w:rsidR="003E2376">
        <w:rPr>
          <w:rFonts w:ascii="Arial" w:eastAsia="Times New Roman" w:hAnsi="Arial" w:cs="Arial"/>
          <w:bCs/>
          <w:sz w:val="22"/>
          <w:szCs w:val="22"/>
        </w:rPr>
        <w:t xml:space="preserve">theses about insect ecology, </w:t>
      </w:r>
      <w:proofErr w:type="spellStart"/>
      <w:r w:rsidR="0030169D" w:rsidRPr="00E448C0">
        <w:rPr>
          <w:rFonts w:ascii="Arial" w:eastAsia="Times New Roman" w:hAnsi="Arial" w:cs="Arial"/>
          <w:bCs/>
          <w:sz w:val="22"/>
          <w:szCs w:val="22"/>
        </w:rPr>
        <w:t>behaviour</w:t>
      </w:r>
      <w:proofErr w:type="spellEnd"/>
      <w:r w:rsidR="003E2376">
        <w:rPr>
          <w:rFonts w:ascii="Arial" w:eastAsia="Times New Roman" w:hAnsi="Arial" w:cs="Arial"/>
          <w:bCs/>
          <w:sz w:val="22"/>
          <w:szCs w:val="22"/>
        </w:rPr>
        <w:t xml:space="preserve"> and integrated pest management</w:t>
      </w:r>
      <w:r w:rsidR="00553D4F">
        <w:rPr>
          <w:rFonts w:ascii="Arial" w:eastAsia="Times New Roman" w:hAnsi="Arial" w:cs="Arial"/>
          <w:bCs/>
          <w:sz w:val="22"/>
          <w:szCs w:val="22"/>
        </w:rPr>
        <w:t>. The topics of these field studies</w:t>
      </w:r>
      <w:r w:rsidR="0030169D" w:rsidRPr="00E448C0">
        <w:rPr>
          <w:rFonts w:ascii="Arial" w:eastAsia="Times New Roman" w:hAnsi="Arial" w:cs="Arial"/>
          <w:bCs/>
          <w:sz w:val="22"/>
          <w:szCs w:val="22"/>
        </w:rPr>
        <w:t xml:space="preserve"> will </w:t>
      </w:r>
      <w:r w:rsidR="00553D4F">
        <w:rPr>
          <w:rFonts w:ascii="Arial" w:eastAsia="Times New Roman" w:hAnsi="Arial" w:cs="Arial"/>
          <w:bCs/>
          <w:sz w:val="22"/>
          <w:szCs w:val="22"/>
        </w:rPr>
        <w:t>emerge from the “30</w:t>
      </w:r>
      <w:r w:rsidR="0030169D" w:rsidRPr="00E448C0">
        <w:rPr>
          <w:rFonts w:ascii="Arial" w:eastAsia="Times New Roman" w:hAnsi="Arial" w:cs="Arial"/>
          <w:bCs/>
          <w:sz w:val="22"/>
          <w:szCs w:val="22"/>
        </w:rPr>
        <w:t xml:space="preserve"> Questions” ex</w:t>
      </w:r>
      <w:r w:rsidR="00661102">
        <w:rPr>
          <w:rFonts w:ascii="Arial" w:eastAsia="Times New Roman" w:hAnsi="Arial" w:cs="Arial"/>
          <w:bCs/>
          <w:sz w:val="22"/>
          <w:szCs w:val="22"/>
        </w:rPr>
        <w:t xml:space="preserve">ercise </w:t>
      </w:r>
      <w:r w:rsidR="00553D4F">
        <w:rPr>
          <w:rFonts w:ascii="Arial" w:eastAsia="Times New Roman" w:hAnsi="Arial" w:cs="Arial"/>
          <w:bCs/>
          <w:sz w:val="22"/>
          <w:szCs w:val="22"/>
        </w:rPr>
        <w:t>(originally developed</w:t>
      </w:r>
      <w:r w:rsidR="00661102">
        <w:rPr>
          <w:rFonts w:ascii="Arial" w:eastAsia="Times New Roman" w:hAnsi="Arial" w:cs="Arial"/>
          <w:bCs/>
          <w:sz w:val="22"/>
          <w:szCs w:val="22"/>
        </w:rPr>
        <w:t xml:space="preserve"> by Dr. Gard Otis</w:t>
      </w:r>
      <w:r w:rsidR="00553D4F">
        <w:rPr>
          <w:rFonts w:ascii="Arial" w:eastAsia="Times New Roman" w:hAnsi="Arial" w:cs="Arial"/>
          <w:bCs/>
          <w:sz w:val="22"/>
          <w:szCs w:val="22"/>
        </w:rPr>
        <w:t>)</w:t>
      </w:r>
      <w:r w:rsidR="001F4412">
        <w:rPr>
          <w:rFonts w:ascii="Arial" w:eastAsia="Times New Roman" w:hAnsi="Arial" w:cs="Arial"/>
          <w:bCs/>
          <w:sz w:val="22"/>
          <w:szCs w:val="22"/>
        </w:rPr>
        <w:t xml:space="preserve"> </w:t>
      </w:r>
      <w:r w:rsidR="003E2376">
        <w:rPr>
          <w:rFonts w:ascii="Arial" w:eastAsia="Times New Roman" w:hAnsi="Arial" w:cs="Arial"/>
          <w:bCs/>
          <w:sz w:val="22"/>
          <w:szCs w:val="22"/>
        </w:rPr>
        <w:t>undertaken</w:t>
      </w:r>
      <w:r w:rsidR="0030169D">
        <w:rPr>
          <w:rFonts w:ascii="Arial" w:eastAsia="Times New Roman" w:hAnsi="Arial" w:cs="Arial"/>
          <w:bCs/>
          <w:sz w:val="22"/>
          <w:szCs w:val="22"/>
        </w:rPr>
        <w:t xml:space="preserve"> s</w:t>
      </w:r>
      <w:r w:rsidR="003E2376">
        <w:rPr>
          <w:rFonts w:ascii="Arial" w:eastAsia="Times New Roman" w:hAnsi="Arial" w:cs="Arial"/>
          <w:bCs/>
          <w:sz w:val="22"/>
          <w:szCs w:val="22"/>
        </w:rPr>
        <w:t xml:space="preserve">oon after </w:t>
      </w:r>
      <w:r w:rsidR="00553D4F">
        <w:rPr>
          <w:rFonts w:ascii="Arial" w:eastAsia="Times New Roman" w:hAnsi="Arial" w:cs="Arial"/>
          <w:bCs/>
          <w:sz w:val="22"/>
          <w:szCs w:val="22"/>
        </w:rPr>
        <w:t xml:space="preserve">your </w:t>
      </w:r>
      <w:r w:rsidR="003E2376">
        <w:rPr>
          <w:rFonts w:ascii="Arial" w:eastAsia="Times New Roman" w:hAnsi="Arial" w:cs="Arial"/>
          <w:bCs/>
          <w:sz w:val="22"/>
          <w:szCs w:val="22"/>
        </w:rPr>
        <w:t>arrival at the Soltis Centre</w:t>
      </w:r>
      <w:r w:rsidR="00553D4F">
        <w:rPr>
          <w:rFonts w:ascii="Arial" w:eastAsia="Times New Roman" w:hAnsi="Arial" w:cs="Arial"/>
          <w:bCs/>
          <w:sz w:val="22"/>
          <w:szCs w:val="22"/>
        </w:rPr>
        <w:t xml:space="preserve">. </w:t>
      </w:r>
      <w:r w:rsidR="003E2376">
        <w:rPr>
          <w:rFonts w:ascii="Arial" w:eastAsia="Times New Roman" w:hAnsi="Arial" w:cs="Arial"/>
          <w:bCs/>
          <w:sz w:val="22"/>
          <w:szCs w:val="22"/>
        </w:rPr>
        <w:t>From this</w:t>
      </w:r>
      <w:r w:rsidR="0030169D" w:rsidRPr="00E448C0">
        <w:rPr>
          <w:rFonts w:ascii="Arial" w:eastAsia="Times New Roman" w:hAnsi="Arial" w:cs="Arial"/>
          <w:bCs/>
          <w:sz w:val="22"/>
          <w:szCs w:val="22"/>
        </w:rPr>
        <w:t xml:space="preserve"> set of questions, you and the other studen</w:t>
      </w:r>
      <w:r w:rsidR="0030169D">
        <w:rPr>
          <w:rFonts w:ascii="Arial" w:eastAsia="Times New Roman" w:hAnsi="Arial" w:cs="Arial"/>
          <w:bCs/>
          <w:sz w:val="22"/>
          <w:szCs w:val="22"/>
        </w:rPr>
        <w:t>ts in your group will define a hypothesis</w:t>
      </w:r>
      <w:r w:rsidR="0094727E">
        <w:rPr>
          <w:rFonts w:ascii="Arial" w:eastAsia="Times New Roman" w:hAnsi="Arial" w:cs="Arial"/>
          <w:bCs/>
          <w:sz w:val="22"/>
          <w:szCs w:val="22"/>
        </w:rPr>
        <w:t xml:space="preserve"> for a 4-5</w:t>
      </w:r>
      <w:r w:rsidR="003E2376">
        <w:rPr>
          <w:rFonts w:ascii="Arial" w:eastAsia="Times New Roman" w:hAnsi="Arial" w:cs="Arial"/>
          <w:bCs/>
          <w:sz w:val="22"/>
          <w:szCs w:val="22"/>
        </w:rPr>
        <w:t xml:space="preserve"> </w:t>
      </w:r>
      <w:r w:rsidR="0030169D" w:rsidRPr="00E448C0">
        <w:rPr>
          <w:rFonts w:ascii="Arial" w:eastAsia="Times New Roman" w:hAnsi="Arial" w:cs="Arial"/>
          <w:bCs/>
          <w:sz w:val="22"/>
          <w:szCs w:val="22"/>
        </w:rPr>
        <w:t>day study.  The instructors will help to guide you and members of your group with the research questions and implementation of studies,</w:t>
      </w:r>
      <w:r w:rsidR="0030169D">
        <w:rPr>
          <w:rFonts w:ascii="Arial" w:eastAsia="Times New Roman" w:hAnsi="Arial" w:cs="Arial"/>
          <w:bCs/>
          <w:sz w:val="22"/>
          <w:szCs w:val="22"/>
        </w:rPr>
        <w:t xml:space="preserve"> but the final </w:t>
      </w:r>
      <w:r w:rsidR="003E2376">
        <w:rPr>
          <w:rFonts w:ascii="Arial" w:eastAsia="Times New Roman" w:hAnsi="Arial" w:cs="Arial"/>
          <w:bCs/>
          <w:sz w:val="22"/>
          <w:szCs w:val="22"/>
        </w:rPr>
        <w:t xml:space="preserve">group </w:t>
      </w:r>
      <w:r w:rsidR="00564251">
        <w:rPr>
          <w:rFonts w:ascii="Arial" w:eastAsia="Times New Roman" w:hAnsi="Arial" w:cs="Arial"/>
          <w:bCs/>
          <w:sz w:val="22"/>
          <w:szCs w:val="22"/>
        </w:rPr>
        <w:t xml:space="preserve">field study </w:t>
      </w:r>
      <w:r w:rsidR="0030169D">
        <w:rPr>
          <w:rFonts w:ascii="Arial" w:eastAsia="Times New Roman" w:hAnsi="Arial" w:cs="Arial"/>
          <w:bCs/>
          <w:sz w:val="22"/>
          <w:szCs w:val="22"/>
        </w:rPr>
        <w:t>hypothesi</w:t>
      </w:r>
      <w:r w:rsidR="0030169D" w:rsidRPr="00E448C0">
        <w:rPr>
          <w:rFonts w:ascii="Arial" w:eastAsia="Times New Roman" w:hAnsi="Arial" w:cs="Arial"/>
          <w:bCs/>
          <w:sz w:val="22"/>
          <w:szCs w:val="22"/>
        </w:rPr>
        <w:t>s</w:t>
      </w:r>
      <w:r w:rsidR="0030169D">
        <w:rPr>
          <w:rFonts w:ascii="Arial" w:eastAsia="Times New Roman" w:hAnsi="Arial" w:cs="Arial"/>
          <w:bCs/>
          <w:sz w:val="22"/>
          <w:szCs w:val="22"/>
        </w:rPr>
        <w:t xml:space="preserve"> should be approved by Cynthia Scott-Dupree</w:t>
      </w:r>
      <w:r w:rsidR="003E2376">
        <w:rPr>
          <w:rFonts w:ascii="Arial" w:eastAsia="Times New Roman" w:hAnsi="Arial" w:cs="Arial"/>
          <w:bCs/>
          <w:sz w:val="22"/>
          <w:szCs w:val="22"/>
        </w:rPr>
        <w:t xml:space="preserve"> before the study is started</w:t>
      </w:r>
    </w:p>
    <w:p w14:paraId="38F4E074" w14:textId="77777777" w:rsidR="00564251" w:rsidRPr="00E448C0" w:rsidRDefault="00564251" w:rsidP="0030169D">
      <w:pPr>
        <w:spacing w:line="280" w:lineRule="exact"/>
        <w:rPr>
          <w:rFonts w:ascii="Arial" w:eastAsia="Times New Roman" w:hAnsi="Arial" w:cs="Arial"/>
          <w:bCs/>
          <w:sz w:val="22"/>
          <w:szCs w:val="22"/>
        </w:rPr>
      </w:pPr>
    </w:p>
    <w:p w14:paraId="64D7A357" w14:textId="126CACBD" w:rsidR="001F4412" w:rsidRDefault="001F4412" w:rsidP="0030169D">
      <w:pPr>
        <w:spacing w:line="280" w:lineRule="exact"/>
        <w:rPr>
          <w:rFonts w:ascii="Arial" w:eastAsia="Times New Roman" w:hAnsi="Arial" w:cs="Arial"/>
          <w:bCs/>
          <w:sz w:val="22"/>
          <w:szCs w:val="22"/>
        </w:rPr>
      </w:pPr>
      <w:r w:rsidRPr="001F4412">
        <w:rPr>
          <w:rFonts w:ascii="Arial" w:eastAsia="Times New Roman" w:hAnsi="Arial" w:cs="Arial"/>
          <w:b/>
          <w:bCs/>
          <w:sz w:val="22"/>
          <w:szCs w:val="22"/>
        </w:rPr>
        <w:t>Group Project –</w:t>
      </w:r>
      <w:r>
        <w:rPr>
          <w:rFonts w:ascii="Arial" w:eastAsia="Times New Roman" w:hAnsi="Arial" w:cs="Arial"/>
          <w:b/>
          <w:bCs/>
          <w:sz w:val="22"/>
          <w:szCs w:val="22"/>
        </w:rPr>
        <w:t xml:space="preserve"> </w:t>
      </w:r>
      <w:r w:rsidRPr="001F4412">
        <w:rPr>
          <w:rFonts w:ascii="Arial" w:eastAsia="Times New Roman" w:hAnsi="Arial" w:cs="Arial"/>
          <w:b/>
          <w:bCs/>
          <w:sz w:val="22"/>
          <w:szCs w:val="22"/>
        </w:rPr>
        <w:t>Written</w:t>
      </w:r>
      <w:r w:rsidR="003E2376">
        <w:rPr>
          <w:rFonts w:ascii="Arial" w:eastAsia="Times New Roman" w:hAnsi="Arial" w:cs="Arial"/>
          <w:b/>
          <w:bCs/>
          <w:sz w:val="22"/>
          <w:szCs w:val="22"/>
        </w:rPr>
        <w:t xml:space="preserve"> (2</w:t>
      </w:r>
      <w:r w:rsidR="0024678C">
        <w:rPr>
          <w:rFonts w:ascii="Arial" w:eastAsia="Times New Roman" w:hAnsi="Arial" w:cs="Arial"/>
          <w:b/>
          <w:bCs/>
          <w:sz w:val="22"/>
          <w:szCs w:val="22"/>
        </w:rPr>
        <w:t>0</w:t>
      </w:r>
      <w:r>
        <w:rPr>
          <w:rFonts w:ascii="Arial" w:eastAsia="Times New Roman" w:hAnsi="Arial" w:cs="Arial"/>
          <w:b/>
          <w:bCs/>
          <w:sz w:val="22"/>
          <w:szCs w:val="22"/>
        </w:rPr>
        <w:t>% value)</w:t>
      </w:r>
      <w:r w:rsidRPr="001F4412">
        <w:rPr>
          <w:rFonts w:ascii="Arial" w:eastAsia="Times New Roman" w:hAnsi="Arial" w:cs="Arial"/>
          <w:b/>
          <w:bCs/>
          <w:sz w:val="22"/>
          <w:szCs w:val="22"/>
        </w:rPr>
        <w:t>:</w:t>
      </w:r>
      <w:r>
        <w:rPr>
          <w:rFonts w:ascii="Arial" w:eastAsia="Times New Roman" w:hAnsi="Arial" w:cs="Arial"/>
          <w:bCs/>
          <w:sz w:val="22"/>
          <w:szCs w:val="22"/>
        </w:rPr>
        <w:t xml:space="preserve"> </w:t>
      </w:r>
      <w:r w:rsidR="0030169D">
        <w:rPr>
          <w:rFonts w:ascii="Arial" w:eastAsia="Times New Roman" w:hAnsi="Arial" w:cs="Arial"/>
          <w:bCs/>
          <w:sz w:val="22"/>
          <w:szCs w:val="22"/>
        </w:rPr>
        <w:t>A written report will</w:t>
      </w:r>
      <w:r w:rsidR="0030169D" w:rsidRPr="00E448C0">
        <w:rPr>
          <w:rFonts w:ascii="Arial" w:eastAsia="Times New Roman" w:hAnsi="Arial" w:cs="Arial"/>
          <w:bCs/>
          <w:sz w:val="22"/>
          <w:szCs w:val="22"/>
        </w:rPr>
        <w:t xml:space="preserve"> be completed by your grou</w:t>
      </w:r>
      <w:r w:rsidR="0094727E">
        <w:rPr>
          <w:rFonts w:ascii="Arial" w:eastAsia="Times New Roman" w:hAnsi="Arial" w:cs="Arial"/>
          <w:bCs/>
          <w:sz w:val="22"/>
          <w:szCs w:val="22"/>
        </w:rPr>
        <w:t>p for the 4-5</w:t>
      </w:r>
      <w:r w:rsidR="0030169D">
        <w:rPr>
          <w:rFonts w:ascii="Arial" w:eastAsia="Times New Roman" w:hAnsi="Arial" w:cs="Arial"/>
          <w:bCs/>
          <w:sz w:val="22"/>
          <w:szCs w:val="22"/>
        </w:rPr>
        <w:t xml:space="preserve"> day study</w:t>
      </w:r>
      <w:r w:rsidR="0030169D" w:rsidRPr="00E448C0">
        <w:rPr>
          <w:rFonts w:ascii="Arial" w:eastAsia="Times New Roman" w:hAnsi="Arial" w:cs="Arial"/>
          <w:bCs/>
          <w:sz w:val="22"/>
          <w:szCs w:val="22"/>
        </w:rPr>
        <w:t xml:space="preserve">. </w:t>
      </w:r>
      <w:r w:rsidR="0030169D">
        <w:rPr>
          <w:rFonts w:ascii="Arial" w:eastAsia="Times New Roman" w:hAnsi="Arial" w:cs="Arial"/>
          <w:bCs/>
          <w:sz w:val="22"/>
          <w:szCs w:val="22"/>
        </w:rPr>
        <w:t xml:space="preserve">This report </w:t>
      </w:r>
      <w:r w:rsidR="003E2376">
        <w:rPr>
          <w:rFonts w:ascii="Arial" w:eastAsia="Times New Roman" w:hAnsi="Arial" w:cs="Arial"/>
          <w:bCs/>
          <w:sz w:val="22"/>
          <w:szCs w:val="22"/>
        </w:rPr>
        <w:t>is restricted to 5</w:t>
      </w:r>
      <w:r w:rsidR="0030169D" w:rsidRPr="00E448C0">
        <w:rPr>
          <w:rFonts w:ascii="Arial" w:eastAsia="Times New Roman" w:hAnsi="Arial" w:cs="Arial"/>
          <w:bCs/>
          <w:sz w:val="22"/>
          <w:szCs w:val="22"/>
        </w:rPr>
        <w:t xml:space="preserve"> pages (</w:t>
      </w:r>
      <w:r w:rsidR="003E2376">
        <w:rPr>
          <w:rFonts w:ascii="Arial" w:eastAsia="Times New Roman" w:hAnsi="Arial" w:cs="Arial"/>
          <w:bCs/>
          <w:sz w:val="22"/>
          <w:szCs w:val="22"/>
        </w:rPr>
        <w:t xml:space="preserve">number pages, text </w:t>
      </w:r>
      <w:r w:rsidR="0030169D" w:rsidRPr="00E448C0">
        <w:rPr>
          <w:rFonts w:ascii="Arial" w:eastAsia="Times New Roman" w:hAnsi="Arial" w:cs="Arial"/>
          <w:bCs/>
          <w:sz w:val="22"/>
          <w:szCs w:val="22"/>
        </w:rPr>
        <w:t>double spaced, 12 font, 1-inch margins; maximum of 6 references)</w:t>
      </w:r>
      <w:r w:rsidR="0030169D">
        <w:rPr>
          <w:rFonts w:ascii="Arial" w:eastAsia="Times New Roman" w:hAnsi="Arial" w:cs="Arial"/>
          <w:bCs/>
          <w:sz w:val="22"/>
          <w:szCs w:val="22"/>
        </w:rPr>
        <w:t xml:space="preserve">, </w:t>
      </w:r>
      <w:r w:rsidR="003E2376">
        <w:rPr>
          <w:rFonts w:ascii="Arial" w:eastAsia="Times New Roman" w:hAnsi="Arial" w:cs="Arial"/>
          <w:bCs/>
          <w:sz w:val="22"/>
          <w:szCs w:val="22"/>
        </w:rPr>
        <w:t>1st page is the title page which should also include all group member names and student numbers. The remaining 4 pages of the report</w:t>
      </w:r>
      <w:r w:rsidR="0030169D">
        <w:rPr>
          <w:rFonts w:ascii="Arial" w:eastAsia="Times New Roman" w:hAnsi="Arial" w:cs="Arial"/>
          <w:bCs/>
          <w:sz w:val="22"/>
          <w:szCs w:val="22"/>
        </w:rPr>
        <w:t xml:space="preserve"> must </w:t>
      </w:r>
      <w:r w:rsidR="003E2376">
        <w:rPr>
          <w:rFonts w:ascii="Arial" w:eastAsia="Times New Roman" w:hAnsi="Arial" w:cs="Arial"/>
          <w:bCs/>
          <w:sz w:val="22"/>
          <w:szCs w:val="22"/>
        </w:rPr>
        <w:t xml:space="preserve">include an introduction and justification for the research, clearly stated hypothesis, materials and methods, results, discussion, conclusion and </w:t>
      </w:r>
      <w:r w:rsidR="0030169D">
        <w:rPr>
          <w:rFonts w:ascii="Arial" w:eastAsia="Times New Roman" w:hAnsi="Arial" w:cs="Arial"/>
          <w:bCs/>
          <w:sz w:val="22"/>
          <w:szCs w:val="22"/>
        </w:rPr>
        <w:t>any</w:t>
      </w:r>
      <w:r w:rsidR="0030169D" w:rsidRPr="00E448C0">
        <w:rPr>
          <w:rFonts w:ascii="Arial" w:eastAsia="Times New Roman" w:hAnsi="Arial" w:cs="Arial"/>
          <w:bCs/>
          <w:sz w:val="22"/>
          <w:szCs w:val="22"/>
        </w:rPr>
        <w:t xml:space="preserve"> photos, </w:t>
      </w:r>
      <w:r w:rsidR="003E2376">
        <w:rPr>
          <w:rFonts w:ascii="Arial" w:eastAsia="Times New Roman" w:hAnsi="Arial" w:cs="Arial"/>
          <w:bCs/>
          <w:sz w:val="22"/>
          <w:szCs w:val="22"/>
        </w:rPr>
        <w:t xml:space="preserve">diagrams, graphs, </w:t>
      </w:r>
      <w:r w:rsidR="0030169D" w:rsidRPr="00E448C0">
        <w:rPr>
          <w:rFonts w:ascii="Arial" w:eastAsia="Times New Roman" w:hAnsi="Arial" w:cs="Arial"/>
          <w:bCs/>
          <w:sz w:val="22"/>
          <w:szCs w:val="22"/>
        </w:rPr>
        <w:t>tables</w:t>
      </w:r>
      <w:r w:rsidR="003E2376">
        <w:rPr>
          <w:rFonts w:ascii="Arial" w:eastAsia="Times New Roman" w:hAnsi="Arial" w:cs="Arial"/>
          <w:bCs/>
          <w:sz w:val="22"/>
          <w:szCs w:val="22"/>
        </w:rPr>
        <w:t>/figures of results and references</w:t>
      </w:r>
      <w:r w:rsidR="0030169D" w:rsidRPr="00E448C0">
        <w:rPr>
          <w:rFonts w:ascii="Arial" w:eastAsia="Times New Roman" w:hAnsi="Arial" w:cs="Arial"/>
          <w:bCs/>
          <w:sz w:val="22"/>
          <w:szCs w:val="22"/>
        </w:rPr>
        <w:t xml:space="preserve">.  </w:t>
      </w:r>
    </w:p>
    <w:p w14:paraId="4D9A6283" w14:textId="77777777" w:rsidR="001F4412" w:rsidRDefault="001F4412" w:rsidP="0030169D">
      <w:pPr>
        <w:spacing w:line="280" w:lineRule="exact"/>
        <w:rPr>
          <w:rFonts w:ascii="Arial" w:eastAsia="Times New Roman" w:hAnsi="Arial" w:cs="Arial"/>
          <w:bCs/>
          <w:sz w:val="22"/>
          <w:szCs w:val="22"/>
        </w:rPr>
      </w:pPr>
    </w:p>
    <w:p w14:paraId="1335D5A6" w14:textId="0D6551F1" w:rsidR="0030169D" w:rsidRDefault="001F4412" w:rsidP="0030169D">
      <w:pPr>
        <w:spacing w:line="280" w:lineRule="exact"/>
        <w:rPr>
          <w:rFonts w:ascii="Arial" w:eastAsia="Times New Roman" w:hAnsi="Arial" w:cs="Arial"/>
          <w:bCs/>
          <w:sz w:val="22"/>
          <w:szCs w:val="22"/>
        </w:rPr>
      </w:pPr>
      <w:r w:rsidRPr="001F4412">
        <w:rPr>
          <w:rFonts w:ascii="Arial" w:eastAsia="Times New Roman" w:hAnsi="Arial" w:cs="Arial"/>
          <w:b/>
          <w:bCs/>
          <w:sz w:val="22"/>
          <w:szCs w:val="22"/>
        </w:rPr>
        <w:t>Group Project – Oral (</w:t>
      </w:r>
      <w:r w:rsidR="0024678C">
        <w:rPr>
          <w:rFonts w:ascii="Arial" w:eastAsia="Times New Roman" w:hAnsi="Arial" w:cs="Arial"/>
          <w:b/>
          <w:bCs/>
          <w:sz w:val="22"/>
          <w:szCs w:val="22"/>
        </w:rPr>
        <w:t>20</w:t>
      </w:r>
      <w:r w:rsidRPr="001F4412">
        <w:rPr>
          <w:rFonts w:ascii="Arial" w:eastAsia="Times New Roman" w:hAnsi="Arial" w:cs="Arial"/>
          <w:b/>
          <w:bCs/>
          <w:sz w:val="22"/>
          <w:szCs w:val="22"/>
        </w:rPr>
        <w:t xml:space="preserve"> % value):</w:t>
      </w:r>
      <w:r>
        <w:rPr>
          <w:rFonts w:ascii="Arial" w:eastAsia="Times New Roman" w:hAnsi="Arial" w:cs="Arial"/>
          <w:bCs/>
          <w:sz w:val="22"/>
          <w:szCs w:val="22"/>
        </w:rPr>
        <w:t xml:space="preserve"> </w:t>
      </w:r>
      <w:r w:rsidR="0030169D" w:rsidRPr="00E448C0">
        <w:rPr>
          <w:rFonts w:ascii="Arial" w:eastAsia="Times New Roman" w:hAnsi="Arial" w:cs="Arial"/>
          <w:bCs/>
          <w:sz w:val="22"/>
          <w:szCs w:val="22"/>
        </w:rPr>
        <w:t>The ora</w:t>
      </w:r>
      <w:r w:rsidR="0030169D">
        <w:rPr>
          <w:rFonts w:ascii="Arial" w:eastAsia="Times New Roman" w:hAnsi="Arial" w:cs="Arial"/>
          <w:bCs/>
          <w:sz w:val="22"/>
          <w:szCs w:val="22"/>
        </w:rPr>
        <w:t xml:space="preserve">l presentations for your group </w:t>
      </w:r>
      <w:r w:rsidR="0030169D" w:rsidRPr="00E448C0">
        <w:rPr>
          <w:rFonts w:ascii="Arial" w:eastAsia="Times New Roman" w:hAnsi="Arial" w:cs="Arial"/>
          <w:bCs/>
          <w:sz w:val="22"/>
          <w:szCs w:val="22"/>
        </w:rPr>
        <w:t>proj</w:t>
      </w:r>
      <w:r w:rsidR="0030169D">
        <w:rPr>
          <w:rFonts w:ascii="Arial" w:eastAsia="Times New Roman" w:hAnsi="Arial" w:cs="Arial"/>
          <w:bCs/>
          <w:sz w:val="22"/>
          <w:szCs w:val="22"/>
        </w:rPr>
        <w:t>ect will be given</w:t>
      </w:r>
      <w:r>
        <w:rPr>
          <w:rFonts w:ascii="Arial" w:eastAsia="Times New Roman" w:hAnsi="Arial" w:cs="Arial"/>
          <w:bCs/>
          <w:sz w:val="22"/>
          <w:szCs w:val="22"/>
        </w:rPr>
        <w:t xml:space="preserve"> </w:t>
      </w:r>
      <w:r w:rsidR="003E2376">
        <w:rPr>
          <w:rFonts w:ascii="Arial" w:eastAsia="Times New Roman" w:hAnsi="Arial" w:cs="Arial"/>
          <w:bCs/>
          <w:sz w:val="22"/>
          <w:szCs w:val="22"/>
        </w:rPr>
        <w:t xml:space="preserve">at the Soltis Centre on the afternoon of </w:t>
      </w:r>
      <w:proofErr w:type="gramStart"/>
      <w:r w:rsidR="003E2376">
        <w:rPr>
          <w:rFonts w:ascii="Arial" w:eastAsia="Times New Roman" w:hAnsi="Arial" w:cs="Arial"/>
          <w:bCs/>
          <w:sz w:val="22"/>
          <w:szCs w:val="22"/>
        </w:rPr>
        <w:t>May</w:t>
      </w:r>
      <w:r w:rsidR="0024678C">
        <w:rPr>
          <w:rFonts w:ascii="Arial" w:eastAsia="Times New Roman" w:hAnsi="Arial" w:cs="Arial"/>
          <w:bCs/>
          <w:sz w:val="22"/>
          <w:szCs w:val="22"/>
        </w:rPr>
        <w:t>??</w:t>
      </w:r>
      <w:r w:rsidR="0030169D" w:rsidRPr="0030169D">
        <w:rPr>
          <w:rFonts w:ascii="Arial" w:eastAsia="Times New Roman" w:hAnsi="Arial" w:cs="Arial"/>
          <w:bCs/>
          <w:sz w:val="22"/>
          <w:szCs w:val="22"/>
        </w:rPr>
        <w:t>.</w:t>
      </w:r>
      <w:proofErr w:type="gramEnd"/>
      <w:r w:rsidR="0030169D" w:rsidRPr="00E448C0">
        <w:rPr>
          <w:rFonts w:ascii="Arial" w:eastAsia="Times New Roman" w:hAnsi="Arial" w:cs="Arial"/>
          <w:bCs/>
          <w:sz w:val="22"/>
          <w:szCs w:val="22"/>
        </w:rPr>
        <w:t xml:space="preserve">  </w:t>
      </w:r>
      <w:r>
        <w:rPr>
          <w:rFonts w:ascii="Arial" w:eastAsia="Times New Roman" w:hAnsi="Arial" w:cs="Arial"/>
          <w:bCs/>
          <w:sz w:val="22"/>
          <w:szCs w:val="22"/>
        </w:rPr>
        <w:t xml:space="preserve">All members of the group must participate in the </w:t>
      </w:r>
      <w:r w:rsidR="003E2376">
        <w:rPr>
          <w:rFonts w:ascii="Arial" w:eastAsia="Times New Roman" w:hAnsi="Arial" w:cs="Arial"/>
          <w:bCs/>
          <w:sz w:val="22"/>
          <w:szCs w:val="22"/>
        </w:rPr>
        <w:t xml:space="preserve">Power Point </w:t>
      </w:r>
      <w:r>
        <w:rPr>
          <w:rFonts w:ascii="Arial" w:eastAsia="Times New Roman" w:hAnsi="Arial" w:cs="Arial"/>
          <w:bCs/>
          <w:sz w:val="22"/>
          <w:szCs w:val="22"/>
        </w:rPr>
        <w:lastRenderedPageBreak/>
        <w:t>presentation. Oral presentations should be 20 minutes in length – 15 min presentation time and 5 min for questions.</w:t>
      </w:r>
      <w:r w:rsidR="00B2187F">
        <w:rPr>
          <w:rFonts w:ascii="Arial" w:eastAsia="Times New Roman" w:hAnsi="Arial" w:cs="Arial"/>
          <w:bCs/>
          <w:sz w:val="22"/>
          <w:szCs w:val="22"/>
        </w:rPr>
        <w:t xml:space="preserve"> </w:t>
      </w:r>
    </w:p>
    <w:p w14:paraId="5BD68A9B" w14:textId="77777777" w:rsidR="0024678C" w:rsidRDefault="0024678C" w:rsidP="0024678C">
      <w:pPr>
        <w:widowControl w:val="0"/>
        <w:autoSpaceDE w:val="0"/>
        <w:autoSpaceDN w:val="0"/>
        <w:adjustRightInd w:val="0"/>
        <w:spacing w:line="280" w:lineRule="exact"/>
        <w:rPr>
          <w:rFonts w:ascii="Arial" w:eastAsia="Times New Roman" w:hAnsi="Arial" w:cs="Arial"/>
          <w:b/>
          <w:sz w:val="22"/>
          <w:szCs w:val="22"/>
        </w:rPr>
      </w:pPr>
    </w:p>
    <w:p w14:paraId="3B1CAF80" w14:textId="5685889B" w:rsidR="0024678C" w:rsidRPr="00E448C0" w:rsidRDefault="0024678C" w:rsidP="0024678C">
      <w:pPr>
        <w:widowControl w:val="0"/>
        <w:autoSpaceDE w:val="0"/>
        <w:autoSpaceDN w:val="0"/>
        <w:adjustRightInd w:val="0"/>
        <w:spacing w:line="280" w:lineRule="exact"/>
        <w:rPr>
          <w:rFonts w:ascii="Arial" w:eastAsia="Times New Roman" w:hAnsi="Arial" w:cs="Arial"/>
          <w:sz w:val="22"/>
          <w:szCs w:val="22"/>
        </w:rPr>
      </w:pPr>
      <w:r w:rsidRPr="00564251">
        <w:rPr>
          <w:rFonts w:ascii="Arial" w:eastAsia="Times New Roman" w:hAnsi="Arial" w:cs="Arial"/>
          <w:b/>
          <w:sz w:val="22"/>
          <w:szCs w:val="22"/>
        </w:rPr>
        <w:t>Equipment for field studies:</w:t>
      </w:r>
      <w:r>
        <w:rPr>
          <w:rFonts w:ascii="Arial" w:eastAsia="Times New Roman" w:hAnsi="Arial" w:cs="Arial"/>
          <w:sz w:val="22"/>
          <w:szCs w:val="22"/>
        </w:rPr>
        <w:t xml:space="preserve"> The space and weight limitations intrinsic to international field courses and air travel mean that we will have very little equipment other than what you bring in your field kit.</w:t>
      </w:r>
      <w:r w:rsidRPr="009A24C1">
        <w:rPr>
          <w:rFonts w:ascii="Arial" w:eastAsia="Times New Roman" w:hAnsi="Arial" w:cs="Arial"/>
          <w:sz w:val="22"/>
          <w:szCs w:val="22"/>
        </w:rPr>
        <w:t xml:space="preserve"> </w:t>
      </w:r>
      <w:r>
        <w:rPr>
          <w:rFonts w:ascii="Arial" w:eastAsia="Times New Roman" w:hAnsi="Arial" w:cs="Arial"/>
          <w:sz w:val="22"/>
          <w:szCs w:val="22"/>
        </w:rPr>
        <w:t xml:space="preserve">If you are thinking of a project that requires additional materials or supplies (malaise traps, pan traps, sprayers, sorting containers, rearing containers, emergence traps, Berlese funnel, etc.) discuss it with the instructors before we leave Canada. At minimum, you should bring a pencil, logbook, and camera; additional items can include: </w:t>
      </w:r>
      <w:proofErr w:type="spellStart"/>
      <w:r>
        <w:rPr>
          <w:rFonts w:ascii="Arial" w:eastAsia="Times New Roman" w:hAnsi="Arial" w:cs="Arial"/>
          <w:sz w:val="22"/>
          <w:szCs w:val="22"/>
        </w:rPr>
        <w:t>ziploc</w:t>
      </w:r>
      <w:proofErr w:type="spellEnd"/>
      <w:r>
        <w:rPr>
          <w:rFonts w:ascii="Arial" w:eastAsia="Times New Roman" w:hAnsi="Arial" w:cs="Arial"/>
          <w:sz w:val="22"/>
          <w:szCs w:val="22"/>
        </w:rPr>
        <w:t xml:space="preserve"> bags (several sizes), extra collecting vials, flagging tape, masking and duct tape, waterproof marker pens, </w:t>
      </w:r>
      <w:r w:rsidRPr="00564251">
        <w:rPr>
          <w:rFonts w:ascii="Arial" w:eastAsia="Times New Roman" w:hAnsi="Arial" w:cs="Arial"/>
          <w:sz w:val="22"/>
          <w:szCs w:val="22"/>
          <w:highlight w:val="yellow"/>
        </w:rPr>
        <w:t>scissors and a penknife (checked baggage only!).</w:t>
      </w:r>
      <w:r>
        <w:rPr>
          <w:rFonts w:ascii="Arial" w:eastAsia="Times New Roman" w:hAnsi="Arial" w:cs="Arial"/>
          <w:sz w:val="22"/>
          <w:szCs w:val="22"/>
        </w:rPr>
        <w:t xml:space="preserve"> </w:t>
      </w:r>
    </w:p>
    <w:p w14:paraId="5FAA1F0F" w14:textId="77777777" w:rsidR="00230573" w:rsidRDefault="00230573" w:rsidP="0030169D">
      <w:pPr>
        <w:spacing w:line="280" w:lineRule="exact"/>
        <w:rPr>
          <w:rFonts w:ascii="Arial" w:eastAsia="Times New Roman" w:hAnsi="Arial" w:cs="Arial"/>
          <w:bCs/>
          <w:sz w:val="22"/>
          <w:szCs w:val="22"/>
        </w:rPr>
      </w:pPr>
    </w:p>
    <w:p w14:paraId="0EF07CEB" w14:textId="4B575D54" w:rsidR="003430B9" w:rsidRPr="003430B9" w:rsidRDefault="00230573" w:rsidP="00230573">
      <w:pPr>
        <w:spacing w:line="280" w:lineRule="exact"/>
        <w:rPr>
          <w:rFonts w:ascii="Arial" w:eastAsia="Times New Roman" w:hAnsi="Arial" w:cs="Arial"/>
          <w:bCs/>
          <w:i/>
          <w:sz w:val="22"/>
          <w:szCs w:val="22"/>
        </w:rPr>
        <w:sectPr w:rsidR="003430B9" w:rsidRPr="003430B9" w:rsidSect="004800ED">
          <w:pgSz w:w="12240" w:h="15840"/>
          <w:pgMar w:top="1440" w:right="902" w:bottom="1440" w:left="1134" w:header="709" w:footer="709" w:gutter="0"/>
          <w:cols w:space="708"/>
        </w:sectPr>
      </w:pPr>
      <w:r w:rsidRPr="00230573">
        <w:rPr>
          <w:rFonts w:ascii="Arial" w:eastAsia="Times New Roman" w:hAnsi="Arial" w:cs="Arial"/>
          <w:b/>
          <w:bCs/>
          <w:sz w:val="22"/>
          <w:szCs w:val="22"/>
        </w:rPr>
        <w:t>NOTE:</w:t>
      </w:r>
      <w:r w:rsidRPr="00230573">
        <w:rPr>
          <w:rFonts w:ascii="Arial" w:eastAsia="Times New Roman" w:hAnsi="Arial" w:cs="Arial"/>
          <w:bCs/>
          <w:sz w:val="22"/>
          <w:szCs w:val="22"/>
        </w:rPr>
        <w:t xml:space="preserve"> </w:t>
      </w:r>
      <w:r w:rsidRPr="00230573">
        <w:rPr>
          <w:rFonts w:ascii="Arial" w:eastAsia="Times New Roman" w:hAnsi="Arial" w:cs="Arial"/>
          <w:bCs/>
          <w:i/>
          <w:sz w:val="22"/>
          <w:szCs w:val="22"/>
        </w:rPr>
        <w:t>I will also be asking for a peer evaluation from the members of your group so I can determine whet</w:t>
      </w:r>
      <w:r w:rsidR="000A6353">
        <w:rPr>
          <w:rFonts w:ascii="Arial" w:eastAsia="Times New Roman" w:hAnsi="Arial" w:cs="Arial"/>
          <w:bCs/>
          <w:i/>
          <w:sz w:val="22"/>
          <w:szCs w:val="22"/>
        </w:rPr>
        <w:t>h</w:t>
      </w:r>
      <w:r w:rsidRPr="00230573">
        <w:rPr>
          <w:rFonts w:ascii="Arial" w:eastAsia="Times New Roman" w:hAnsi="Arial" w:cs="Arial"/>
          <w:bCs/>
          <w:i/>
          <w:sz w:val="22"/>
          <w:szCs w:val="22"/>
        </w:rPr>
        <w:t>er you were involved with all aspects of the group project (plannin</w:t>
      </w:r>
      <w:r w:rsidR="0073410C">
        <w:rPr>
          <w:rFonts w:ascii="Arial" w:eastAsia="Times New Roman" w:hAnsi="Arial" w:cs="Arial"/>
          <w:bCs/>
          <w:i/>
          <w:sz w:val="22"/>
          <w:szCs w:val="22"/>
        </w:rPr>
        <w:t>g, execution, analysis, writing and presentati</w:t>
      </w:r>
      <w:r w:rsidR="00B2187F">
        <w:rPr>
          <w:rFonts w:ascii="Arial" w:eastAsia="Times New Roman" w:hAnsi="Arial" w:cs="Arial"/>
          <w:bCs/>
          <w:i/>
          <w:sz w:val="22"/>
          <w:szCs w:val="22"/>
        </w:rPr>
        <w:t>o</w:t>
      </w:r>
    </w:p>
    <w:p w14:paraId="239C8B7D" w14:textId="77777777" w:rsidR="00CC6842" w:rsidRDefault="00CC6842" w:rsidP="003430B9">
      <w:pPr>
        <w:tabs>
          <w:tab w:val="left" w:pos="2160"/>
        </w:tabs>
        <w:rPr>
          <w:rFonts w:asciiTheme="majorHAnsi" w:hAnsiTheme="majorHAnsi"/>
        </w:rPr>
      </w:pPr>
    </w:p>
    <w:sectPr w:rsidR="00CC6842" w:rsidSect="004800ED">
      <w:pgSz w:w="12240" w:h="15840"/>
      <w:pgMar w:top="1440" w:right="1134" w:bottom="1440" w:left="902"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F604B" w14:textId="77777777" w:rsidR="00594A29" w:rsidRDefault="00594A29" w:rsidP="0044609C">
      <w:r>
        <w:separator/>
      </w:r>
    </w:p>
  </w:endnote>
  <w:endnote w:type="continuationSeparator" w:id="0">
    <w:p w14:paraId="0CE10E78" w14:textId="77777777" w:rsidR="00594A29" w:rsidRDefault="00594A29" w:rsidP="0044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6C27" w14:textId="77777777" w:rsidR="00B70330" w:rsidRDefault="00B70330" w:rsidP="005E7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B34B2" w14:textId="77777777" w:rsidR="00B70330" w:rsidRDefault="00B70330" w:rsidP="0025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FC94" w14:textId="77777777" w:rsidR="00B70330" w:rsidRDefault="00B70330" w:rsidP="005E7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A9C">
      <w:rPr>
        <w:rStyle w:val="PageNumber"/>
        <w:noProof/>
      </w:rPr>
      <w:t>3</w:t>
    </w:r>
    <w:r>
      <w:rPr>
        <w:rStyle w:val="PageNumber"/>
      </w:rPr>
      <w:fldChar w:fldCharType="end"/>
    </w:r>
  </w:p>
  <w:p w14:paraId="20EE82C1" w14:textId="77777777" w:rsidR="00B70330" w:rsidRDefault="00B70330" w:rsidP="00253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0775" w14:textId="77777777" w:rsidR="00594A29" w:rsidRDefault="00594A29" w:rsidP="0044609C">
      <w:r>
        <w:separator/>
      </w:r>
    </w:p>
  </w:footnote>
  <w:footnote w:type="continuationSeparator" w:id="0">
    <w:p w14:paraId="35276971" w14:textId="77777777" w:rsidR="00594A29" w:rsidRDefault="00594A29" w:rsidP="00446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DD2"/>
    <w:multiLevelType w:val="hybridMultilevel"/>
    <w:tmpl w:val="77E8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3A16"/>
    <w:multiLevelType w:val="hybridMultilevel"/>
    <w:tmpl w:val="9742547C"/>
    <w:lvl w:ilvl="0" w:tplc="A8042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D5F50"/>
    <w:multiLevelType w:val="hybridMultilevel"/>
    <w:tmpl w:val="C16CB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1C03"/>
    <w:multiLevelType w:val="hybridMultilevel"/>
    <w:tmpl w:val="08283D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0D49BF"/>
    <w:multiLevelType w:val="hybridMultilevel"/>
    <w:tmpl w:val="92C87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374520"/>
    <w:multiLevelType w:val="hybridMultilevel"/>
    <w:tmpl w:val="589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7649F"/>
    <w:multiLevelType w:val="multilevel"/>
    <w:tmpl w:val="DE88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1548F"/>
    <w:multiLevelType w:val="hybridMultilevel"/>
    <w:tmpl w:val="2C7AA16C"/>
    <w:lvl w:ilvl="0" w:tplc="31FC209A">
      <w:start w:val="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F7C1F"/>
    <w:multiLevelType w:val="hybridMultilevel"/>
    <w:tmpl w:val="F6E2D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944E7"/>
    <w:multiLevelType w:val="hybridMultilevel"/>
    <w:tmpl w:val="2C7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34459"/>
    <w:multiLevelType w:val="hybridMultilevel"/>
    <w:tmpl w:val="8F540970"/>
    <w:lvl w:ilvl="0" w:tplc="8BDE4B32">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FD4E81"/>
    <w:multiLevelType w:val="hybridMultilevel"/>
    <w:tmpl w:val="16589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E51ADB"/>
    <w:multiLevelType w:val="hybridMultilevel"/>
    <w:tmpl w:val="F780B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F27117"/>
    <w:multiLevelType w:val="hybridMultilevel"/>
    <w:tmpl w:val="C3DC73B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280D36"/>
    <w:multiLevelType w:val="hybridMultilevel"/>
    <w:tmpl w:val="05E6BD7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8"/>
  </w:num>
  <w:num w:numId="5">
    <w:abstractNumId w:val="4"/>
  </w:num>
  <w:num w:numId="6">
    <w:abstractNumId w:val="6"/>
  </w:num>
  <w:num w:numId="7">
    <w:abstractNumId w:val="11"/>
  </w:num>
  <w:num w:numId="8">
    <w:abstractNumId w:val="14"/>
  </w:num>
  <w:num w:numId="9">
    <w:abstractNumId w:val="10"/>
  </w:num>
  <w:num w:numId="10">
    <w:abstractNumId w:val="0"/>
  </w:num>
  <w:num w:numId="11">
    <w:abstractNumId w:val="7"/>
  </w:num>
  <w:num w:numId="12">
    <w:abstractNumId w:val="5"/>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76"/>
    <w:rsid w:val="00002141"/>
    <w:rsid w:val="00004E95"/>
    <w:rsid w:val="00007752"/>
    <w:rsid w:val="00011DD3"/>
    <w:rsid w:val="00015675"/>
    <w:rsid w:val="00031EDD"/>
    <w:rsid w:val="00041D2F"/>
    <w:rsid w:val="00041E23"/>
    <w:rsid w:val="00047745"/>
    <w:rsid w:val="00051AED"/>
    <w:rsid w:val="0005250C"/>
    <w:rsid w:val="00076FE1"/>
    <w:rsid w:val="000847A5"/>
    <w:rsid w:val="000A30E1"/>
    <w:rsid w:val="000A6353"/>
    <w:rsid w:val="000A77E6"/>
    <w:rsid w:val="000A7FC4"/>
    <w:rsid w:val="000B3ACB"/>
    <w:rsid w:val="000C32C5"/>
    <w:rsid w:val="000D112F"/>
    <w:rsid w:val="000D182F"/>
    <w:rsid w:val="00115A6C"/>
    <w:rsid w:val="00125413"/>
    <w:rsid w:val="00130834"/>
    <w:rsid w:val="0015016F"/>
    <w:rsid w:val="00154ECA"/>
    <w:rsid w:val="00157F50"/>
    <w:rsid w:val="001637D7"/>
    <w:rsid w:val="00175FB4"/>
    <w:rsid w:val="0018030A"/>
    <w:rsid w:val="00184C30"/>
    <w:rsid w:val="00196B4A"/>
    <w:rsid w:val="001A50FD"/>
    <w:rsid w:val="001C284B"/>
    <w:rsid w:val="001C60CC"/>
    <w:rsid w:val="001D422B"/>
    <w:rsid w:val="001F4412"/>
    <w:rsid w:val="002170A4"/>
    <w:rsid w:val="00217869"/>
    <w:rsid w:val="00230573"/>
    <w:rsid w:val="002447A0"/>
    <w:rsid w:val="0024678C"/>
    <w:rsid w:val="002513A9"/>
    <w:rsid w:val="002537CD"/>
    <w:rsid w:val="00253C20"/>
    <w:rsid w:val="00271E33"/>
    <w:rsid w:val="00272B26"/>
    <w:rsid w:val="00276D63"/>
    <w:rsid w:val="002839CC"/>
    <w:rsid w:val="00285204"/>
    <w:rsid w:val="002853D3"/>
    <w:rsid w:val="00293702"/>
    <w:rsid w:val="002A1F46"/>
    <w:rsid w:val="002C2AE5"/>
    <w:rsid w:val="002D4982"/>
    <w:rsid w:val="002E03C1"/>
    <w:rsid w:val="002E28B1"/>
    <w:rsid w:val="0030169D"/>
    <w:rsid w:val="003360FC"/>
    <w:rsid w:val="003374BA"/>
    <w:rsid w:val="00342691"/>
    <w:rsid w:val="00342775"/>
    <w:rsid w:val="00342F7D"/>
    <w:rsid w:val="003430B9"/>
    <w:rsid w:val="0036526A"/>
    <w:rsid w:val="0037782F"/>
    <w:rsid w:val="00383A9C"/>
    <w:rsid w:val="003A0E24"/>
    <w:rsid w:val="003B21B3"/>
    <w:rsid w:val="003E2376"/>
    <w:rsid w:val="003F0C8A"/>
    <w:rsid w:val="00400B5C"/>
    <w:rsid w:val="00413EB1"/>
    <w:rsid w:val="00432FD7"/>
    <w:rsid w:val="0044609C"/>
    <w:rsid w:val="0045013B"/>
    <w:rsid w:val="00452587"/>
    <w:rsid w:val="0045672A"/>
    <w:rsid w:val="00457C59"/>
    <w:rsid w:val="004800ED"/>
    <w:rsid w:val="00494D6A"/>
    <w:rsid w:val="004C52F3"/>
    <w:rsid w:val="004D5CF4"/>
    <w:rsid w:val="004E7339"/>
    <w:rsid w:val="004F5DD6"/>
    <w:rsid w:val="004F6F9C"/>
    <w:rsid w:val="005028A2"/>
    <w:rsid w:val="005178BC"/>
    <w:rsid w:val="00521CDD"/>
    <w:rsid w:val="0054055D"/>
    <w:rsid w:val="00541952"/>
    <w:rsid w:val="00553D4F"/>
    <w:rsid w:val="00564251"/>
    <w:rsid w:val="005840BC"/>
    <w:rsid w:val="00594A29"/>
    <w:rsid w:val="005B11BD"/>
    <w:rsid w:val="005B7E4E"/>
    <w:rsid w:val="005C5C1E"/>
    <w:rsid w:val="005D2A99"/>
    <w:rsid w:val="005D3311"/>
    <w:rsid w:val="005E7360"/>
    <w:rsid w:val="005F7454"/>
    <w:rsid w:val="0060090D"/>
    <w:rsid w:val="00614819"/>
    <w:rsid w:val="00626839"/>
    <w:rsid w:val="00661102"/>
    <w:rsid w:val="00666C13"/>
    <w:rsid w:val="006721F0"/>
    <w:rsid w:val="00686D1F"/>
    <w:rsid w:val="00697446"/>
    <w:rsid w:val="006A3726"/>
    <w:rsid w:val="006A4B5B"/>
    <w:rsid w:val="006B38C3"/>
    <w:rsid w:val="006E6451"/>
    <w:rsid w:val="006F6213"/>
    <w:rsid w:val="007255DE"/>
    <w:rsid w:val="0073347B"/>
    <w:rsid w:val="0073410C"/>
    <w:rsid w:val="00741CD7"/>
    <w:rsid w:val="00746081"/>
    <w:rsid w:val="00747BDE"/>
    <w:rsid w:val="00747C87"/>
    <w:rsid w:val="00781E0F"/>
    <w:rsid w:val="007A0660"/>
    <w:rsid w:val="007C09F6"/>
    <w:rsid w:val="007C650A"/>
    <w:rsid w:val="007E2307"/>
    <w:rsid w:val="007E3891"/>
    <w:rsid w:val="007E6ED7"/>
    <w:rsid w:val="007F2969"/>
    <w:rsid w:val="008072C8"/>
    <w:rsid w:val="00834637"/>
    <w:rsid w:val="00854248"/>
    <w:rsid w:val="00856367"/>
    <w:rsid w:val="00863821"/>
    <w:rsid w:val="00873C76"/>
    <w:rsid w:val="008768E0"/>
    <w:rsid w:val="008800CB"/>
    <w:rsid w:val="008B08A5"/>
    <w:rsid w:val="008C588A"/>
    <w:rsid w:val="008E0773"/>
    <w:rsid w:val="008E53A3"/>
    <w:rsid w:val="008F54AB"/>
    <w:rsid w:val="00907509"/>
    <w:rsid w:val="009246D9"/>
    <w:rsid w:val="0093142A"/>
    <w:rsid w:val="0094727E"/>
    <w:rsid w:val="009506DC"/>
    <w:rsid w:val="0096126A"/>
    <w:rsid w:val="009932F2"/>
    <w:rsid w:val="009A24C1"/>
    <w:rsid w:val="009A674C"/>
    <w:rsid w:val="009B38E5"/>
    <w:rsid w:val="009B3D9E"/>
    <w:rsid w:val="009B72B6"/>
    <w:rsid w:val="009E744F"/>
    <w:rsid w:val="009F14B9"/>
    <w:rsid w:val="00A22935"/>
    <w:rsid w:val="00A26E56"/>
    <w:rsid w:val="00A379DE"/>
    <w:rsid w:val="00A42E0A"/>
    <w:rsid w:val="00A4554F"/>
    <w:rsid w:val="00A515F2"/>
    <w:rsid w:val="00A87DB9"/>
    <w:rsid w:val="00AA1318"/>
    <w:rsid w:val="00AB35EF"/>
    <w:rsid w:val="00AB36A4"/>
    <w:rsid w:val="00AC3340"/>
    <w:rsid w:val="00B0260D"/>
    <w:rsid w:val="00B04273"/>
    <w:rsid w:val="00B0612B"/>
    <w:rsid w:val="00B2187F"/>
    <w:rsid w:val="00B34B00"/>
    <w:rsid w:val="00B635B5"/>
    <w:rsid w:val="00B70330"/>
    <w:rsid w:val="00B767AB"/>
    <w:rsid w:val="00B86C09"/>
    <w:rsid w:val="00B94488"/>
    <w:rsid w:val="00BA0380"/>
    <w:rsid w:val="00BD1EC8"/>
    <w:rsid w:val="00BF2DB6"/>
    <w:rsid w:val="00BF45E7"/>
    <w:rsid w:val="00BF5502"/>
    <w:rsid w:val="00C209F5"/>
    <w:rsid w:val="00C64A8F"/>
    <w:rsid w:val="00C66CCD"/>
    <w:rsid w:val="00C8611F"/>
    <w:rsid w:val="00CC2BC8"/>
    <w:rsid w:val="00CC6842"/>
    <w:rsid w:val="00CE0C7E"/>
    <w:rsid w:val="00D3342F"/>
    <w:rsid w:val="00D468E3"/>
    <w:rsid w:val="00D50641"/>
    <w:rsid w:val="00D50FCB"/>
    <w:rsid w:val="00D8101B"/>
    <w:rsid w:val="00D952F8"/>
    <w:rsid w:val="00DA2FE0"/>
    <w:rsid w:val="00DA4A45"/>
    <w:rsid w:val="00DC7809"/>
    <w:rsid w:val="00DD45CC"/>
    <w:rsid w:val="00DD791F"/>
    <w:rsid w:val="00DF702D"/>
    <w:rsid w:val="00E2313A"/>
    <w:rsid w:val="00E34977"/>
    <w:rsid w:val="00E36473"/>
    <w:rsid w:val="00E41DC2"/>
    <w:rsid w:val="00E5251C"/>
    <w:rsid w:val="00E647D8"/>
    <w:rsid w:val="00E65309"/>
    <w:rsid w:val="00E76566"/>
    <w:rsid w:val="00ED2591"/>
    <w:rsid w:val="00EF532A"/>
    <w:rsid w:val="00EF6C0E"/>
    <w:rsid w:val="00F11371"/>
    <w:rsid w:val="00F21447"/>
    <w:rsid w:val="00F52755"/>
    <w:rsid w:val="00F75534"/>
    <w:rsid w:val="00F7559A"/>
    <w:rsid w:val="00FA2282"/>
    <w:rsid w:val="00FA228A"/>
    <w:rsid w:val="00FC5B9E"/>
    <w:rsid w:val="00FE42D6"/>
    <w:rsid w:val="00FF376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C636"/>
  <w15:docId w15:val="{1DA00194-FA59-0543-BDF6-848B016E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0169D"/>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C8611F"/>
    <w:pPr>
      <w:autoSpaceDE w:val="0"/>
      <w:autoSpaceDN w:val="0"/>
      <w:adjustRightInd w:val="0"/>
      <w:outlineLvl w:val="2"/>
    </w:pPr>
    <w:rPr>
      <w:rFonts w:eastAsiaTheme="minorHAnsi" w:cs="Times New Roman"/>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character" w:customStyle="1" w:styleId="apple-converted-space">
    <w:name w:val="apple-converted-space"/>
    <w:rsid w:val="00217869"/>
  </w:style>
  <w:style w:type="table" w:styleId="LightGrid">
    <w:name w:val="Light Grid"/>
    <w:basedOn w:val="TableNormal"/>
    <w:uiPriority w:val="62"/>
    <w:rsid w:val="006009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18030A"/>
  </w:style>
  <w:style w:type="paragraph" w:styleId="BalloonText">
    <w:name w:val="Balloon Text"/>
    <w:basedOn w:val="Normal"/>
    <w:link w:val="BalloonTextChar"/>
    <w:uiPriority w:val="99"/>
    <w:semiHidden/>
    <w:unhideWhenUsed/>
    <w:rsid w:val="001803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30A"/>
    <w:rPr>
      <w:rFonts w:ascii="Lucida Grande" w:hAnsi="Lucida Grande" w:cs="Lucida Grande"/>
      <w:sz w:val="18"/>
      <w:szCs w:val="18"/>
    </w:rPr>
  </w:style>
  <w:style w:type="character" w:customStyle="1" w:styleId="Heading3Char">
    <w:name w:val="Heading 3 Char"/>
    <w:basedOn w:val="DefaultParagraphFont"/>
    <w:link w:val="Heading3"/>
    <w:uiPriority w:val="9"/>
    <w:rsid w:val="00C8611F"/>
    <w:rPr>
      <w:rFonts w:eastAsiaTheme="minorHAnsi" w:cs="Times New Roman"/>
      <w:b/>
      <w:bCs/>
      <w:color w:val="000000"/>
      <w:lang w:eastAsia="en-US"/>
    </w:rPr>
  </w:style>
  <w:style w:type="paragraph" w:styleId="Header">
    <w:name w:val="header"/>
    <w:basedOn w:val="Normal"/>
    <w:link w:val="HeaderChar"/>
    <w:uiPriority w:val="99"/>
    <w:unhideWhenUsed/>
    <w:rsid w:val="0044609C"/>
    <w:pPr>
      <w:tabs>
        <w:tab w:val="center" w:pos="4320"/>
        <w:tab w:val="right" w:pos="8640"/>
      </w:tabs>
    </w:pPr>
  </w:style>
  <w:style w:type="character" w:customStyle="1" w:styleId="HeaderChar">
    <w:name w:val="Header Char"/>
    <w:basedOn w:val="DefaultParagraphFont"/>
    <w:link w:val="Header"/>
    <w:uiPriority w:val="99"/>
    <w:rsid w:val="0044609C"/>
  </w:style>
  <w:style w:type="paragraph" w:styleId="Footer">
    <w:name w:val="footer"/>
    <w:basedOn w:val="Normal"/>
    <w:link w:val="FooterChar"/>
    <w:uiPriority w:val="99"/>
    <w:unhideWhenUsed/>
    <w:rsid w:val="0044609C"/>
    <w:pPr>
      <w:tabs>
        <w:tab w:val="center" w:pos="4320"/>
        <w:tab w:val="right" w:pos="8640"/>
      </w:tabs>
    </w:pPr>
  </w:style>
  <w:style w:type="character" w:customStyle="1" w:styleId="FooterChar">
    <w:name w:val="Footer Char"/>
    <w:basedOn w:val="DefaultParagraphFont"/>
    <w:link w:val="Footer"/>
    <w:uiPriority w:val="99"/>
    <w:rsid w:val="0044609C"/>
  </w:style>
  <w:style w:type="paragraph" w:customStyle="1" w:styleId="TableParagraph">
    <w:name w:val="Table Paragraph"/>
    <w:basedOn w:val="Normal"/>
    <w:uiPriority w:val="1"/>
    <w:qFormat/>
    <w:rsid w:val="00E36473"/>
    <w:pPr>
      <w:widowControl w:val="0"/>
    </w:pPr>
    <w:rPr>
      <w:rFonts w:eastAsiaTheme="minorHAnsi"/>
      <w:sz w:val="22"/>
      <w:szCs w:val="22"/>
      <w:lang w:eastAsia="en-US"/>
    </w:rPr>
  </w:style>
  <w:style w:type="character" w:styleId="PageNumber">
    <w:name w:val="page number"/>
    <w:basedOn w:val="DefaultParagraphFont"/>
    <w:uiPriority w:val="99"/>
    <w:semiHidden/>
    <w:unhideWhenUsed/>
    <w:rsid w:val="002537CD"/>
  </w:style>
  <w:style w:type="character" w:styleId="Strong">
    <w:name w:val="Strong"/>
    <w:uiPriority w:val="22"/>
    <w:qFormat/>
    <w:rsid w:val="008E53A3"/>
    <w:rPr>
      <w:rFonts w:cs="Times New Roman"/>
      <w:b/>
      <w:bCs/>
      <w:color w:val="000000"/>
      <w:sz w:val="24"/>
      <w:szCs w:val="36"/>
    </w:rPr>
  </w:style>
  <w:style w:type="paragraph" w:customStyle="1" w:styleId="Default">
    <w:name w:val="Default"/>
    <w:rsid w:val="00E5251C"/>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3016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30169D"/>
    <w:rPr>
      <w:rFonts w:asciiTheme="majorHAnsi" w:eastAsiaTheme="majorEastAsia" w:hAnsiTheme="majorHAnsi" w:cstheme="majorBidi"/>
      <w:b/>
      <w:bCs/>
      <w:color w:val="4F81BD" w:themeColor="accent1"/>
      <w:sz w:val="26"/>
      <w:szCs w:val="26"/>
      <w:lang w:eastAsia="en-US"/>
    </w:rPr>
  </w:style>
  <w:style w:type="character" w:styleId="SubtleEmphasis">
    <w:name w:val="Subtle Emphasis"/>
    <w:basedOn w:val="DefaultParagraphFont"/>
    <w:uiPriority w:val="19"/>
    <w:qFormat/>
    <w:rsid w:val="0030169D"/>
    <w:rPr>
      <w:i/>
      <w:iCs/>
      <w:color w:val="808080" w:themeColor="text1" w:themeTint="7F"/>
    </w:rPr>
  </w:style>
  <w:style w:type="character" w:styleId="CommentReference">
    <w:name w:val="annotation reference"/>
    <w:basedOn w:val="DefaultParagraphFont"/>
    <w:uiPriority w:val="99"/>
    <w:semiHidden/>
    <w:unhideWhenUsed/>
    <w:rsid w:val="0045013B"/>
    <w:rPr>
      <w:sz w:val="18"/>
      <w:szCs w:val="18"/>
    </w:rPr>
  </w:style>
  <w:style w:type="paragraph" w:styleId="CommentText">
    <w:name w:val="annotation text"/>
    <w:basedOn w:val="Normal"/>
    <w:link w:val="CommentTextChar"/>
    <w:uiPriority w:val="99"/>
    <w:semiHidden/>
    <w:unhideWhenUsed/>
    <w:rsid w:val="0045013B"/>
  </w:style>
  <w:style w:type="character" w:customStyle="1" w:styleId="CommentTextChar">
    <w:name w:val="Comment Text Char"/>
    <w:basedOn w:val="DefaultParagraphFont"/>
    <w:link w:val="CommentText"/>
    <w:uiPriority w:val="99"/>
    <w:semiHidden/>
    <w:rsid w:val="0045013B"/>
  </w:style>
  <w:style w:type="paragraph" w:styleId="CommentSubject">
    <w:name w:val="annotation subject"/>
    <w:basedOn w:val="CommentText"/>
    <w:next w:val="CommentText"/>
    <w:link w:val="CommentSubjectChar"/>
    <w:uiPriority w:val="99"/>
    <w:semiHidden/>
    <w:unhideWhenUsed/>
    <w:rsid w:val="0045013B"/>
    <w:rPr>
      <w:b/>
      <w:bCs/>
      <w:sz w:val="20"/>
      <w:szCs w:val="20"/>
    </w:rPr>
  </w:style>
  <w:style w:type="character" w:customStyle="1" w:styleId="CommentSubjectChar">
    <w:name w:val="Comment Subject Char"/>
    <w:basedOn w:val="CommentTextChar"/>
    <w:link w:val="CommentSubject"/>
    <w:uiPriority w:val="99"/>
    <w:semiHidden/>
    <w:rsid w:val="0045013B"/>
    <w:rPr>
      <w:b/>
      <w:bCs/>
      <w:sz w:val="20"/>
      <w:szCs w:val="20"/>
    </w:rPr>
  </w:style>
  <w:style w:type="paragraph" w:styleId="NormalWeb">
    <w:name w:val="Normal (Web)"/>
    <w:basedOn w:val="Normal"/>
    <w:uiPriority w:val="99"/>
    <w:unhideWhenUsed/>
    <w:rsid w:val="00285204"/>
    <w:pPr>
      <w:spacing w:before="100" w:beforeAutospacing="1" w:after="100" w:afterAutospacing="1"/>
    </w:pPr>
    <w:rPr>
      <w:rFonts w:ascii="Times" w:eastAsia="Times New Roman" w:hAnsi="Times" w:cs="Times New Roman"/>
      <w:sz w:val="20"/>
      <w:szCs w:val="20"/>
      <w:lang w:val="en-CA" w:eastAsia="en-US"/>
    </w:rPr>
  </w:style>
  <w:style w:type="character" w:customStyle="1" w:styleId="object4">
    <w:name w:val="object4"/>
    <w:basedOn w:val="DefaultParagraphFont"/>
    <w:rsid w:val="00553D4F"/>
    <w:rPr>
      <w:strike w:val="0"/>
      <w:dstrike w:val="0"/>
      <w:color w:val="00008B"/>
      <w:u w:val="none"/>
      <w:effect w:val="none"/>
    </w:rPr>
  </w:style>
  <w:style w:type="character" w:customStyle="1" w:styleId="UnresolvedMention1">
    <w:name w:val="Unresolved Mention1"/>
    <w:basedOn w:val="DefaultParagraphFont"/>
    <w:uiPriority w:val="99"/>
    <w:semiHidden/>
    <w:unhideWhenUsed/>
    <w:rsid w:val="0024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oguelph.ca/registrar/calendars/undergraduate/current/c08/c08-amisconduct.shtml" TargetMode="External"/><Relationship Id="rId18" Type="http://schemas.openxmlformats.org/officeDocument/2006/relationships/hyperlink" Target="https://courseeval.uoguelp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rshall@uoguelph.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iscentercostarica.tamu.edu/" TargetMode="External"/><Relationship Id="rId5" Type="http://schemas.openxmlformats.org/officeDocument/2006/relationships/webSettings" Target="webSettings.xml"/><Relationship Id="rId15" Type="http://schemas.openxmlformats.org/officeDocument/2006/relationships/hyperlink" Target="http://www.uoguelph.ca/csd/" TargetMode="External"/><Relationship Id="rId10" Type="http://schemas.openxmlformats.org/officeDocument/2006/relationships/hyperlink" Target="http://www.cloudforestmonteverd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oguelph.ca/registrar/calendars/undergraduate/current/c08/c08-a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1D97-D737-9F44-BC8A-7681DF9C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Newman</dc:creator>
  <cp:lastModifiedBy>Simone Haerri</cp:lastModifiedBy>
  <cp:revision>2</cp:revision>
  <cp:lastPrinted>2017-01-01T20:29:00Z</cp:lastPrinted>
  <dcterms:created xsi:type="dcterms:W3CDTF">2019-09-13T18:01:00Z</dcterms:created>
  <dcterms:modified xsi:type="dcterms:W3CDTF">2019-09-13T18:01:00Z</dcterms:modified>
</cp:coreProperties>
</file>