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0B06" w14:textId="18381A93" w:rsidR="005732F9" w:rsidRPr="005732F9" w:rsidRDefault="005732F9" w:rsidP="005732F9">
      <w:pPr>
        <w:spacing w:after="0"/>
        <w:rPr>
          <w:b/>
          <w:sz w:val="44"/>
          <w:szCs w:val="44"/>
        </w:rPr>
      </w:pPr>
      <w:bookmarkStart w:id="0" w:name="_GoBack"/>
      <w:bookmarkEnd w:id="0"/>
      <w:r w:rsidRPr="005732F9">
        <w:rPr>
          <w:noProof/>
          <w:sz w:val="44"/>
          <w:szCs w:val="44"/>
        </w:rPr>
        <w:drawing>
          <wp:anchor distT="0" distB="0" distL="114300" distR="114300" simplePos="0" relativeHeight="251658240" behindDoc="1" locked="0" layoutInCell="1" allowOverlap="1" wp14:anchorId="5308EB00" wp14:editId="2928EAFB">
            <wp:simplePos x="0" y="0"/>
            <wp:positionH relativeFrom="column">
              <wp:posOffset>4229100</wp:posOffset>
            </wp:positionH>
            <wp:positionV relativeFrom="paragraph">
              <wp:posOffset>0</wp:posOffset>
            </wp:positionV>
            <wp:extent cx="1685925" cy="560070"/>
            <wp:effectExtent l="0" t="0" r="9525" b="0"/>
            <wp:wrapTight wrapText="bothSides">
              <wp:wrapPolygon edited="0">
                <wp:start x="2929" y="0"/>
                <wp:lineTo x="0" y="1469"/>
                <wp:lineTo x="0" y="11755"/>
                <wp:lineTo x="976" y="20571"/>
                <wp:lineTo x="21478" y="20571"/>
                <wp:lineTo x="21478" y="1469"/>
                <wp:lineTo x="5125" y="0"/>
                <wp:lineTo x="29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wellnessatwor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560070"/>
                    </a:xfrm>
                    <a:prstGeom prst="rect">
                      <a:avLst/>
                    </a:prstGeom>
                  </pic:spPr>
                </pic:pic>
              </a:graphicData>
            </a:graphic>
          </wp:anchor>
        </w:drawing>
      </w:r>
      <w:proofErr w:type="spellStart"/>
      <w:r w:rsidRPr="005732F9">
        <w:rPr>
          <w:b/>
          <w:sz w:val="44"/>
          <w:szCs w:val="44"/>
        </w:rPr>
        <w:t>Wellness@Work</w:t>
      </w:r>
      <w:proofErr w:type="spellEnd"/>
      <w:r w:rsidRPr="005732F9">
        <w:rPr>
          <w:b/>
          <w:sz w:val="44"/>
          <w:szCs w:val="44"/>
        </w:rPr>
        <w:t xml:space="preserve"> </w:t>
      </w:r>
      <w:r>
        <w:rPr>
          <w:b/>
          <w:sz w:val="44"/>
          <w:szCs w:val="44"/>
        </w:rPr>
        <w:t>Strategic Plan: 201</w:t>
      </w:r>
      <w:r w:rsidR="00817CA9">
        <w:rPr>
          <w:b/>
          <w:sz w:val="44"/>
          <w:szCs w:val="44"/>
        </w:rPr>
        <w:t>9</w:t>
      </w:r>
      <w:r>
        <w:rPr>
          <w:b/>
          <w:sz w:val="44"/>
          <w:szCs w:val="44"/>
        </w:rPr>
        <w:t>-</w:t>
      </w:r>
      <w:r w:rsidR="00A417B4">
        <w:rPr>
          <w:b/>
          <w:sz w:val="44"/>
          <w:szCs w:val="44"/>
        </w:rPr>
        <w:t>2022</w:t>
      </w:r>
    </w:p>
    <w:p w14:paraId="7AD1A19E" w14:textId="77777777" w:rsidR="005732F9" w:rsidRDefault="005732F9" w:rsidP="005732F9">
      <w:pPr>
        <w:spacing w:after="0"/>
        <w:rPr>
          <w:b/>
        </w:rPr>
      </w:pPr>
    </w:p>
    <w:p w14:paraId="24012546" w14:textId="77777777" w:rsidR="00127302" w:rsidRPr="00127302" w:rsidRDefault="005732F9" w:rsidP="005732F9">
      <w:pPr>
        <w:spacing w:after="0"/>
        <w:rPr>
          <w:b/>
          <w:sz w:val="28"/>
          <w:szCs w:val="28"/>
        </w:rPr>
      </w:pPr>
      <w:r w:rsidRPr="00127302">
        <w:rPr>
          <w:b/>
          <w:sz w:val="28"/>
          <w:szCs w:val="28"/>
        </w:rPr>
        <w:t xml:space="preserve">Mission:  </w:t>
      </w:r>
    </w:p>
    <w:p w14:paraId="7091DCBC" w14:textId="54A7CF37" w:rsidR="005732F9" w:rsidRPr="00FF397C" w:rsidRDefault="00391D18" w:rsidP="005732F9">
      <w:pPr>
        <w:spacing w:after="0"/>
        <w:rPr>
          <w:b/>
        </w:rPr>
      </w:pPr>
      <w:r>
        <w:t>S</w:t>
      </w:r>
      <w:r w:rsidRPr="00FF397C">
        <w:t>upporting</w:t>
      </w:r>
      <w:r w:rsidR="005732F9" w:rsidRPr="00FF397C">
        <w:t xml:space="preserve"> the well-being of the whole person for all University of Guelph staff and faculty through a comprehensive, integrated, evidence-informed workplace health promotion strategy.</w:t>
      </w:r>
    </w:p>
    <w:p w14:paraId="26CE065E" w14:textId="77777777" w:rsidR="005732F9" w:rsidRPr="00FF397C" w:rsidRDefault="005732F9" w:rsidP="005732F9">
      <w:pPr>
        <w:spacing w:after="0"/>
        <w:rPr>
          <w:b/>
        </w:rPr>
      </w:pPr>
    </w:p>
    <w:p w14:paraId="204B80E8" w14:textId="77777777" w:rsidR="00127302" w:rsidRPr="00127302" w:rsidRDefault="005732F9" w:rsidP="005732F9">
      <w:pPr>
        <w:spacing w:after="0"/>
        <w:rPr>
          <w:b/>
          <w:sz w:val="28"/>
          <w:szCs w:val="28"/>
        </w:rPr>
      </w:pPr>
      <w:r w:rsidRPr="00127302">
        <w:rPr>
          <w:b/>
          <w:sz w:val="28"/>
          <w:szCs w:val="28"/>
        </w:rPr>
        <w:t xml:space="preserve">Vision:  </w:t>
      </w:r>
    </w:p>
    <w:p w14:paraId="48D7178B" w14:textId="5AFFBEE7" w:rsidR="005732F9" w:rsidRPr="00FF397C" w:rsidRDefault="005732F9" w:rsidP="005732F9">
      <w:pPr>
        <w:spacing w:after="0"/>
      </w:pPr>
      <w:r w:rsidRPr="00FF397C">
        <w:t>A thriving workforce, organization, and community.</w:t>
      </w:r>
    </w:p>
    <w:p w14:paraId="7EAF0FB3" w14:textId="77777777" w:rsidR="005732F9" w:rsidRPr="00FF397C" w:rsidRDefault="005732F9" w:rsidP="005732F9">
      <w:pPr>
        <w:spacing w:after="0"/>
      </w:pPr>
    </w:p>
    <w:p w14:paraId="53820AC1" w14:textId="0B9D07B8" w:rsidR="00340801" w:rsidRPr="00127302" w:rsidRDefault="00340801" w:rsidP="005732F9">
      <w:pPr>
        <w:spacing w:after="0"/>
        <w:rPr>
          <w:b/>
        </w:rPr>
      </w:pPr>
      <w:r w:rsidRPr="00127302">
        <w:rPr>
          <w:b/>
          <w:sz w:val="28"/>
          <w:szCs w:val="28"/>
        </w:rPr>
        <w:t>Guiding Principles</w:t>
      </w:r>
      <w:r w:rsidR="00127302" w:rsidRPr="00127302">
        <w:rPr>
          <w:b/>
          <w:sz w:val="28"/>
          <w:szCs w:val="28"/>
        </w:rPr>
        <w:t>:</w:t>
      </w:r>
    </w:p>
    <w:p w14:paraId="4CB09CD5" w14:textId="77777777" w:rsidR="00340801" w:rsidRDefault="00340801" w:rsidP="005732F9">
      <w:pPr>
        <w:spacing w:after="0"/>
        <w:rPr>
          <w:b/>
        </w:rPr>
      </w:pPr>
    </w:p>
    <w:p w14:paraId="1CFA4EEC" w14:textId="00A02751" w:rsidR="005732F9" w:rsidRPr="00FF397C" w:rsidRDefault="008609D9" w:rsidP="005732F9">
      <w:pPr>
        <w:spacing w:after="0"/>
        <w:rPr>
          <w:b/>
        </w:rPr>
      </w:pPr>
      <w:r>
        <w:rPr>
          <w:b/>
        </w:rPr>
        <w:t xml:space="preserve">1. </w:t>
      </w:r>
      <w:r w:rsidR="005732F9" w:rsidRPr="00FF397C">
        <w:rPr>
          <w:b/>
        </w:rPr>
        <w:t xml:space="preserve">All areas of the University of Guelph comprehensively support the well-being of the whole person </w:t>
      </w:r>
    </w:p>
    <w:p w14:paraId="49B2882E" w14:textId="3DB96681" w:rsidR="005732F9" w:rsidRPr="00FF397C" w:rsidRDefault="005732F9" w:rsidP="008609D9">
      <w:pPr>
        <w:spacing w:after="0"/>
      </w:pPr>
      <w:r w:rsidRPr="00FF397C">
        <w:t xml:space="preserve">The University of Guelph </w:t>
      </w:r>
      <w:r w:rsidR="0001466A">
        <w:t>supports</w:t>
      </w:r>
      <w:r w:rsidRPr="00FF397C">
        <w:t xml:space="preserve"> the World Health Organization’s definition of health that states that “Health is a state of complete physical, mental and social well-being and not merely the absence of disease or infirmity.”  The organization recognizes that workplace factors impact employee physical and psychological health and safety and that employee physical and psychological health can impact organizational safety.  Thus, the University of Guelph strives to create a comprehensive Healthy Workplace Plan.  This plan will be for all University of Guelph faculty and staff, </w:t>
      </w:r>
      <w:r w:rsidRPr="00A20D8B">
        <w:t>regardless of department,</w:t>
      </w:r>
      <w:r w:rsidRPr="00FF397C">
        <w:rPr>
          <w:rFonts w:ascii="Arial" w:hAnsi="Arial" w:cs="Arial"/>
          <w:sz w:val="20"/>
          <w:szCs w:val="20"/>
        </w:rPr>
        <w:t xml:space="preserve"> work location, work hours, or position. </w:t>
      </w:r>
      <w:r w:rsidRPr="0001466A">
        <w:t>This plan will include education and awareness raising, skill building, environmental supports and policy and will address the physical environment, healthy lifestyles, mental health and workplace culture, and corporate social responsibility.</w:t>
      </w:r>
      <w:r w:rsidRPr="00FF397C">
        <w:t xml:space="preserve"> </w:t>
      </w:r>
    </w:p>
    <w:p w14:paraId="611F1B62" w14:textId="3B831696" w:rsidR="005732F9" w:rsidRPr="00FF397C" w:rsidRDefault="005732F9" w:rsidP="005732F9">
      <w:pPr>
        <w:spacing w:after="0"/>
      </w:pPr>
      <w:r w:rsidRPr="00FF397C">
        <w:rPr>
          <w:b/>
          <w:i/>
        </w:rPr>
        <w:t>Strategic Linkage:</w:t>
      </w:r>
      <w:r w:rsidRPr="00FF397C">
        <w:t xml:space="preserve"> </w:t>
      </w:r>
      <w:r w:rsidRPr="001864DF">
        <w:rPr>
          <w:i/>
        </w:rPr>
        <w:t>Inspiring Learning and Inquiry</w:t>
      </w:r>
      <w:r w:rsidR="00647715" w:rsidRPr="001864DF">
        <w:rPr>
          <w:i/>
        </w:rPr>
        <w:t>, Connecting Communities</w:t>
      </w:r>
      <w:r w:rsidR="001864DF" w:rsidRPr="001864DF">
        <w:rPr>
          <w:i/>
        </w:rPr>
        <w:t>, Stewarding Valued Resources</w:t>
      </w:r>
    </w:p>
    <w:p w14:paraId="016A742B" w14:textId="77777777" w:rsidR="005732F9" w:rsidRPr="00FF397C" w:rsidRDefault="005732F9" w:rsidP="005732F9">
      <w:pPr>
        <w:spacing w:after="0"/>
        <w:rPr>
          <w:b/>
        </w:rPr>
      </w:pPr>
    </w:p>
    <w:p w14:paraId="6BF748DF" w14:textId="2D659DEC" w:rsidR="005732F9" w:rsidRPr="00FF397C" w:rsidRDefault="008609D9" w:rsidP="005732F9">
      <w:pPr>
        <w:spacing w:after="0"/>
        <w:rPr>
          <w:b/>
        </w:rPr>
      </w:pPr>
      <w:r>
        <w:rPr>
          <w:b/>
        </w:rPr>
        <w:t xml:space="preserve">2. </w:t>
      </w:r>
      <w:r w:rsidR="005732F9" w:rsidRPr="00FF397C">
        <w:rPr>
          <w:b/>
        </w:rPr>
        <w:t>The University of Guelph and all employees share responsibility for supporting the well-being of the whole person and providing a vibrant campus that is inclusive and respectful, where everyone is valued.</w:t>
      </w:r>
    </w:p>
    <w:p w14:paraId="08B37626" w14:textId="1BC79120" w:rsidR="005732F9" w:rsidRPr="00FF397C" w:rsidRDefault="005732F9" w:rsidP="005732F9">
      <w:pPr>
        <w:spacing w:after="0"/>
      </w:pPr>
      <w:r w:rsidRPr="00FF397C">
        <w:t xml:space="preserve">All faculty and staff acknowledge joint responsibility for promoting and maintaining a healthy workplace, and for taking personal responsibility of managing their well-being effectively.  Leadership and employees work together collaboratively to steward well-being and provide campus environments that are vibrant and inclusive, open and respectful, where University members and visitors alike know they are valued.  The University of Guelph’s Healthy Workplace Initiative is designed for all employees across the institution, regardless of an individual’s present level of health and overall well-being.  </w:t>
      </w:r>
    </w:p>
    <w:p w14:paraId="67C83471" w14:textId="10882269" w:rsidR="005732F9" w:rsidRPr="00FF397C" w:rsidRDefault="005732F9" w:rsidP="005732F9">
      <w:pPr>
        <w:spacing w:after="0"/>
      </w:pPr>
      <w:r w:rsidRPr="00FF397C">
        <w:rPr>
          <w:b/>
          <w:i/>
        </w:rPr>
        <w:t xml:space="preserve">Strategic Linkages: </w:t>
      </w:r>
      <w:r w:rsidRPr="001864DF">
        <w:rPr>
          <w:i/>
        </w:rPr>
        <w:t>Connecting Communities, Inspiring Learning and Inquiry, Nurturing a Distinctive University Culture</w:t>
      </w:r>
      <w:r w:rsidR="001864DF" w:rsidRPr="001864DF">
        <w:rPr>
          <w:i/>
        </w:rPr>
        <w:t>, Stewarding Valued Resources</w:t>
      </w:r>
    </w:p>
    <w:p w14:paraId="0690CC70" w14:textId="77777777" w:rsidR="005732F9" w:rsidRPr="00FF397C" w:rsidRDefault="005732F9" w:rsidP="005732F9">
      <w:pPr>
        <w:spacing w:after="0"/>
        <w:rPr>
          <w:b/>
        </w:rPr>
      </w:pPr>
    </w:p>
    <w:p w14:paraId="7BFFA20D" w14:textId="2E682D18" w:rsidR="005732F9" w:rsidRPr="00FF397C" w:rsidRDefault="008609D9" w:rsidP="005732F9">
      <w:pPr>
        <w:spacing w:after="0"/>
        <w:rPr>
          <w:b/>
        </w:rPr>
      </w:pPr>
      <w:r>
        <w:rPr>
          <w:b/>
        </w:rPr>
        <w:t xml:space="preserve">3. </w:t>
      </w:r>
      <w:r w:rsidR="005732F9" w:rsidRPr="00FF397C">
        <w:rPr>
          <w:b/>
        </w:rPr>
        <w:t xml:space="preserve">The University of Guelph’s customized, evidence-based </w:t>
      </w:r>
      <w:proofErr w:type="spellStart"/>
      <w:r w:rsidR="00237188">
        <w:rPr>
          <w:b/>
        </w:rPr>
        <w:t>Wellness@Work</w:t>
      </w:r>
      <w:proofErr w:type="spellEnd"/>
      <w:r w:rsidR="005732F9" w:rsidRPr="00FF397C">
        <w:rPr>
          <w:b/>
        </w:rPr>
        <w:t xml:space="preserve"> </w:t>
      </w:r>
      <w:r w:rsidR="003C42B2">
        <w:rPr>
          <w:b/>
        </w:rPr>
        <w:t>strategic p</w:t>
      </w:r>
      <w:r w:rsidR="005732F9" w:rsidRPr="00FF397C">
        <w:rPr>
          <w:b/>
        </w:rPr>
        <w:t>lan harnesses the strengths, unique capacities and broad interdisciplinary knowledge of staff, faculty, and students</w:t>
      </w:r>
      <w:r w:rsidR="00A20D8B">
        <w:rPr>
          <w:b/>
        </w:rPr>
        <w:t>.</w:t>
      </w:r>
      <w:r w:rsidR="005732F9" w:rsidRPr="00FF397C">
        <w:rPr>
          <w:b/>
        </w:rPr>
        <w:t xml:space="preserve"> </w:t>
      </w:r>
    </w:p>
    <w:p w14:paraId="18F8C3DD" w14:textId="77777777" w:rsidR="005732F9" w:rsidRPr="00FF397C" w:rsidRDefault="005732F9" w:rsidP="005732F9">
      <w:pPr>
        <w:spacing w:after="0"/>
      </w:pPr>
      <w:r w:rsidRPr="00FF397C">
        <w:t xml:space="preserve">Creating a Healthy Workplace Plan that is informed by strong evidence, tailored to the unique University of Guelph campus environment, and refined regularly will facilitate success.  Harnessing the strengths </w:t>
      </w:r>
      <w:r w:rsidRPr="00FF397C">
        <w:lastRenderedPageBreak/>
        <w:t xml:space="preserve">from innovative top talent, as well as innovation in research, teaching and learning allows the University of Guelph to use comprehensive strengths </w:t>
      </w:r>
      <w:r>
        <w:t xml:space="preserve">to </w:t>
      </w:r>
      <w:r w:rsidRPr="00FF397C">
        <w:t>address the complex issue of supporting the well-being of the whole person.</w:t>
      </w:r>
    </w:p>
    <w:p w14:paraId="1A7EA192" w14:textId="77777777" w:rsidR="005732F9" w:rsidRPr="00FF397C" w:rsidRDefault="005732F9" w:rsidP="005732F9">
      <w:pPr>
        <w:spacing w:after="0"/>
        <w:rPr>
          <w:i/>
        </w:rPr>
      </w:pPr>
      <w:r w:rsidRPr="00FF397C">
        <w:rPr>
          <w:b/>
          <w:i/>
        </w:rPr>
        <w:t>Strategic Linkage:</w:t>
      </w:r>
      <w:r w:rsidRPr="00FF397C">
        <w:rPr>
          <w:i/>
        </w:rPr>
        <w:t xml:space="preserve">  Stewarding Valued Resources, Nurturing a Distinctive University Culture, Catalyzing Discovery and Change</w:t>
      </w:r>
    </w:p>
    <w:p w14:paraId="07091EEE" w14:textId="77777777" w:rsidR="005732F9" w:rsidRPr="00FF397C" w:rsidRDefault="005732F9" w:rsidP="005732F9">
      <w:pPr>
        <w:spacing w:after="0"/>
        <w:rPr>
          <w:b/>
        </w:rPr>
      </w:pPr>
    </w:p>
    <w:p w14:paraId="03F44F7B" w14:textId="6D96BAB2" w:rsidR="005732F9" w:rsidRPr="00FF397C" w:rsidRDefault="008609D9" w:rsidP="005732F9">
      <w:pPr>
        <w:spacing w:after="0"/>
        <w:rPr>
          <w:b/>
        </w:rPr>
      </w:pPr>
      <w:r>
        <w:rPr>
          <w:b/>
        </w:rPr>
        <w:t xml:space="preserve">4. </w:t>
      </w:r>
      <w:r w:rsidR="005732F9" w:rsidRPr="00FF397C">
        <w:rPr>
          <w:b/>
        </w:rPr>
        <w:t xml:space="preserve">The University of Guelph supports serving others, supporting people locally and </w:t>
      </w:r>
      <w:r w:rsidR="005732F9">
        <w:rPr>
          <w:b/>
        </w:rPr>
        <w:t>beyond</w:t>
      </w:r>
    </w:p>
    <w:p w14:paraId="4E99CBF1" w14:textId="051CA8CC" w:rsidR="005732F9" w:rsidRPr="00FF397C" w:rsidRDefault="005732F9" w:rsidP="005732F9">
      <w:pPr>
        <w:spacing w:after="0"/>
      </w:pPr>
      <w:r w:rsidRPr="00FF397C">
        <w:t>The University of Guelph is committed to Organizational Social Responsibility</w:t>
      </w:r>
      <w:r>
        <w:t xml:space="preserve"> and recognizes the health benefits that can occur from employees actively engaging in issues to which they feel personally connected, such as volunteering in the community or protecting the environment</w:t>
      </w:r>
      <w:r w:rsidRPr="00FF397C">
        <w:t xml:space="preserve">.  The organization respects opportunities to work collaboratively and support people in need – locally, regionally, nationally, and internationally.  This distinct part of our culture stems from a passion for building community spirit.  </w:t>
      </w:r>
    </w:p>
    <w:p w14:paraId="7D31C778" w14:textId="53BD1410" w:rsidR="005732F9" w:rsidRPr="00FF397C" w:rsidRDefault="005732F9" w:rsidP="005732F9">
      <w:pPr>
        <w:spacing w:after="0"/>
      </w:pPr>
      <w:r w:rsidRPr="00FF397C">
        <w:rPr>
          <w:b/>
          <w:i/>
        </w:rPr>
        <w:t>Strategic Linkage:</w:t>
      </w:r>
      <w:r w:rsidRPr="00FF397C">
        <w:t xml:space="preserve"> </w:t>
      </w:r>
      <w:r w:rsidRPr="001864DF">
        <w:rPr>
          <w:i/>
        </w:rPr>
        <w:t>Nurturing a Distinctive University Culture</w:t>
      </w:r>
      <w:r w:rsidR="001864DF" w:rsidRPr="001864DF">
        <w:rPr>
          <w:i/>
        </w:rPr>
        <w:t>, Stewarding Valued Resources</w:t>
      </w:r>
    </w:p>
    <w:p w14:paraId="1B9BE546" w14:textId="53D07156" w:rsidR="005732F9" w:rsidRDefault="005732F9"/>
    <w:p w14:paraId="7E98E128" w14:textId="2CFC010D" w:rsidR="00535324" w:rsidRPr="004F1AF9" w:rsidRDefault="00535324">
      <w:pPr>
        <w:rPr>
          <w:b/>
          <w:sz w:val="28"/>
          <w:szCs w:val="28"/>
        </w:rPr>
      </w:pPr>
      <w:r w:rsidRPr="004F1AF9">
        <w:rPr>
          <w:b/>
          <w:sz w:val="28"/>
          <w:szCs w:val="28"/>
        </w:rPr>
        <w:t>Audience</w:t>
      </w:r>
    </w:p>
    <w:p w14:paraId="6F4A10E2" w14:textId="598FAE96" w:rsidR="004F1AF9" w:rsidRPr="004F1AF9" w:rsidRDefault="004F1AF9">
      <w:r>
        <w:t xml:space="preserve">The </w:t>
      </w:r>
      <w:proofErr w:type="spellStart"/>
      <w:r>
        <w:t>Wellness@Work</w:t>
      </w:r>
      <w:proofErr w:type="spellEnd"/>
      <w:r>
        <w:t xml:space="preserve"> Strategic Plan applies to the following:</w:t>
      </w:r>
    </w:p>
    <w:p w14:paraId="5AC1157B" w14:textId="426A252B" w:rsidR="00ED4839" w:rsidRDefault="00973F56" w:rsidP="007549AD">
      <w:pPr>
        <w:pStyle w:val="ListParagraph"/>
        <w:numPr>
          <w:ilvl w:val="0"/>
          <w:numId w:val="15"/>
        </w:numPr>
      </w:pPr>
      <w:r w:rsidRPr="005914D5">
        <w:t>R</w:t>
      </w:r>
      <w:r w:rsidR="003F01CF">
        <w:t xml:space="preserve">egular full-time </w:t>
      </w:r>
      <w:r w:rsidR="00C04CBF">
        <w:t xml:space="preserve">Tenure-Track and Tenured </w:t>
      </w:r>
      <w:r w:rsidRPr="005914D5">
        <w:t>faculty</w:t>
      </w:r>
    </w:p>
    <w:p w14:paraId="0EFBD0BB" w14:textId="6D833F83" w:rsidR="003F01CF" w:rsidRPr="005914D5" w:rsidRDefault="003F01CF" w:rsidP="007549AD">
      <w:pPr>
        <w:pStyle w:val="ListParagraph"/>
        <w:numPr>
          <w:ilvl w:val="0"/>
          <w:numId w:val="15"/>
        </w:numPr>
      </w:pPr>
      <w:r>
        <w:t>Regular full-time employees</w:t>
      </w:r>
    </w:p>
    <w:p w14:paraId="1FCDDCC7" w14:textId="0653D7EF" w:rsidR="00973F56" w:rsidRDefault="003F01CF" w:rsidP="007549AD">
      <w:pPr>
        <w:pStyle w:val="ListParagraph"/>
        <w:numPr>
          <w:ilvl w:val="0"/>
          <w:numId w:val="15"/>
        </w:numPr>
      </w:pPr>
      <w:r>
        <w:t>R</w:t>
      </w:r>
      <w:r w:rsidR="00C04CBF">
        <w:t xml:space="preserve">educed workload Tenure-Track and Tenured </w:t>
      </w:r>
      <w:r w:rsidR="00973F56" w:rsidRPr="005914D5">
        <w:t>faculty</w:t>
      </w:r>
    </w:p>
    <w:p w14:paraId="6DF69D8C" w14:textId="6BD76C7F" w:rsidR="00231E89" w:rsidRDefault="00231E89" w:rsidP="007549AD">
      <w:pPr>
        <w:pStyle w:val="ListParagraph"/>
        <w:numPr>
          <w:ilvl w:val="0"/>
          <w:numId w:val="15"/>
        </w:numPr>
      </w:pPr>
      <w:r>
        <w:t>Contractually limited faculty</w:t>
      </w:r>
    </w:p>
    <w:p w14:paraId="2C86A6FE" w14:textId="4F383DAB" w:rsidR="003F01CF" w:rsidRPr="005914D5" w:rsidRDefault="003F01CF" w:rsidP="007549AD">
      <w:pPr>
        <w:pStyle w:val="ListParagraph"/>
        <w:numPr>
          <w:ilvl w:val="0"/>
          <w:numId w:val="15"/>
        </w:numPr>
      </w:pPr>
      <w:r>
        <w:t xml:space="preserve">Part-time </w:t>
      </w:r>
      <w:r w:rsidR="00D04715">
        <w:t xml:space="preserve">non-student </w:t>
      </w:r>
      <w:r>
        <w:t>staff</w:t>
      </w:r>
    </w:p>
    <w:p w14:paraId="3AE5FD8A" w14:textId="6F5FB697" w:rsidR="00973F56" w:rsidRPr="005914D5" w:rsidRDefault="00973F56" w:rsidP="007549AD">
      <w:pPr>
        <w:pStyle w:val="ListParagraph"/>
        <w:numPr>
          <w:ilvl w:val="0"/>
          <w:numId w:val="15"/>
        </w:numPr>
      </w:pPr>
      <w:r w:rsidRPr="005914D5">
        <w:t xml:space="preserve">Temporary full-time </w:t>
      </w:r>
      <w:r w:rsidR="00D04715">
        <w:t xml:space="preserve">non-student </w:t>
      </w:r>
      <w:r w:rsidRPr="005914D5">
        <w:t>staff</w:t>
      </w:r>
    </w:p>
    <w:p w14:paraId="033D11DF" w14:textId="3C7ADEE8" w:rsidR="00973F56" w:rsidRPr="005914D5" w:rsidRDefault="00973F56" w:rsidP="007549AD">
      <w:pPr>
        <w:pStyle w:val="ListParagraph"/>
        <w:numPr>
          <w:ilvl w:val="0"/>
          <w:numId w:val="15"/>
        </w:numPr>
      </w:pPr>
      <w:r w:rsidRPr="005914D5">
        <w:t>Postdoctoral fellows</w:t>
      </w:r>
    </w:p>
    <w:p w14:paraId="50C63E93" w14:textId="7ED624E1" w:rsidR="00973F56" w:rsidRDefault="00973F56" w:rsidP="007549AD">
      <w:pPr>
        <w:pStyle w:val="ListParagraph"/>
        <w:numPr>
          <w:ilvl w:val="0"/>
          <w:numId w:val="15"/>
        </w:numPr>
      </w:pPr>
      <w:r w:rsidRPr="005914D5">
        <w:t>Sessional Lecturers</w:t>
      </w:r>
    </w:p>
    <w:p w14:paraId="7851D9E0" w14:textId="6846387C" w:rsidR="00B13E43" w:rsidRDefault="00946BC9" w:rsidP="007549AD">
      <w:pPr>
        <w:pStyle w:val="ListParagraph"/>
        <w:numPr>
          <w:ilvl w:val="0"/>
          <w:numId w:val="15"/>
        </w:numPr>
      </w:pPr>
      <w:r>
        <w:t>Graduate Service Ass</w:t>
      </w:r>
      <w:r w:rsidR="00C04CBF">
        <w:t>istants</w:t>
      </w:r>
    </w:p>
    <w:p w14:paraId="1472BFAE" w14:textId="3D49F129" w:rsidR="00CB3A07" w:rsidRDefault="00CB3A07" w:rsidP="007549AD">
      <w:pPr>
        <w:pStyle w:val="ListParagraph"/>
        <w:numPr>
          <w:ilvl w:val="0"/>
          <w:numId w:val="15"/>
        </w:numPr>
      </w:pPr>
      <w:r>
        <w:t>Teaching Assistants</w:t>
      </w:r>
    </w:p>
    <w:p w14:paraId="683FDCB5" w14:textId="50AB132C" w:rsidR="00127302" w:rsidRDefault="007918B7" w:rsidP="00AD4CDC">
      <w:pPr>
        <w:spacing w:after="0"/>
        <w:rPr>
          <w:b/>
          <w:sz w:val="28"/>
          <w:szCs w:val="28"/>
        </w:rPr>
      </w:pPr>
      <w:proofErr w:type="spellStart"/>
      <w:r>
        <w:rPr>
          <w:b/>
          <w:sz w:val="28"/>
          <w:szCs w:val="28"/>
        </w:rPr>
        <w:t>Wellness@Work</w:t>
      </w:r>
      <w:proofErr w:type="spellEnd"/>
      <w:r>
        <w:rPr>
          <w:b/>
          <w:sz w:val="28"/>
          <w:szCs w:val="28"/>
        </w:rPr>
        <w:t xml:space="preserve"> </w:t>
      </w:r>
      <w:r w:rsidR="00AD4CDC" w:rsidRPr="00AD4CDC">
        <w:rPr>
          <w:b/>
          <w:sz w:val="28"/>
          <w:szCs w:val="28"/>
        </w:rPr>
        <w:t>Strategic Plan Key Inputs</w:t>
      </w:r>
    </w:p>
    <w:p w14:paraId="4E0B69D5" w14:textId="26E801F9" w:rsidR="00237188" w:rsidRDefault="00237188" w:rsidP="00AD4CDC">
      <w:pPr>
        <w:spacing w:after="0"/>
        <w:rPr>
          <w:b/>
          <w:sz w:val="28"/>
          <w:szCs w:val="28"/>
        </w:rPr>
      </w:pPr>
    </w:p>
    <w:p w14:paraId="2DA06F05" w14:textId="5F63CF82" w:rsidR="00237188" w:rsidRPr="00237188" w:rsidRDefault="00237188" w:rsidP="00AD4CDC">
      <w:pPr>
        <w:spacing w:after="0"/>
      </w:pPr>
      <w:r w:rsidRPr="00237188">
        <w:t xml:space="preserve">The following key inputs informed the </w:t>
      </w:r>
      <w:proofErr w:type="spellStart"/>
      <w:r w:rsidRPr="00237188">
        <w:t>Wellness@Work</w:t>
      </w:r>
      <w:proofErr w:type="spellEnd"/>
      <w:r w:rsidRPr="00237188">
        <w:t xml:space="preserve"> Strategic Plan:</w:t>
      </w:r>
    </w:p>
    <w:p w14:paraId="1DB597B1" w14:textId="77777777" w:rsidR="00460EF7" w:rsidRPr="007918B7" w:rsidRDefault="00460EF7" w:rsidP="007549AD">
      <w:pPr>
        <w:pStyle w:val="ListParagraph"/>
        <w:numPr>
          <w:ilvl w:val="0"/>
          <w:numId w:val="6"/>
        </w:numPr>
        <w:rPr>
          <w:b/>
        </w:rPr>
      </w:pPr>
      <w:proofErr w:type="spellStart"/>
      <w:r w:rsidRPr="007918B7">
        <w:rPr>
          <w:b/>
        </w:rPr>
        <w:t>Wellness@Work</w:t>
      </w:r>
      <w:proofErr w:type="spellEnd"/>
      <w:r w:rsidRPr="007918B7">
        <w:rPr>
          <w:b/>
        </w:rPr>
        <w:t xml:space="preserve"> 2017 Survey Results</w:t>
      </w:r>
    </w:p>
    <w:p w14:paraId="5A892629" w14:textId="243468F4" w:rsidR="00460EF7" w:rsidRPr="00F42A27" w:rsidRDefault="00460EF7" w:rsidP="00460EF7">
      <w:pPr>
        <w:ind w:firstLine="720"/>
      </w:pPr>
      <w:r w:rsidRPr="00F42A27">
        <w:t>Opportunities for Growth Identified in Survey</w:t>
      </w:r>
      <w:r w:rsidR="00D52431">
        <w:t>*</w:t>
      </w:r>
    </w:p>
    <w:p w14:paraId="5A89C9F6" w14:textId="77777777" w:rsidR="00460EF7" w:rsidRPr="00941D72" w:rsidRDefault="00460EF7" w:rsidP="007549AD">
      <w:pPr>
        <w:pStyle w:val="ListParagraph"/>
        <w:numPr>
          <w:ilvl w:val="0"/>
          <w:numId w:val="1"/>
        </w:numPr>
      </w:pPr>
      <w:r w:rsidRPr="00941D72">
        <w:t>Organizational Culture</w:t>
      </w:r>
    </w:p>
    <w:p w14:paraId="7315BEC0" w14:textId="77777777" w:rsidR="00460EF7" w:rsidRPr="00941D72" w:rsidRDefault="00460EF7" w:rsidP="007549AD">
      <w:pPr>
        <w:pStyle w:val="ListParagraph"/>
        <w:numPr>
          <w:ilvl w:val="0"/>
          <w:numId w:val="1"/>
        </w:numPr>
      </w:pPr>
      <w:r w:rsidRPr="00941D72">
        <w:t>Clear Leadership and Expectations</w:t>
      </w:r>
    </w:p>
    <w:p w14:paraId="2443CA88" w14:textId="77777777" w:rsidR="00460EF7" w:rsidRPr="00941D72" w:rsidRDefault="00460EF7" w:rsidP="007549AD">
      <w:pPr>
        <w:pStyle w:val="ListParagraph"/>
        <w:numPr>
          <w:ilvl w:val="0"/>
          <w:numId w:val="1"/>
        </w:numPr>
      </w:pPr>
      <w:r w:rsidRPr="00941D72">
        <w:t>Workload Management</w:t>
      </w:r>
    </w:p>
    <w:p w14:paraId="57BD83C5" w14:textId="77777777" w:rsidR="00460EF7" w:rsidRPr="00941D72" w:rsidRDefault="00460EF7" w:rsidP="007549AD">
      <w:pPr>
        <w:pStyle w:val="ListParagraph"/>
        <w:numPr>
          <w:ilvl w:val="0"/>
          <w:numId w:val="1"/>
        </w:numPr>
      </w:pPr>
      <w:r w:rsidRPr="00941D72">
        <w:t>Growth &amp; Development</w:t>
      </w:r>
    </w:p>
    <w:p w14:paraId="1C74F788" w14:textId="77777777" w:rsidR="00460EF7" w:rsidRPr="00F42A27" w:rsidRDefault="00460EF7" w:rsidP="00460EF7">
      <w:pPr>
        <w:ind w:left="720"/>
      </w:pPr>
      <w:r w:rsidRPr="00F42A27">
        <w:t>Organizational Strengths Identified in Survey</w:t>
      </w:r>
    </w:p>
    <w:p w14:paraId="4E48E383" w14:textId="77777777" w:rsidR="00460EF7" w:rsidRPr="007918B7" w:rsidRDefault="00460EF7" w:rsidP="007549AD">
      <w:pPr>
        <w:pStyle w:val="ListParagraph"/>
        <w:numPr>
          <w:ilvl w:val="0"/>
          <w:numId w:val="7"/>
        </w:numPr>
      </w:pPr>
      <w:r w:rsidRPr="007918B7">
        <w:t>Psychological support</w:t>
      </w:r>
    </w:p>
    <w:p w14:paraId="5D4D00E3" w14:textId="77777777" w:rsidR="00460EF7" w:rsidRPr="007918B7" w:rsidRDefault="00460EF7" w:rsidP="007549AD">
      <w:pPr>
        <w:pStyle w:val="ListParagraph"/>
        <w:numPr>
          <w:ilvl w:val="0"/>
          <w:numId w:val="7"/>
        </w:numPr>
      </w:pPr>
      <w:r w:rsidRPr="007918B7">
        <w:lastRenderedPageBreak/>
        <w:t>Protection of physical safety</w:t>
      </w:r>
    </w:p>
    <w:p w14:paraId="6E27FEAC" w14:textId="77777777" w:rsidR="00460EF7" w:rsidRDefault="00460EF7" w:rsidP="007549AD">
      <w:pPr>
        <w:pStyle w:val="ListParagraph"/>
        <w:numPr>
          <w:ilvl w:val="0"/>
          <w:numId w:val="7"/>
        </w:numPr>
      </w:pPr>
      <w:r w:rsidRPr="007918B7">
        <w:t>Engagement</w:t>
      </w:r>
    </w:p>
    <w:p w14:paraId="0F61F024" w14:textId="77777777" w:rsidR="00460EF7" w:rsidRPr="00F42A27" w:rsidRDefault="00460EF7" w:rsidP="00460EF7">
      <w:pPr>
        <w:ind w:left="720"/>
      </w:pPr>
      <w:r w:rsidRPr="00F42A27">
        <w:t>Employees are interested in having support to:</w:t>
      </w:r>
    </w:p>
    <w:p w14:paraId="3B465F08" w14:textId="77777777" w:rsidR="00460EF7" w:rsidRPr="008D7036" w:rsidRDefault="00460EF7" w:rsidP="007549AD">
      <w:pPr>
        <w:pStyle w:val="ListParagraph"/>
        <w:numPr>
          <w:ilvl w:val="0"/>
          <w:numId w:val="13"/>
        </w:numPr>
      </w:pPr>
      <w:r w:rsidRPr="008D7036">
        <w:t>Be physically active</w:t>
      </w:r>
    </w:p>
    <w:p w14:paraId="15B89A77" w14:textId="77777777" w:rsidR="00460EF7" w:rsidRPr="008D7036" w:rsidRDefault="00460EF7" w:rsidP="007549AD">
      <w:pPr>
        <w:pStyle w:val="ListParagraph"/>
        <w:numPr>
          <w:ilvl w:val="0"/>
          <w:numId w:val="13"/>
        </w:numPr>
      </w:pPr>
      <w:r w:rsidRPr="008D7036">
        <w:t>Manage stress</w:t>
      </w:r>
    </w:p>
    <w:p w14:paraId="660A7190" w14:textId="77777777" w:rsidR="00460EF7" w:rsidRDefault="00460EF7" w:rsidP="007549AD">
      <w:pPr>
        <w:pStyle w:val="ListParagraph"/>
        <w:numPr>
          <w:ilvl w:val="0"/>
          <w:numId w:val="13"/>
        </w:numPr>
      </w:pPr>
      <w:r w:rsidRPr="008D7036">
        <w:t>Eat a healthy diet</w:t>
      </w:r>
    </w:p>
    <w:p w14:paraId="39B39334" w14:textId="77777777" w:rsidR="00460EF7" w:rsidRPr="00F42A27" w:rsidRDefault="00460EF7" w:rsidP="00460EF7">
      <w:pPr>
        <w:ind w:left="720"/>
      </w:pPr>
      <w:r w:rsidRPr="00F42A27">
        <w:t>Employees expressed interest in:</w:t>
      </w:r>
    </w:p>
    <w:p w14:paraId="39230F54" w14:textId="77777777" w:rsidR="00460EF7" w:rsidRPr="006B33B9" w:rsidRDefault="00460EF7" w:rsidP="007549AD">
      <w:pPr>
        <w:pStyle w:val="ListParagraph"/>
        <w:numPr>
          <w:ilvl w:val="0"/>
          <w:numId w:val="14"/>
        </w:numPr>
      </w:pPr>
      <w:r w:rsidRPr="006B33B9">
        <w:t>Psychological health and safety training</w:t>
      </w:r>
    </w:p>
    <w:p w14:paraId="110FD067" w14:textId="77777777" w:rsidR="00460EF7" w:rsidRPr="006B33B9" w:rsidRDefault="00460EF7" w:rsidP="007549AD">
      <w:pPr>
        <w:pStyle w:val="ListParagraph"/>
        <w:numPr>
          <w:ilvl w:val="0"/>
          <w:numId w:val="14"/>
        </w:numPr>
      </w:pPr>
      <w:r w:rsidRPr="006B33B9">
        <w:t>Social wellness events</w:t>
      </w:r>
    </w:p>
    <w:p w14:paraId="26BAAC74" w14:textId="77777777" w:rsidR="00460EF7" w:rsidRPr="006B33B9" w:rsidRDefault="00460EF7" w:rsidP="007549AD">
      <w:pPr>
        <w:pStyle w:val="ListParagraph"/>
        <w:numPr>
          <w:ilvl w:val="0"/>
          <w:numId w:val="14"/>
        </w:numPr>
      </w:pPr>
      <w:r w:rsidRPr="006B33B9">
        <w:t>Enhancing workload management</w:t>
      </w:r>
    </w:p>
    <w:p w14:paraId="627697FC" w14:textId="77777777" w:rsidR="00460EF7" w:rsidRPr="006B33B9" w:rsidRDefault="00460EF7" w:rsidP="007549AD">
      <w:pPr>
        <w:pStyle w:val="ListParagraph"/>
        <w:numPr>
          <w:ilvl w:val="0"/>
          <w:numId w:val="14"/>
        </w:numPr>
      </w:pPr>
      <w:r w:rsidRPr="006B33B9">
        <w:t>Increasing health benefits</w:t>
      </w:r>
    </w:p>
    <w:p w14:paraId="7AB18113" w14:textId="77777777" w:rsidR="00460EF7" w:rsidRPr="006B33B9" w:rsidRDefault="00460EF7" w:rsidP="007549AD">
      <w:pPr>
        <w:pStyle w:val="ListParagraph"/>
        <w:numPr>
          <w:ilvl w:val="0"/>
          <w:numId w:val="14"/>
        </w:numPr>
      </w:pPr>
      <w:r w:rsidRPr="006B33B9">
        <w:t>Addressing bullying and harassment</w:t>
      </w:r>
    </w:p>
    <w:p w14:paraId="06B1B0A4" w14:textId="77777777" w:rsidR="00460EF7" w:rsidRPr="006B33B9" w:rsidRDefault="00460EF7" w:rsidP="007549AD">
      <w:pPr>
        <w:pStyle w:val="ListParagraph"/>
        <w:numPr>
          <w:ilvl w:val="0"/>
          <w:numId w:val="14"/>
        </w:numPr>
      </w:pPr>
      <w:r w:rsidRPr="006B33B9">
        <w:t>Promoting Awareness of benefits and wellness initiatives</w:t>
      </w:r>
    </w:p>
    <w:p w14:paraId="546F294B" w14:textId="09AB26CB" w:rsidR="00460EF7" w:rsidRDefault="00460EF7" w:rsidP="00460EF7">
      <w:pPr>
        <w:pStyle w:val="ListParagraph"/>
        <w:rPr>
          <w:b/>
        </w:rPr>
      </w:pPr>
    </w:p>
    <w:p w14:paraId="05FBFE89" w14:textId="3B1BF3C5" w:rsidR="00D52431" w:rsidRPr="00E8338B" w:rsidRDefault="00D52431" w:rsidP="00E8338B">
      <w:pPr>
        <w:ind w:firstLine="360"/>
      </w:pPr>
      <w:r w:rsidRPr="00E8338B">
        <w:t>*Please note that results vary by department, location and union/employee group.</w:t>
      </w:r>
    </w:p>
    <w:p w14:paraId="4280F4CC" w14:textId="7CF90D7B" w:rsidR="003471F1" w:rsidRPr="003471F1" w:rsidRDefault="003471F1" w:rsidP="007549AD">
      <w:pPr>
        <w:pStyle w:val="ListParagraph"/>
        <w:numPr>
          <w:ilvl w:val="0"/>
          <w:numId w:val="6"/>
        </w:numPr>
        <w:rPr>
          <w:b/>
        </w:rPr>
      </w:pPr>
      <w:r w:rsidRPr="007918B7">
        <w:rPr>
          <w:b/>
        </w:rPr>
        <w:t>Okanagan Charter for Health Promoti</w:t>
      </w:r>
      <w:r>
        <w:rPr>
          <w:b/>
        </w:rPr>
        <w:t>ng</w:t>
      </w:r>
      <w:r w:rsidRPr="007918B7">
        <w:rPr>
          <w:b/>
        </w:rPr>
        <w:t xml:space="preserve"> Universities Calls to Action</w:t>
      </w:r>
      <w:r>
        <w:rPr>
          <w:b/>
        </w:rPr>
        <w:t xml:space="preserve"> </w:t>
      </w:r>
      <w:r w:rsidRPr="00F42A27">
        <w:t>(See Appendix A)</w:t>
      </w:r>
    </w:p>
    <w:p w14:paraId="6E676066" w14:textId="41B5AAC8" w:rsidR="007918B7" w:rsidRPr="0049662B" w:rsidRDefault="005732F9" w:rsidP="007549AD">
      <w:pPr>
        <w:pStyle w:val="ListParagraph"/>
        <w:numPr>
          <w:ilvl w:val="0"/>
          <w:numId w:val="6"/>
        </w:numPr>
        <w:rPr>
          <w:b/>
        </w:rPr>
      </w:pPr>
      <w:r w:rsidRPr="007918B7">
        <w:rPr>
          <w:b/>
        </w:rPr>
        <w:t xml:space="preserve">Excellence Canada </w:t>
      </w:r>
      <w:r w:rsidR="00AD4CDC" w:rsidRPr="007918B7">
        <w:rPr>
          <w:b/>
        </w:rPr>
        <w:t>Healthy Workplace Standard</w:t>
      </w:r>
      <w:r w:rsidR="00460EF7">
        <w:rPr>
          <w:b/>
        </w:rPr>
        <w:t xml:space="preserve"> </w:t>
      </w:r>
      <w:r w:rsidR="00460EF7">
        <w:t xml:space="preserve">(See Appendix </w:t>
      </w:r>
      <w:r w:rsidR="003471F1">
        <w:t>B</w:t>
      </w:r>
      <w:r w:rsidR="00460EF7">
        <w:t>)</w:t>
      </w:r>
      <w:r w:rsidR="007241C0">
        <w:rPr>
          <w:rStyle w:val="FootnoteReference"/>
        </w:rPr>
        <w:footnoteReference w:id="1"/>
      </w:r>
    </w:p>
    <w:p w14:paraId="7D690316" w14:textId="4C63B0D7" w:rsidR="007918B7" w:rsidRPr="003471F1" w:rsidRDefault="00237188" w:rsidP="007549AD">
      <w:pPr>
        <w:pStyle w:val="ListParagraph"/>
        <w:numPr>
          <w:ilvl w:val="0"/>
          <w:numId w:val="6"/>
        </w:numPr>
        <w:rPr>
          <w:b/>
        </w:rPr>
      </w:pPr>
      <w:r>
        <w:rPr>
          <w:b/>
        </w:rPr>
        <w:t xml:space="preserve">University of Guelph’s Strategic Framework - </w:t>
      </w:r>
      <w:r w:rsidR="00127302" w:rsidRPr="007918B7">
        <w:rPr>
          <w:b/>
        </w:rPr>
        <w:t xml:space="preserve">Our Path Forward </w:t>
      </w:r>
    </w:p>
    <w:p w14:paraId="1989E0C0" w14:textId="47E17947" w:rsidR="007918B7" w:rsidRDefault="003471F1" w:rsidP="007549AD">
      <w:pPr>
        <w:pStyle w:val="ListParagraph"/>
        <w:numPr>
          <w:ilvl w:val="0"/>
          <w:numId w:val="6"/>
        </w:numPr>
        <w:rPr>
          <w:b/>
        </w:rPr>
      </w:pPr>
      <w:r>
        <w:rPr>
          <w:b/>
        </w:rPr>
        <w:t xml:space="preserve">Internal consultations </w:t>
      </w:r>
    </w:p>
    <w:p w14:paraId="2FF6818B" w14:textId="1ED488CA" w:rsidR="003471F1" w:rsidRDefault="003471F1" w:rsidP="003471F1">
      <w:pPr>
        <w:pStyle w:val="ListParagraph"/>
        <w:rPr>
          <w:b/>
        </w:rPr>
      </w:pPr>
    </w:p>
    <w:p w14:paraId="5A90784F" w14:textId="1D06C175" w:rsidR="003471F1" w:rsidRPr="003471F1" w:rsidRDefault="003471F1" w:rsidP="003471F1">
      <w:pPr>
        <w:pStyle w:val="ListParagraph"/>
      </w:pPr>
      <w:r w:rsidRPr="003471F1">
        <w:t xml:space="preserve">Feedback </w:t>
      </w:r>
      <w:r w:rsidR="00F42A27">
        <w:t>will be</w:t>
      </w:r>
      <w:r w:rsidRPr="003471F1">
        <w:t xml:space="preserve"> gathered from the following:</w:t>
      </w:r>
    </w:p>
    <w:p w14:paraId="7A0C04DF" w14:textId="48DF8A1F" w:rsidR="003471F1" w:rsidRPr="003471F1" w:rsidRDefault="00F42A27" w:rsidP="007549AD">
      <w:pPr>
        <w:pStyle w:val="ListParagraph"/>
        <w:numPr>
          <w:ilvl w:val="0"/>
          <w:numId w:val="19"/>
        </w:numPr>
        <w:rPr>
          <w:b/>
        </w:rPr>
      </w:pPr>
      <w:r>
        <w:t>University of Guelph s</w:t>
      </w:r>
      <w:r w:rsidR="003471F1">
        <w:t>ubject matter experts</w:t>
      </w:r>
    </w:p>
    <w:p w14:paraId="409FEB1C" w14:textId="13D4B47F" w:rsidR="003471F1" w:rsidRPr="003471F1" w:rsidRDefault="003471F1" w:rsidP="007549AD">
      <w:pPr>
        <w:pStyle w:val="ListParagraph"/>
        <w:numPr>
          <w:ilvl w:val="0"/>
          <w:numId w:val="19"/>
        </w:numPr>
        <w:rPr>
          <w:b/>
        </w:rPr>
      </w:pPr>
      <w:proofErr w:type="spellStart"/>
      <w:r>
        <w:t>Wellness@Work</w:t>
      </w:r>
      <w:proofErr w:type="spellEnd"/>
      <w:r>
        <w:t xml:space="preserve"> Champions</w:t>
      </w:r>
    </w:p>
    <w:p w14:paraId="621D28D4" w14:textId="64B1ED5C" w:rsidR="003471F1" w:rsidRPr="003471F1" w:rsidRDefault="003471F1" w:rsidP="007549AD">
      <w:pPr>
        <w:pStyle w:val="ListParagraph"/>
        <w:numPr>
          <w:ilvl w:val="0"/>
          <w:numId w:val="19"/>
        </w:numPr>
        <w:rPr>
          <w:b/>
        </w:rPr>
      </w:pPr>
      <w:r>
        <w:t>Union/Employee group leaders</w:t>
      </w:r>
    </w:p>
    <w:p w14:paraId="18EBC315" w14:textId="0D7EA151" w:rsidR="003471F1" w:rsidRPr="003471F1" w:rsidRDefault="003471F1" w:rsidP="007549AD">
      <w:pPr>
        <w:pStyle w:val="ListParagraph"/>
        <w:numPr>
          <w:ilvl w:val="0"/>
          <w:numId w:val="19"/>
        </w:numPr>
        <w:rPr>
          <w:b/>
        </w:rPr>
      </w:pPr>
      <w:r>
        <w:t>General feedback</w:t>
      </w:r>
    </w:p>
    <w:p w14:paraId="4DFF5566" w14:textId="1728405B" w:rsidR="003471F1" w:rsidRPr="00391D18" w:rsidRDefault="003471F1" w:rsidP="007549AD">
      <w:pPr>
        <w:pStyle w:val="ListParagraph"/>
        <w:numPr>
          <w:ilvl w:val="0"/>
          <w:numId w:val="19"/>
        </w:numPr>
        <w:rPr>
          <w:b/>
        </w:rPr>
      </w:pPr>
      <w:r>
        <w:t>Leadership Team</w:t>
      </w:r>
    </w:p>
    <w:p w14:paraId="7E39A1C5" w14:textId="3C18DDFC" w:rsidR="00391D18" w:rsidRDefault="00391D18" w:rsidP="00391D18">
      <w:r>
        <w:t xml:space="preserve">The key inputs listed above informed the creation of four strategic goals that will guide </w:t>
      </w:r>
      <w:proofErr w:type="spellStart"/>
      <w:r>
        <w:t>Wellness@Work</w:t>
      </w:r>
      <w:proofErr w:type="spellEnd"/>
      <w:r>
        <w:t xml:space="preserve"> initiatives for the next three years.  These goals include:</w:t>
      </w:r>
    </w:p>
    <w:p w14:paraId="2108D1EF" w14:textId="3E3E260A" w:rsidR="00391D18" w:rsidRDefault="00391D18" w:rsidP="00391D18">
      <w:pPr>
        <w:pStyle w:val="ListParagraph"/>
        <w:numPr>
          <w:ilvl w:val="0"/>
          <w:numId w:val="29"/>
        </w:numPr>
      </w:pPr>
      <w:r>
        <w:t>Prioritize and enhance organizational psychological health</w:t>
      </w:r>
    </w:p>
    <w:p w14:paraId="71462B84" w14:textId="73AE6529" w:rsidR="00391D18" w:rsidRDefault="00391D18" w:rsidP="00391D18">
      <w:pPr>
        <w:pStyle w:val="ListParagraph"/>
        <w:numPr>
          <w:ilvl w:val="0"/>
          <w:numId w:val="29"/>
        </w:numPr>
      </w:pPr>
      <w:r>
        <w:t>Provide all employee with opportunities to be and stay well</w:t>
      </w:r>
    </w:p>
    <w:p w14:paraId="046BBB5A" w14:textId="517DD645" w:rsidR="00391D18" w:rsidRDefault="00391D18" w:rsidP="00391D18">
      <w:pPr>
        <w:pStyle w:val="ListParagraph"/>
        <w:numPr>
          <w:ilvl w:val="0"/>
          <w:numId w:val="29"/>
        </w:numPr>
      </w:pPr>
      <w:r w:rsidRPr="00391D18">
        <w:t>Build wellness leadership capacity at all levels of the organization</w:t>
      </w:r>
    </w:p>
    <w:p w14:paraId="6391EF21" w14:textId="4EA01B0E" w:rsidR="00391D18" w:rsidRPr="00391D18" w:rsidRDefault="00391D18" w:rsidP="00391D18">
      <w:pPr>
        <w:pStyle w:val="ListParagraph"/>
        <w:numPr>
          <w:ilvl w:val="0"/>
          <w:numId w:val="29"/>
        </w:numPr>
      </w:pPr>
      <w:r w:rsidRPr="00391D18">
        <w:t>Continuously improve and evaluate the wellness culture at the University of Guelph</w:t>
      </w:r>
    </w:p>
    <w:p w14:paraId="5C16D743" w14:textId="77777777" w:rsidR="00941D72" w:rsidRPr="00941D72" w:rsidRDefault="00941D72" w:rsidP="00D8741A">
      <w:pPr>
        <w:pStyle w:val="ListParagraph"/>
        <w:rPr>
          <w:b/>
        </w:rPr>
      </w:pPr>
    </w:p>
    <w:p w14:paraId="21F53D7B" w14:textId="77777777" w:rsidR="00391D18" w:rsidRDefault="00391D18">
      <w:pPr>
        <w:rPr>
          <w:b/>
          <w:sz w:val="28"/>
          <w:szCs w:val="28"/>
        </w:rPr>
      </w:pPr>
      <w:r>
        <w:rPr>
          <w:b/>
          <w:sz w:val="28"/>
          <w:szCs w:val="28"/>
        </w:rPr>
        <w:br w:type="page"/>
      </w:r>
    </w:p>
    <w:p w14:paraId="47D2A95F" w14:textId="3BBB77F1" w:rsidR="00941D72" w:rsidRPr="00F05F0F" w:rsidRDefault="00941D72" w:rsidP="00F05F0F">
      <w:pPr>
        <w:spacing w:after="0"/>
        <w:rPr>
          <w:b/>
          <w:sz w:val="28"/>
          <w:szCs w:val="28"/>
        </w:rPr>
      </w:pPr>
      <w:proofErr w:type="spellStart"/>
      <w:r w:rsidRPr="00F05F0F">
        <w:rPr>
          <w:b/>
          <w:sz w:val="28"/>
          <w:szCs w:val="28"/>
        </w:rPr>
        <w:lastRenderedPageBreak/>
        <w:t>Wellness@Work</w:t>
      </w:r>
      <w:proofErr w:type="spellEnd"/>
      <w:r w:rsidRPr="00F05F0F">
        <w:rPr>
          <w:b/>
          <w:sz w:val="28"/>
          <w:szCs w:val="28"/>
        </w:rPr>
        <w:t xml:space="preserve"> Strategic Goals</w:t>
      </w:r>
    </w:p>
    <w:p w14:paraId="1ED2C525" w14:textId="77777777" w:rsidR="00F05F0F" w:rsidRDefault="00F05F0F">
      <w:pPr>
        <w:rPr>
          <w:b/>
        </w:rPr>
      </w:pPr>
    </w:p>
    <w:p w14:paraId="2FA1BBB4" w14:textId="568B0851" w:rsidR="00941D72" w:rsidRPr="00F05F0F" w:rsidRDefault="00941D72" w:rsidP="006175BB">
      <w:pPr>
        <w:shd w:val="clear" w:color="auto" w:fill="BDD6EE" w:themeFill="accent5" w:themeFillTint="66"/>
        <w:rPr>
          <w:b/>
          <w:sz w:val="24"/>
          <w:szCs w:val="24"/>
        </w:rPr>
      </w:pPr>
      <w:r w:rsidRPr="00F05F0F">
        <w:rPr>
          <w:b/>
          <w:sz w:val="24"/>
          <w:szCs w:val="24"/>
        </w:rPr>
        <w:t xml:space="preserve">Goal 1: </w:t>
      </w:r>
      <w:r w:rsidR="00D62F15">
        <w:rPr>
          <w:b/>
          <w:sz w:val="24"/>
          <w:szCs w:val="24"/>
        </w:rPr>
        <w:t xml:space="preserve">Prioritize and enhance organizational </w:t>
      </w:r>
      <w:r w:rsidR="00AF4F84">
        <w:rPr>
          <w:b/>
          <w:sz w:val="24"/>
          <w:szCs w:val="24"/>
        </w:rPr>
        <w:t xml:space="preserve">psychological </w:t>
      </w:r>
      <w:r w:rsidR="00D62F15">
        <w:rPr>
          <w:b/>
          <w:sz w:val="24"/>
          <w:szCs w:val="24"/>
        </w:rPr>
        <w:t>health</w:t>
      </w:r>
    </w:p>
    <w:p w14:paraId="4CE1AFD2" w14:textId="54AAA5D0" w:rsidR="00941D72" w:rsidRDefault="00F05F0F" w:rsidP="007549AD">
      <w:pPr>
        <w:pStyle w:val="ListParagraph"/>
        <w:numPr>
          <w:ilvl w:val="1"/>
          <w:numId w:val="3"/>
        </w:numPr>
        <w:rPr>
          <w:b/>
        </w:rPr>
      </w:pPr>
      <w:r>
        <w:rPr>
          <w:b/>
        </w:rPr>
        <w:t>Work to i</w:t>
      </w:r>
      <w:r w:rsidR="00941D72" w:rsidRPr="00F05F0F">
        <w:rPr>
          <w:b/>
        </w:rPr>
        <w:t xml:space="preserve">mprove organizational </w:t>
      </w:r>
      <w:r w:rsidR="00EB6E54">
        <w:rPr>
          <w:b/>
        </w:rPr>
        <w:t xml:space="preserve">psychological </w:t>
      </w:r>
      <w:r w:rsidR="00941D72" w:rsidRPr="00F05F0F">
        <w:rPr>
          <w:b/>
        </w:rPr>
        <w:t xml:space="preserve">health opportunities for growth identified in the 2017 </w:t>
      </w:r>
      <w:proofErr w:type="spellStart"/>
      <w:r w:rsidR="00941D72" w:rsidRPr="00F05F0F">
        <w:rPr>
          <w:b/>
        </w:rPr>
        <w:t>Wellness@Work</w:t>
      </w:r>
      <w:proofErr w:type="spellEnd"/>
      <w:r w:rsidR="00941D72" w:rsidRPr="00F05F0F">
        <w:rPr>
          <w:b/>
        </w:rPr>
        <w:t xml:space="preserve"> employee survey.</w:t>
      </w:r>
    </w:p>
    <w:p w14:paraId="59BDB30A" w14:textId="01A76B05" w:rsidR="00D901A4" w:rsidRDefault="003F01CF" w:rsidP="007549AD">
      <w:pPr>
        <w:pStyle w:val="ListParagraph"/>
        <w:numPr>
          <w:ilvl w:val="0"/>
          <w:numId w:val="2"/>
        </w:numPr>
      </w:pPr>
      <w:r>
        <w:t>Support the i</w:t>
      </w:r>
      <w:r w:rsidR="00D901A4">
        <w:t>mprove</w:t>
      </w:r>
      <w:r>
        <w:t>ment of</w:t>
      </w:r>
      <w:r w:rsidR="00D901A4">
        <w:t xml:space="preserve"> priority areas identified in the </w:t>
      </w:r>
      <w:proofErr w:type="spellStart"/>
      <w:r w:rsidR="00D901A4">
        <w:t>Wellness@Work</w:t>
      </w:r>
      <w:proofErr w:type="spellEnd"/>
      <w:r w:rsidR="00D901A4">
        <w:t xml:space="preserve"> survey by identifying, assessing</w:t>
      </w:r>
      <w:r w:rsidR="006630DA">
        <w:t xml:space="preserve"> and</w:t>
      </w:r>
      <w:r w:rsidR="00D901A4">
        <w:t xml:space="preserve"> communicating</w:t>
      </w:r>
      <w:r w:rsidR="006630DA">
        <w:t xml:space="preserve"> </w:t>
      </w:r>
      <w:r w:rsidR="00D901A4">
        <w:t xml:space="preserve">best and promising practices </w:t>
      </w:r>
      <w:r w:rsidR="00F26257" w:rsidRPr="00E8338B">
        <w:t>(e.g. GOAL 2.0, Leading for Well-being programs)</w:t>
      </w:r>
      <w:r w:rsidR="00D901A4" w:rsidRPr="00E8338B">
        <w:t>.</w:t>
      </w:r>
    </w:p>
    <w:p w14:paraId="36B0E517" w14:textId="0EC15AFD" w:rsidR="00295DD1" w:rsidRPr="00D901A4" w:rsidRDefault="00295DD1" w:rsidP="007549AD">
      <w:pPr>
        <w:pStyle w:val="ListParagraph"/>
        <w:numPr>
          <w:ilvl w:val="0"/>
          <w:numId w:val="2"/>
        </w:numPr>
      </w:pPr>
      <w:r>
        <w:t xml:space="preserve">Support the implementation of best and promising practices, </w:t>
      </w:r>
      <w:r w:rsidR="003F01CF">
        <w:t>as</w:t>
      </w:r>
      <w:r>
        <w:t xml:space="preserve"> appropriate.</w:t>
      </w:r>
    </w:p>
    <w:p w14:paraId="757959F0" w14:textId="2ACC49EB" w:rsidR="00F05F0F" w:rsidRPr="00F05F0F" w:rsidRDefault="00F05F0F" w:rsidP="00F05F0F">
      <w:r>
        <w:t>The priority areas</w:t>
      </w:r>
      <w:r w:rsidR="003F01CF">
        <w:t xml:space="preserve"> identified in the survey</w:t>
      </w:r>
      <w:r>
        <w:t xml:space="preserve"> include:</w:t>
      </w:r>
    </w:p>
    <w:p w14:paraId="37D067A2" w14:textId="1AB4F403" w:rsidR="00941D72" w:rsidRPr="00F05F0F" w:rsidRDefault="00F05F0F" w:rsidP="005839DE">
      <w:pPr>
        <w:spacing w:after="0"/>
        <w:ind w:firstLine="720"/>
      </w:pPr>
      <w:r w:rsidRPr="00F05F0F">
        <w:t xml:space="preserve">a) </w:t>
      </w:r>
      <w:r w:rsidR="00941D72" w:rsidRPr="00F05F0F">
        <w:t>Workload Management</w:t>
      </w:r>
    </w:p>
    <w:p w14:paraId="47BA6B7A" w14:textId="13043474" w:rsidR="00941D72" w:rsidRDefault="003E7169" w:rsidP="00F05F0F">
      <w:pPr>
        <w:spacing w:after="0"/>
        <w:ind w:firstLine="720"/>
      </w:pPr>
      <w:r>
        <w:t>b</w:t>
      </w:r>
      <w:r w:rsidR="00F05F0F" w:rsidRPr="00F05F0F">
        <w:t xml:space="preserve">) </w:t>
      </w:r>
      <w:r w:rsidR="00941D72" w:rsidRPr="00F05F0F">
        <w:t>Growth and Development</w:t>
      </w:r>
    </w:p>
    <w:p w14:paraId="235D1292" w14:textId="2BF5DF21" w:rsidR="003E7169" w:rsidRDefault="003E7169" w:rsidP="00F05F0F">
      <w:pPr>
        <w:spacing w:after="0"/>
        <w:ind w:firstLine="720"/>
      </w:pPr>
      <w:r>
        <w:t>c) Clear Leadership and Expectations*</w:t>
      </w:r>
    </w:p>
    <w:p w14:paraId="127DBD26" w14:textId="698DF405" w:rsidR="00AD0ACE" w:rsidRDefault="00AD0ACE" w:rsidP="00F05F0F">
      <w:pPr>
        <w:spacing w:after="0"/>
        <w:ind w:firstLine="720"/>
      </w:pPr>
      <w:r>
        <w:t>d) Organizational Culture**</w:t>
      </w:r>
    </w:p>
    <w:p w14:paraId="12A155D5" w14:textId="77777777" w:rsidR="00BF75A8" w:rsidRDefault="00BF75A8" w:rsidP="00BF75A8">
      <w:pPr>
        <w:spacing w:after="0"/>
      </w:pPr>
    </w:p>
    <w:p w14:paraId="208BDFDC" w14:textId="2A8379F4" w:rsidR="003E7169" w:rsidRDefault="00BF75A8" w:rsidP="00BF75A8">
      <w:pPr>
        <w:spacing w:after="0"/>
        <w:rPr>
          <w:i/>
        </w:rPr>
      </w:pPr>
      <w:r w:rsidRPr="00BF75A8">
        <w:rPr>
          <w:i/>
        </w:rPr>
        <w:t>Indicator of success</w:t>
      </w:r>
      <w:r>
        <w:rPr>
          <w:i/>
        </w:rPr>
        <w:t>:</w:t>
      </w:r>
    </w:p>
    <w:p w14:paraId="72106F25" w14:textId="45ECB791" w:rsidR="00BF75A8" w:rsidRDefault="00BF75A8" w:rsidP="007549AD">
      <w:pPr>
        <w:pStyle w:val="ListParagraph"/>
        <w:numPr>
          <w:ilvl w:val="0"/>
          <w:numId w:val="2"/>
        </w:numPr>
        <w:spacing w:after="0"/>
      </w:pPr>
      <w:r>
        <w:t xml:space="preserve">% of employees reporting the above psychosocial factors as low in the </w:t>
      </w:r>
      <w:proofErr w:type="spellStart"/>
      <w:r>
        <w:t>Wellness@Work</w:t>
      </w:r>
      <w:proofErr w:type="spellEnd"/>
      <w:r>
        <w:t xml:space="preserve"> survey declines from the </w:t>
      </w:r>
      <w:r w:rsidR="00A83ED6">
        <w:t xml:space="preserve">2017 </w:t>
      </w:r>
      <w:r>
        <w:t>baseline survey</w:t>
      </w:r>
    </w:p>
    <w:p w14:paraId="61D6263B" w14:textId="77777777" w:rsidR="00BF75A8" w:rsidRDefault="00BF75A8" w:rsidP="00BF75A8">
      <w:pPr>
        <w:spacing w:after="0"/>
      </w:pPr>
    </w:p>
    <w:p w14:paraId="37F51337" w14:textId="19028011" w:rsidR="00941D72" w:rsidRPr="00F05F0F" w:rsidRDefault="00E8338B" w:rsidP="007549AD">
      <w:pPr>
        <w:pStyle w:val="ListParagraph"/>
        <w:numPr>
          <w:ilvl w:val="1"/>
          <w:numId w:val="3"/>
        </w:numPr>
        <w:rPr>
          <w:b/>
        </w:rPr>
      </w:pPr>
      <w:r>
        <w:rPr>
          <w:b/>
        </w:rPr>
        <w:t>Share</w:t>
      </w:r>
      <w:r w:rsidRPr="00F05F0F">
        <w:rPr>
          <w:b/>
        </w:rPr>
        <w:t xml:space="preserve"> </w:t>
      </w:r>
      <w:r w:rsidR="006A6A1A">
        <w:rPr>
          <w:b/>
        </w:rPr>
        <w:t xml:space="preserve">organizational health strengths </w:t>
      </w:r>
      <w:r>
        <w:rPr>
          <w:b/>
        </w:rPr>
        <w:t>across the institution</w:t>
      </w:r>
    </w:p>
    <w:p w14:paraId="22F87884" w14:textId="77777777" w:rsidR="00DA66FB" w:rsidRDefault="00EE546C" w:rsidP="007549AD">
      <w:pPr>
        <w:pStyle w:val="ListParagraph"/>
        <w:numPr>
          <w:ilvl w:val="0"/>
          <w:numId w:val="2"/>
        </w:numPr>
      </w:pPr>
      <w:r>
        <w:t>Identify</w:t>
      </w:r>
      <w:r w:rsidR="00DA66FB">
        <w:t xml:space="preserve"> organizational health strengths from:</w:t>
      </w:r>
    </w:p>
    <w:p w14:paraId="0798F286" w14:textId="1E4AE739" w:rsidR="00DA66FB" w:rsidRDefault="00DA66FB" w:rsidP="007549AD">
      <w:pPr>
        <w:pStyle w:val="ListParagraph"/>
        <w:numPr>
          <w:ilvl w:val="1"/>
          <w:numId w:val="2"/>
        </w:numPr>
      </w:pPr>
      <w:r>
        <w:t xml:space="preserve">Positive </w:t>
      </w:r>
      <w:r w:rsidR="0032591B">
        <w:t>F</w:t>
      </w:r>
      <w:r>
        <w:t xml:space="preserve">ocus </w:t>
      </w:r>
      <w:r w:rsidR="0032591B">
        <w:t xml:space="preserve">Forward </w:t>
      </w:r>
      <w:r>
        <w:t xml:space="preserve">workshops and resulting departmental </w:t>
      </w:r>
      <w:r w:rsidR="00A614E3">
        <w:t>action plans</w:t>
      </w:r>
    </w:p>
    <w:p w14:paraId="119CAB91" w14:textId="77777777" w:rsidR="00DA66FB" w:rsidRDefault="00DA66FB" w:rsidP="007549AD">
      <w:pPr>
        <w:pStyle w:val="ListParagraph"/>
        <w:numPr>
          <w:ilvl w:val="1"/>
          <w:numId w:val="2"/>
        </w:numPr>
      </w:pPr>
      <w:proofErr w:type="spellStart"/>
      <w:r>
        <w:t>Wellness@Work</w:t>
      </w:r>
      <w:proofErr w:type="spellEnd"/>
      <w:r>
        <w:t xml:space="preserve"> Champions</w:t>
      </w:r>
    </w:p>
    <w:p w14:paraId="426E8595" w14:textId="77777777" w:rsidR="00DA66FB" w:rsidRDefault="00DA66FB" w:rsidP="007549AD">
      <w:pPr>
        <w:pStyle w:val="ListParagraph"/>
        <w:numPr>
          <w:ilvl w:val="1"/>
          <w:numId w:val="2"/>
        </w:numPr>
      </w:pPr>
      <w:r>
        <w:t>Wellness Grants</w:t>
      </w:r>
    </w:p>
    <w:p w14:paraId="3B267565" w14:textId="74D3825B" w:rsidR="00EE546C" w:rsidRDefault="00A614E3" w:rsidP="007549AD">
      <w:pPr>
        <w:pStyle w:val="ListParagraph"/>
        <w:numPr>
          <w:ilvl w:val="0"/>
          <w:numId w:val="2"/>
        </w:numPr>
      </w:pPr>
      <w:r>
        <w:t>Communicate identified organizational strengths across the institution</w:t>
      </w:r>
    </w:p>
    <w:p w14:paraId="713CC488" w14:textId="158D6F17" w:rsidR="00A614E3" w:rsidRDefault="00A614E3" w:rsidP="007549AD">
      <w:pPr>
        <w:pStyle w:val="ListParagraph"/>
        <w:numPr>
          <w:ilvl w:val="0"/>
          <w:numId w:val="2"/>
        </w:numPr>
      </w:pPr>
      <w:r>
        <w:t xml:space="preserve">Celebrate successes that emerge from the </w:t>
      </w:r>
      <w:proofErr w:type="spellStart"/>
      <w:r>
        <w:t>Wellness@Work</w:t>
      </w:r>
      <w:proofErr w:type="spellEnd"/>
      <w:r>
        <w:t xml:space="preserve"> initiative</w:t>
      </w:r>
      <w:r w:rsidR="00E54AD2">
        <w:t xml:space="preserve">, including overall strengths identified in the </w:t>
      </w:r>
      <w:proofErr w:type="spellStart"/>
      <w:r w:rsidR="00E54AD2">
        <w:t>Wellness@Work</w:t>
      </w:r>
      <w:proofErr w:type="spellEnd"/>
      <w:r w:rsidR="00E54AD2">
        <w:t xml:space="preserve"> survey</w:t>
      </w:r>
    </w:p>
    <w:p w14:paraId="79FC1467" w14:textId="4DD8A45E" w:rsidR="009422B6" w:rsidRDefault="00BF75A8" w:rsidP="00BF75A8">
      <w:pPr>
        <w:rPr>
          <w:i/>
        </w:rPr>
      </w:pPr>
      <w:r>
        <w:rPr>
          <w:i/>
        </w:rPr>
        <w:t>Indicators of success:</w:t>
      </w:r>
    </w:p>
    <w:p w14:paraId="0B268617" w14:textId="61C77D46" w:rsidR="00BF75A8" w:rsidRDefault="00A83ED6" w:rsidP="007549AD">
      <w:pPr>
        <w:pStyle w:val="ListParagraph"/>
        <w:numPr>
          <w:ilvl w:val="0"/>
          <w:numId w:val="20"/>
        </w:numPr>
      </w:pPr>
      <w:r>
        <w:t xml:space="preserve"># of psychosocial factors on the </w:t>
      </w:r>
      <w:proofErr w:type="spellStart"/>
      <w:r>
        <w:t>Wellness@Work</w:t>
      </w:r>
      <w:proofErr w:type="spellEnd"/>
      <w:r>
        <w:t xml:space="preserve"> survey that show high or comparable performance, in comparison to the reference sample, maintains or increases, from the 2017 </w:t>
      </w:r>
      <w:r w:rsidR="00391D18">
        <w:t xml:space="preserve">baseline </w:t>
      </w:r>
      <w:r>
        <w:t>survey</w:t>
      </w:r>
    </w:p>
    <w:p w14:paraId="6AB006BC" w14:textId="3D1DCE5B" w:rsidR="00A83ED6" w:rsidRDefault="00A83ED6" w:rsidP="007549AD">
      <w:pPr>
        <w:pStyle w:val="ListParagraph"/>
        <w:numPr>
          <w:ilvl w:val="0"/>
          <w:numId w:val="20"/>
        </w:numPr>
      </w:pPr>
      <w:r>
        <w:t xml:space="preserve">Psychosocial factors on the 2017 </w:t>
      </w:r>
      <w:proofErr w:type="spellStart"/>
      <w:r>
        <w:t>Wellness@Work</w:t>
      </w:r>
      <w:proofErr w:type="spellEnd"/>
      <w:r>
        <w:t xml:space="preserve"> survey that were identified as organizational strengths maintain </w:t>
      </w:r>
      <w:r w:rsidR="00541893">
        <w:t xml:space="preserve">or increase </w:t>
      </w:r>
      <w:r>
        <w:t xml:space="preserve">their status </w:t>
      </w:r>
      <w:r w:rsidR="00F030A8">
        <w:t>as organizational strengths</w:t>
      </w:r>
    </w:p>
    <w:p w14:paraId="1B63C842" w14:textId="2637F97B" w:rsidR="00F030A8" w:rsidRDefault="00F030A8" w:rsidP="007549AD">
      <w:pPr>
        <w:pStyle w:val="ListParagraph"/>
        <w:numPr>
          <w:ilvl w:val="0"/>
          <w:numId w:val="20"/>
        </w:numPr>
      </w:pPr>
      <w:r>
        <w:t>Organizational strengths at the department level are identified and shared through a communications plan</w:t>
      </w:r>
    </w:p>
    <w:p w14:paraId="379D4D4B" w14:textId="739E7B13" w:rsidR="00E14BD0" w:rsidRDefault="007F3E2F" w:rsidP="00E14BD0">
      <w:pPr>
        <w:rPr>
          <w:b/>
        </w:rPr>
      </w:pPr>
      <w:r>
        <w:rPr>
          <w:b/>
        </w:rPr>
        <w:t>1.3</w:t>
      </w:r>
      <w:r w:rsidR="00E14BD0">
        <w:rPr>
          <w:b/>
        </w:rPr>
        <w:t xml:space="preserve"> Address any wellness gaps that exist among employees.</w:t>
      </w:r>
    </w:p>
    <w:p w14:paraId="28AB15DB" w14:textId="1154377F" w:rsidR="00E14BD0" w:rsidRDefault="00BB04B9" w:rsidP="00E14BD0">
      <w:pPr>
        <w:pStyle w:val="ListParagraph"/>
        <w:numPr>
          <w:ilvl w:val="0"/>
          <w:numId w:val="16"/>
        </w:numPr>
      </w:pPr>
      <w:r>
        <w:t>While work is ongoing with all faculty and staff, we will c</w:t>
      </w:r>
      <w:r w:rsidR="00E14BD0">
        <w:t>reate plans to address wellness gaps that emerged from the survey results.</w:t>
      </w:r>
      <w:r>
        <w:t xml:space="preserve"> The following subgroups have been identified with unique and specific requirements through the </w:t>
      </w:r>
      <w:proofErr w:type="spellStart"/>
      <w:r>
        <w:t>Wellness@Work</w:t>
      </w:r>
      <w:proofErr w:type="spellEnd"/>
      <w:r>
        <w:t xml:space="preserve"> survey:  </w:t>
      </w:r>
      <w:r w:rsidR="00E14BD0">
        <w:t xml:space="preserve">  </w:t>
      </w:r>
    </w:p>
    <w:p w14:paraId="467243B5" w14:textId="77777777" w:rsidR="00E14BD0" w:rsidRDefault="00E14BD0" w:rsidP="00E14BD0">
      <w:pPr>
        <w:pStyle w:val="ListParagraph"/>
        <w:numPr>
          <w:ilvl w:val="0"/>
          <w:numId w:val="17"/>
        </w:numPr>
      </w:pPr>
      <w:r>
        <w:lastRenderedPageBreak/>
        <w:t>Faculty</w:t>
      </w:r>
    </w:p>
    <w:p w14:paraId="289C45BB" w14:textId="77777777" w:rsidR="00E14BD0" w:rsidRDefault="00E14BD0" w:rsidP="00E14BD0">
      <w:pPr>
        <w:pStyle w:val="ListParagraph"/>
        <w:numPr>
          <w:ilvl w:val="0"/>
          <w:numId w:val="17"/>
        </w:numPr>
      </w:pPr>
      <w:r>
        <w:t>University of Guelph-Humber</w:t>
      </w:r>
    </w:p>
    <w:p w14:paraId="0E2BDBA5" w14:textId="77777777" w:rsidR="00E14BD0" w:rsidRDefault="00E14BD0" w:rsidP="00E14BD0">
      <w:pPr>
        <w:pStyle w:val="ListParagraph"/>
        <w:numPr>
          <w:ilvl w:val="0"/>
          <w:numId w:val="17"/>
        </w:numPr>
      </w:pPr>
      <w:proofErr w:type="spellStart"/>
      <w:r>
        <w:t>Ridgetown</w:t>
      </w:r>
      <w:proofErr w:type="spellEnd"/>
      <w:r>
        <w:t>/Research Stations</w:t>
      </w:r>
    </w:p>
    <w:p w14:paraId="43961212" w14:textId="77777777" w:rsidR="00E14BD0" w:rsidRPr="00D040E0" w:rsidRDefault="00E14BD0" w:rsidP="00E14BD0">
      <w:pPr>
        <w:pStyle w:val="ListParagraph"/>
        <w:numPr>
          <w:ilvl w:val="0"/>
          <w:numId w:val="17"/>
        </w:numPr>
        <w:rPr>
          <w:b/>
        </w:rPr>
      </w:pPr>
      <w:r>
        <w:t xml:space="preserve">Shift workers </w:t>
      </w:r>
    </w:p>
    <w:p w14:paraId="6F40212A" w14:textId="77777777" w:rsidR="00E14BD0" w:rsidRDefault="00E14BD0" w:rsidP="00E14BD0">
      <w:pPr>
        <w:rPr>
          <w:i/>
        </w:rPr>
      </w:pPr>
      <w:r w:rsidRPr="00D040E0">
        <w:rPr>
          <w:i/>
        </w:rPr>
        <w:t>Indicators of success:</w:t>
      </w:r>
    </w:p>
    <w:p w14:paraId="4967DA83" w14:textId="3036AA5C" w:rsidR="00BF60CD" w:rsidRDefault="00E14BD0" w:rsidP="00F42A27">
      <w:r>
        <w:t>Plans are created for each of the subgroups</w:t>
      </w:r>
    </w:p>
    <w:p w14:paraId="1B5BEE1B" w14:textId="1EFC2017" w:rsidR="00F42A27" w:rsidRDefault="00F42A27" w:rsidP="00F42A27">
      <w:r>
        <w:t>*Please note that clear leadership and expectations is also being addressed in Goal 3 in the Strategic Plan.</w:t>
      </w:r>
    </w:p>
    <w:p w14:paraId="3BE2BF80" w14:textId="7F383366" w:rsidR="00A614E3" w:rsidRDefault="00F42A27">
      <w:pPr>
        <w:rPr>
          <w:b/>
          <w:sz w:val="24"/>
          <w:szCs w:val="24"/>
        </w:rPr>
      </w:pPr>
      <w:r>
        <w:t xml:space="preserve">**Please note that specific work to address Organizational Culture is not being completed at this time.  </w:t>
      </w:r>
      <w:r w:rsidR="00541893">
        <w:t>The University believes that by p</w:t>
      </w:r>
      <w:r>
        <w:t xml:space="preserve">rioritizing Workload Management, Growth and Development and Clear Leadership and Expectations </w:t>
      </w:r>
      <w:r w:rsidR="00541893">
        <w:t xml:space="preserve">it </w:t>
      </w:r>
      <w:r>
        <w:t xml:space="preserve">will </w:t>
      </w:r>
      <w:r w:rsidR="002F2DA9">
        <w:t>organically work to</w:t>
      </w:r>
      <w:r>
        <w:t xml:space="preserve"> improve organizational culture.  This assumption will be assessed during the next </w:t>
      </w:r>
      <w:proofErr w:type="spellStart"/>
      <w:r>
        <w:t>Wellness@Work</w:t>
      </w:r>
      <w:proofErr w:type="spellEnd"/>
      <w:r>
        <w:t xml:space="preserve"> survey.</w:t>
      </w:r>
      <w:r w:rsidR="00A614E3">
        <w:rPr>
          <w:b/>
          <w:sz w:val="24"/>
          <w:szCs w:val="24"/>
        </w:rPr>
        <w:br w:type="page"/>
      </w:r>
    </w:p>
    <w:p w14:paraId="45F1FDEC" w14:textId="54CC4793" w:rsidR="009B6BF6" w:rsidRPr="006175BB" w:rsidRDefault="009B6BF6" w:rsidP="006175BB">
      <w:pPr>
        <w:shd w:val="clear" w:color="auto" w:fill="BDD6EE" w:themeFill="accent5" w:themeFillTint="66"/>
        <w:rPr>
          <w:b/>
          <w:sz w:val="24"/>
          <w:szCs w:val="24"/>
        </w:rPr>
      </w:pPr>
      <w:r w:rsidRPr="006175BB">
        <w:rPr>
          <w:b/>
          <w:sz w:val="24"/>
          <w:szCs w:val="24"/>
        </w:rPr>
        <w:lastRenderedPageBreak/>
        <w:t>Goal 2:  Provide all employees with opportunities to be and stay well</w:t>
      </w:r>
    </w:p>
    <w:p w14:paraId="6D249D42" w14:textId="15F0840B" w:rsidR="009B6BF6" w:rsidRDefault="00525157" w:rsidP="00F05F0F">
      <w:pPr>
        <w:rPr>
          <w:b/>
        </w:rPr>
      </w:pPr>
      <w:r>
        <w:rPr>
          <w:b/>
        </w:rPr>
        <w:t>2.1 Provide exceptional wellness programming employees can access at the workplace</w:t>
      </w:r>
    </w:p>
    <w:p w14:paraId="612CF700" w14:textId="728AEDEC" w:rsidR="00525157" w:rsidRPr="00525157" w:rsidRDefault="00A77764" w:rsidP="007549AD">
      <w:pPr>
        <w:pStyle w:val="ListParagraph"/>
        <w:numPr>
          <w:ilvl w:val="0"/>
          <w:numId w:val="4"/>
        </w:numPr>
      </w:pPr>
      <w:r>
        <w:t xml:space="preserve">Maintain and support the </w:t>
      </w:r>
      <w:proofErr w:type="spellStart"/>
      <w:r>
        <w:t>Wellness@Work</w:t>
      </w:r>
      <w:proofErr w:type="spellEnd"/>
      <w:r>
        <w:t xml:space="preserve"> p</w:t>
      </w:r>
      <w:r w:rsidR="00525157" w:rsidRPr="00525157">
        <w:t>rogramming committee</w:t>
      </w:r>
      <w:r>
        <w:t>.</w:t>
      </w:r>
    </w:p>
    <w:p w14:paraId="32FDC3B1" w14:textId="4C7D4991" w:rsidR="000A6BB7" w:rsidRDefault="00A77764" w:rsidP="000A6BB7">
      <w:pPr>
        <w:pStyle w:val="ListParagraph"/>
        <w:numPr>
          <w:ilvl w:val="0"/>
          <w:numId w:val="4"/>
        </w:numPr>
      </w:pPr>
      <w:r>
        <w:t xml:space="preserve">Continue to provide the </w:t>
      </w:r>
      <w:proofErr w:type="spellStart"/>
      <w:r>
        <w:t>Wellness@Work</w:t>
      </w:r>
      <w:proofErr w:type="spellEnd"/>
      <w:r>
        <w:t xml:space="preserve"> g</w:t>
      </w:r>
      <w:r w:rsidR="00525157" w:rsidRPr="00525157">
        <w:t>rants program</w:t>
      </w:r>
      <w:r>
        <w:t xml:space="preserve"> opportunity.  Continue to provide supports to successful applicants and evaluate the success of the initiative.</w:t>
      </w:r>
    </w:p>
    <w:p w14:paraId="51F295B2" w14:textId="002DAAB6" w:rsidR="00C20034" w:rsidRDefault="00455F50" w:rsidP="007549AD">
      <w:pPr>
        <w:pStyle w:val="ListParagraph"/>
        <w:numPr>
          <w:ilvl w:val="0"/>
          <w:numId w:val="4"/>
        </w:numPr>
      </w:pPr>
      <w:r>
        <w:t>Provide</w:t>
      </w:r>
      <w:r w:rsidR="00C20034">
        <w:t xml:space="preserve"> programming </w:t>
      </w:r>
      <w:r>
        <w:t xml:space="preserve">options for </w:t>
      </w:r>
      <w:r w:rsidR="00C20034">
        <w:t>different work sites and for all shifts.</w:t>
      </w:r>
    </w:p>
    <w:p w14:paraId="5DC8B823" w14:textId="6AFA96B1" w:rsidR="00E14BD0" w:rsidRDefault="00E14BD0" w:rsidP="007549AD">
      <w:pPr>
        <w:pStyle w:val="ListParagraph"/>
        <w:numPr>
          <w:ilvl w:val="0"/>
          <w:numId w:val="4"/>
        </w:numPr>
      </w:pPr>
      <w:r>
        <w:t>Ensure primary, secondary and tertiary prevention is accounted for in program</w:t>
      </w:r>
      <w:r w:rsidR="00295DD1">
        <w:t xml:space="preserve"> planning</w:t>
      </w:r>
      <w:r>
        <w:t>.</w:t>
      </w:r>
    </w:p>
    <w:p w14:paraId="2065B2E3" w14:textId="5B62BB19" w:rsidR="00C20034" w:rsidRDefault="00C20034" w:rsidP="007549AD">
      <w:pPr>
        <w:pStyle w:val="ListParagraph"/>
        <w:numPr>
          <w:ilvl w:val="0"/>
          <w:numId w:val="4"/>
        </w:numPr>
      </w:pPr>
      <w:r>
        <w:t>Reduce barriers to participation in wellness programming.</w:t>
      </w:r>
    </w:p>
    <w:p w14:paraId="75B0842C" w14:textId="570DF430" w:rsidR="00C04CBF" w:rsidRDefault="00C04CBF" w:rsidP="007549AD">
      <w:pPr>
        <w:pStyle w:val="ListParagraph"/>
        <w:numPr>
          <w:ilvl w:val="0"/>
          <w:numId w:val="4"/>
        </w:numPr>
      </w:pPr>
      <w:r>
        <w:t>Provide regular and ongoing opportunities for consultation and feedback so that programing can be a wide range and targeted to address specific employee group needs</w:t>
      </w:r>
    </w:p>
    <w:p w14:paraId="4D5DBC77" w14:textId="79DEE04F" w:rsidR="00C04CBF" w:rsidRDefault="00C04CBF" w:rsidP="007549AD">
      <w:pPr>
        <w:pStyle w:val="ListParagraph"/>
        <w:numPr>
          <w:ilvl w:val="0"/>
          <w:numId w:val="4"/>
        </w:numPr>
      </w:pPr>
      <w:r>
        <w:t>Ensure programming reflects the diversity of our campus community as part of our mandate to foster a culture of inclusion</w:t>
      </w:r>
    </w:p>
    <w:p w14:paraId="4F9A36C1" w14:textId="76371FBB" w:rsidR="00C20034" w:rsidRDefault="00C20034" w:rsidP="007549AD">
      <w:pPr>
        <w:pStyle w:val="ListParagraph"/>
        <w:numPr>
          <w:ilvl w:val="0"/>
          <w:numId w:val="4"/>
        </w:numPr>
      </w:pPr>
      <w:r>
        <w:t>Develop partnerships with internal service providers to offer wellness opportunities for employees.</w:t>
      </w:r>
    </w:p>
    <w:p w14:paraId="3BC937D4" w14:textId="4AF01412" w:rsidR="00C32913" w:rsidRDefault="00C32913" w:rsidP="007549AD">
      <w:pPr>
        <w:pStyle w:val="ListParagraph"/>
        <w:numPr>
          <w:ilvl w:val="0"/>
          <w:numId w:val="4"/>
        </w:numPr>
      </w:pPr>
      <w:r>
        <w:t>Develop partnerships with external service providers to offer wellness opportunities for employees.</w:t>
      </w:r>
    </w:p>
    <w:p w14:paraId="773EC835" w14:textId="7D7C165D" w:rsidR="00CA3494" w:rsidRDefault="00CA3494" w:rsidP="007549AD">
      <w:pPr>
        <w:pStyle w:val="ListParagraph"/>
        <w:numPr>
          <w:ilvl w:val="0"/>
          <w:numId w:val="4"/>
        </w:numPr>
      </w:pPr>
      <w:r>
        <w:t>Develop a</w:t>
      </w:r>
      <w:r w:rsidR="000A6BB7">
        <w:t>n evaluation</w:t>
      </w:r>
      <w:r>
        <w:t xml:space="preserve"> plan to measure the success of programs that are deployed</w:t>
      </w:r>
    </w:p>
    <w:p w14:paraId="1C72F40F" w14:textId="1EF83A53" w:rsidR="000A6BB7" w:rsidRDefault="000A6BB7" w:rsidP="007549AD">
      <w:pPr>
        <w:pStyle w:val="ListParagraph"/>
        <w:numPr>
          <w:ilvl w:val="0"/>
          <w:numId w:val="4"/>
        </w:numPr>
      </w:pPr>
      <w:r>
        <w:t>Share successful programming ideas and grants with departments</w:t>
      </w:r>
    </w:p>
    <w:p w14:paraId="75210220" w14:textId="77777777" w:rsidR="00C16065" w:rsidRPr="00C16065" w:rsidRDefault="00C16065" w:rsidP="00C16065">
      <w:pPr>
        <w:rPr>
          <w:i/>
        </w:rPr>
      </w:pPr>
      <w:r w:rsidRPr="00C16065">
        <w:rPr>
          <w:i/>
        </w:rPr>
        <w:t>Indicators of success:</w:t>
      </w:r>
    </w:p>
    <w:p w14:paraId="57885D07" w14:textId="273DF684" w:rsidR="00C16065" w:rsidRDefault="00C16065" w:rsidP="007549AD">
      <w:pPr>
        <w:pStyle w:val="ListParagraph"/>
        <w:numPr>
          <w:ilvl w:val="0"/>
          <w:numId w:val="21"/>
        </w:numPr>
      </w:pPr>
      <w:r>
        <w:t xml:space="preserve"># of unique employees participating in </w:t>
      </w:r>
      <w:proofErr w:type="spellStart"/>
      <w:r>
        <w:t>Wellness@Work</w:t>
      </w:r>
      <w:proofErr w:type="spellEnd"/>
      <w:r>
        <w:t xml:space="preserve"> programming opportunities increases from an established baseline level</w:t>
      </w:r>
    </w:p>
    <w:p w14:paraId="26E6974D" w14:textId="09D2B47A" w:rsidR="00C16065" w:rsidRDefault="00C16065" w:rsidP="007549AD">
      <w:pPr>
        <w:pStyle w:val="ListParagraph"/>
        <w:numPr>
          <w:ilvl w:val="0"/>
          <w:numId w:val="21"/>
        </w:numPr>
      </w:pPr>
      <w:r>
        <w:t xml:space="preserve">Employees report satisfaction with the programming opportunities that are offered in a future </w:t>
      </w:r>
      <w:proofErr w:type="spellStart"/>
      <w:r>
        <w:t>Wellness@Work</w:t>
      </w:r>
      <w:proofErr w:type="spellEnd"/>
      <w:r>
        <w:t xml:space="preserve"> survey</w:t>
      </w:r>
    </w:p>
    <w:p w14:paraId="45AE84DB" w14:textId="723C6361" w:rsidR="00295DD1" w:rsidRPr="00525157" w:rsidRDefault="0032591B" w:rsidP="003F01CF">
      <w:pPr>
        <w:pStyle w:val="ListParagraph"/>
        <w:numPr>
          <w:ilvl w:val="0"/>
          <w:numId w:val="21"/>
        </w:numPr>
      </w:pPr>
      <w:r>
        <w:t># of departments adopting s</w:t>
      </w:r>
      <w:r w:rsidR="00C16065">
        <w:t xml:space="preserve">uccessful </w:t>
      </w:r>
      <w:proofErr w:type="spellStart"/>
      <w:r w:rsidR="00C16065">
        <w:t>Wellness@Work</w:t>
      </w:r>
      <w:proofErr w:type="spellEnd"/>
      <w:r w:rsidR="00C16065">
        <w:t xml:space="preserve"> grant ideas </w:t>
      </w:r>
    </w:p>
    <w:p w14:paraId="01BEE516" w14:textId="22A2F1EC" w:rsidR="007F71BC" w:rsidRPr="00295DD1" w:rsidRDefault="007F71BC" w:rsidP="00EC2EC2">
      <w:pPr>
        <w:rPr>
          <w:b/>
        </w:rPr>
      </w:pPr>
      <w:r w:rsidRPr="00295DD1">
        <w:rPr>
          <w:b/>
        </w:rPr>
        <w:t>2.</w:t>
      </w:r>
      <w:r w:rsidR="000A4ACA" w:rsidRPr="00295DD1">
        <w:rPr>
          <w:b/>
        </w:rPr>
        <w:t>2</w:t>
      </w:r>
      <w:r w:rsidRPr="00295DD1">
        <w:rPr>
          <w:b/>
        </w:rPr>
        <w:t xml:space="preserve"> Workplace policies and practices support wellness</w:t>
      </w:r>
    </w:p>
    <w:p w14:paraId="1E4A7A7E" w14:textId="7B5F6C62" w:rsidR="007572E0" w:rsidRDefault="007572E0" w:rsidP="007549AD">
      <w:pPr>
        <w:pStyle w:val="ListParagraph"/>
        <w:numPr>
          <w:ilvl w:val="0"/>
          <w:numId w:val="5"/>
        </w:numPr>
      </w:pPr>
      <w:r>
        <w:t>Create</w:t>
      </w:r>
      <w:r w:rsidR="003A3897">
        <w:t>,</w:t>
      </w:r>
      <w:r>
        <w:t xml:space="preserve"> implement </w:t>
      </w:r>
      <w:r w:rsidR="003A3897">
        <w:t xml:space="preserve">and promote </w:t>
      </w:r>
      <w:r>
        <w:t>a policy review template and toolkit from a wellness lens for employees to utilize when drafting or reviewing o</w:t>
      </w:r>
      <w:r w:rsidR="00251C4D">
        <w:t>perational</w:t>
      </w:r>
      <w:r>
        <w:t xml:space="preserve"> policies</w:t>
      </w:r>
      <w:r w:rsidR="00715E64">
        <w:t>.  Provide training on the toolkit, as appropriate.</w:t>
      </w:r>
    </w:p>
    <w:p w14:paraId="6B4C2D75" w14:textId="7FF6E16B" w:rsidR="00C67B51" w:rsidRDefault="00B429E8" w:rsidP="007549AD">
      <w:pPr>
        <w:pStyle w:val="ListParagraph"/>
        <w:numPr>
          <w:ilvl w:val="0"/>
          <w:numId w:val="5"/>
        </w:numPr>
      </w:pPr>
      <w:r>
        <w:t xml:space="preserve">New </w:t>
      </w:r>
      <w:r w:rsidR="00BF60CD">
        <w:t xml:space="preserve">and under review </w:t>
      </w:r>
      <w:r>
        <w:t xml:space="preserve">policies </w:t>
      </w:r>
      <w:r w:rsidR="00700713">
        <w:t xml:space="preserve">and practices </w:t>
      </w:r>
      <w:r>
        <w:t>are reviewed from a wellness lens.  Wellness principles are incorporated, if appropriate.</w:t>
      </w:r>
    </w:p>
    <w:p w14:paraId="0FDD472A" w14:textId="183D35E5" w:rsidR="00E8338B" w:rsidRDefault="00E8338B" w:rsidP="007549AD">
      <w:pPr>
        <w:pStyle w:val="ListParagraph"/>
        <w:numPr>
          <w:ilvl w:val="0"/>
          <w:numId w:val="5"/>
        </w:numPr>
      </w:pPr>
      <w:r>
        <w:t>Policies and practices being updated are reviewed from a wellness lens.  Wellness principles are incorporated, if appropriate.</w:t>
      </w:r>
    </w:p>
    <w:p w14:paraId="326D2F7F" w14:textId="423622C3" w:rsidR="00C16065" w:rsidRPr="00C16065" w:rsidRDefault="00C16065" w:rsidP="00C16065">
      <w:pPr>
        <w:rPr>
          <w:i/>
        </w:rPr>
      </w:pPr>
      <w:r w:rsidRPr="00C16065">
        <w:rPr>
          <w:i/>
        </w:rPr>
        <w:t>Indicators of success:</w:t>
      </w:r>
    </w:p>
    <w:p w14:paraId="1976E185" w14:textId="77777777" w:rsidR="00EC2EC2" w:rsidRDefault="00C16065" w:rsidP="00EC2EC2">
      <w:pPr>
        <w:pStyle w:val="ListParagraph"/>
        <w:numPr>
          <w:ilvl w:val="0"/>
          <w:numId w:val="22"/>
        </w:numPr>
      </w:pPr>
      <w:r>
        <w:t>% of relevant new policies that incorporate wellness principles</w:t>
      </w:r>
    </w:p>
    <w:p w14:paraId="60142271" w14:textId="32BD0BB5" w:rsidR="00056169" w:rsidRPr="00EC2EC2" w:rsidRDefault="00C16065" w:rsidP="00EC2EC2">
      <w:pPr>
        <w:pStyle w:val="ListParagraph"/>
        <w:numPr>
          <w:ilvl w:val="0"/>
          <w:numId w:val="22"/>
        </w:numPr>
      </w:pPr>
      <w:r>
        <w:t>% of supervisors that are aware of the wellness policy review toolkit</w:t>
      </w:r>
    </w:p>
    <w:p w14:paraId="2E0938E7" w14:textId="77777777" w:rsidR="00C04CBF" w:rsidRDefault="00C04CBF">
      <w:pPr>
        <w:rPr>
          <w:b/>
          <w:sz w:val="24"/>
          <w:szCs w:val="24"/>
        </w:rPr>
      </w:pPr>
      <w:r>
        <w:rPr>
          <w:b/>
          <w:sz w:val="24"/>
          <w:szCs w:val="24"/>
        </w:rPr>
        <w:br w:type="page"/>
      </w:r>
    </w:p>
    <w:p w14:paraId="78F1EB0B" w14:textId="07499C98" w:rsidR="00520F17" w:rsidRPr="00520F17" w:rsidRDefault="00520F17" w:rsidP="00520F17">
      <w:pPr>
        <w:shd w:val="clear" w:color="auto" w:fill="BDD6EE" w:themeFill="accent5" w:themeFillTint="66"/>
        <w:rPr>
          <w:b/>
          <w:sz w:val="24"/>
          <w:szCs w:val="24"/>
        </w:rPr>
      </w:pPr>
      <w:r w:rsidRPr="00520F17">
        <w:rPr>
          <w:b/>
          <w:sz w:val="24"/>
          <w:szCs w:val="24"/>
        </w:rPr>
        <w:lastRenderedPageBreak/>
        <w:t>Goal 3: Build wellness leadership capacity at all levels of the organization</w:t>
      </w:r>
    </w:p>
    <w:p w14:paraId="69B9715F" w14:textId="0CAF1A2E" w:rsidR="00520F17" w:rsidRDefault="00520F17" w:rsidP="00D03AC9">
      <w:pPr>
        <w:rPr>
          <w:b/>
        </w:rPr>
      </w:pPr>
      <w:r>
        <w:rPr>
          <w:b/>
        </w:rPr>
        <w:t>3.1 Enhance and support</w:t>
      </w:r>
      <w:r w:rsidR="00D00C1F">
        <w:rPr>
          <w:b/>
        </w:rPr>
        <w:t xml:space="preserve"> a</w:t>
      </w:r>
      <w:r>
        <w:rPr>
          <w:b/>
        </w:rPr>
        <w:t xml:space="preserve"> network of wellness champions</w:t>
      </w:r>
    </w:p>
    <w:p w14:paraId="61E7859D" w14:textId="3EE3F8AE" w:rsidR="00A52768" w:rsidRPr="00A52768" w:rsidRDefault="00D901A4" w:rsidP="007549AD">
      <w:pPr>
        <w:pStyle w:val="ListParagraph"/>
        <w:numPr>
          <w:ilvl w:val="0"/>
          <w:numId w:val="10"/>
        </w:numPr>
        <w:rPr>
          <w:b/>
        </w:rPr>
      </w:pPr>
      <w:r>
        <w:t xml:space="preserve">Strive to have wellness champions </w:t>
      </w:r>
      <w:r w:rsidR="00700713">
        <w:t>across</w:t>
      </w:r>
      <w:r w:rsidR="00A52768">
        <w:t xml:space="preserve"> departments, units</w:t>
      </w:r>
      <w:r>
        <w:t>,</w:t>
      </w:r>
      <w:r w:rsidR="00A52768">
        <w:t xml:space="preserve"> </w:t>
      </w:r>
      <w:r>
        <w:t xml:space="preserve">union/employee groups, different positions </w:t>
      </w:r>
      <w:r w:rsidR="00A52768">
        <w:t xml:space="preserve">and other locations, where deemed appropriate.  </w:t>
      </w:r>
    </w:p>
    <w:p w14:paraId="3D793FB4" w14:textId="11F4A83B" w:rsidR="00A52768" w:rsidRPr="00A52768" w:rsidRDefault="00A52768" w:rsidP="007549AD">
      <w:pPr>
        <w:pStyle w:val="ListParagraph"/>
        <w:numPr>
          <w:ilvl w:val="0"/>
          <w:numId w:val="10"/>
        </w:numPr>
        <w:rPr>
          <w:b/>
        </w:rPr>
      </w:pPr>
      <w:r>
        <w:t>Continue to share wellness information through the champions’ network</w:t>
      </w:r>
    </w:p>
    <w:p w14:paraId="71E69AED" w14:textId="71DEDBEB" w:rsidR="00A52768" w:rsidRPr="00ED59CB" w:rsidRDefault="00A52768" w:rsidP="007549AD">
      <w:pPr>
        <w:pStyle w:val="ListParagraph"/>
        <w:numPr>
          <w:ilvl w:val="0"/>
          <w:numId w:val="10"/>
        </w:numPr>
        <w:rPr>
          <w:b/>
        </w:rPr>
      </w:pPr>
      <w:r>
        <w:t>Encourage champions to bring meaningful feedback from their departments back to the Advisory Committee.</w:t>
      </w:r>
    </w:p>
    <w:p w14:paraId="0DA7BF4F" w14:textId="76D20753" w:rsidR="00ED59CB" w:rsidRPr="00D00C1F" w:rsidRDefault="00ED59CB" w:rsidP="007549AD">
      <w:pPr>
        <w:pStyle w:val="ListParagraph"/>
        <w:numPr>
          <w:ilvl w:val="0"/>
          <w:numId w:val="10"/>
        </w:numPr>
        <w:rPr>
          <w:b/>
        </w:rPr>
      </w:pPr>
      <w:r>
        <w:t>Create a</w:t>
      </w:r>
      <w:r w:rsidR="003A6DDD">
        <w:t xml:space="preserve"> </w:t>
      </w:r>
      <w:proofErr w:type="spellStart"/>
      <w:r w:rsidR="002D6DF6">
        <w:t>Wellness@Work</w:t>
      </w:r>
      <w:proofErr w:type="spellEnd"/>
      <w:r w:rsidR="003A6DDD">
        <w:t xml:space="preserve"> introductory package</w:t>
      </w:r>
      <w:r w:rsidR="002D6DF6">
        <w:t xml:space="preserve"> </w:t>
      </w:r>
      <w:r>
        <w:t>for champions to share</w:t>
      </w:r>
      <w:r w:rsidR="008F7952">
        <w:t xml:space="preserve"> with new employees in their department</w:t>
      </w:r>
      <w:r w:rsidR="002D6DF6">
        <w:t>s</w:t>
      </w:r>
      <w:r>
        <w:t xml:space="preserve"> </w:t>
      </w:r>
    </w:p>
    <w:p w14:paraId="09424917" w14:textId="1A99BDF9" w:rsidR="00D00C1F" w:rsidRPr="00D629F0" w:rsidRDefault="00D00C1F" w:rsidP="007549AD">
      <w:pPr>
        <w:pStyle w:val="ListParagraph"/>
        <w:numPr>
          <w:ilvl w:val="0"/>
          <w:numId w:val="10"/>
        </w:numPr>
        <w:rPr>
          <w:b/>
        </w:rPr>
      </w:pPr>
      <w:r>
        <w:t xml:space="preserve">Collaborate with Excellence Canada to implement the </w:t>
      </w:r>
      <w:r w:rsidRPr="008D7036">
        <w:rPr>
          <w:i/>
        </w:rPr>
        <w:t>Leading for Well-being</w:t>
      </w:r>
      <w:r>
        <w:t xml:space="preserve"> program to foster cross-campus collaboration and the development of leadership competencies that promote the overall health, wellness and personal success of employees.</w:t>
      </w:r>
    </w:p>
    <w:p w14:paraId="1719BF5E" w14:textId="5B4B4B3C" w:rsidR="00D629F0" w:rsidRDefault="00D629F0" w:rsidP="00D629F0">
      <w:pPr>
        <w:rPr>
          <w:i/>
        </w:rPr>
      </w:pPr>
      <w:r w:rsidRPr="00D629F0">
        <w:rPr>
          <w:i/>
        </w:rPr>
        <w:t>Indicators of success:</w:t>
      </w:r>
    </w:p>
    <w:p w14:paraId="4DAE7C5C" w14:textId="77777777" w:rsidR="002D6DF6" w:rsidRDefault="00D629F0" w:rsidP="002C6CF9">
      <w:pPr>
        <w:pStyle w:val="ListParagraph"/>
        <w:numPr>
          <w:ilvl w:val="0"/>
          <w:numId w:val="23"/>
        </w:numPr>
      </w:pPr>
      <w:r>
        <w:t xml:space="preserve"># of departments with </w:t>
      </w:r>
      <w:proofErr w:type="spellStart"/>
      <w:r>
        <w:t>Wellness@Work</w:t>
      </w:r>
      <w:proofErr w:type="spellEnd"/>
      <w:r>
        <w:t xml:space="preserve"> Champions increases</w:t>
      </w:r>
    </w:p>
    <w:p w14:paraId="6B934396" w14:textId="225C8C19" w:rsidR="002C6CF9" w:rsidRDefault="002D6DF6" w:rsidP="002C6CF9">
      <w:pPr>
        <w:pStyle w:val="ListParagraph"/>
        <w:numPr>
          <w:ilvl w:val="0"/>
          <w:numId w:val="23"/>
        </w:numPr>
      </w:pPr>
      <w:r>
        <w:t># of Champions the self-report engagement in their role via a Champions’ feedback survey</w:t>
      </w:r>
    </w:p>
    <w:p w14:paraId="7754D8A8" w14:textId="4332D733" w:rsidR="00520F17" w:rsidRDefault="00520F17" w:rsidP="00D03AC9">
      <w:pPr>
        <w:rPr>
          <w:b/>
        </w:rPr>
      </w:pPr>
      <w:r>
        <w:rPr>
          <w:b/>
        </w:rPr>
        <w:t>3.2 Support departments to create</w:t>
      </w:r>
      <w:r w:rsidR="00700713">
        <w:rPr>
          <w:b/>
        </w:rPr>
        <w:t xml:space="preserve"> </w:t>
      </w:r>
      <w:r w:rsidR="000F2DF8">
        <w:rPr>
          <w:b/>
        </w:rPr>
        <w:t>w</w:t>
      </w:r>
      <w:r>
        <w:rPr>
          <w:b/>
        </w:rPr>
        <w:t xml:space="preserve">ellness </w:t>
      </w:r>
      <w:r w:rsidR="000F2DF8">
        <w:rPr>
          <w:b/>
        </w:rPr>
        <w:t>p</w:t>
      </w:r>
      <w:r>
        <w:rPr>
          <w:b/>
        </w:rPr>
        <w:t>lans</w:t>
      </w:r>
    </w:p>
    <w:p w14:paraId="6B8ED846" w14:textId="7F49467D" w:rsidR="00A52768" w:rsidRPr="00C60AF5" w:rsidRDefault="00A52768" w:rsidP="007549AD">
      <w:pPr>
        <w:pStyle w:val="ListParagraph"/>
        <w:numPr>
          <w:ilvl w:val="0"/>
          <w:numId w:val="11"/>
        </w:numPr>
        <w:rPr>
          <w:b/>
        </w:rPr>
      </w:pPr>
      <w:r>
        <w:t>Follow-up with department</w:t>
      </w:r>
      <w:r w:rsidR="000A6BB7">
        <w:t xml:space="preserve"> heads</w:t>
      </w:r>
      <w:r>
        <w:t xml:space="preserve"> on their Positive Focus Forward </w:t>
      </w:r>
      <w:r w:rsidR="00C60AF5">
        <w:t>Action P</w:t>
      </w:r>
      <w:r>
        <w:t>lans</w:t>
      </w:r>
      <w:r w:rsidR="00C60AF5">
        <w:t xml:space="preserve"> in terms of the status of their plans and any supports that may be needed</w:t>
      </w:r>
    </w:p>
    <w:p w14:paraId="6B637D30" w14:textId="38AE79AC" w:rsidR="00A52768" w:rsidRPr="00CA3494" w:rsidRDefault="00A52768" w:rsidP="007549AD">
      <w:pPr>
        <w:pStyle w:val="ListParagraph"/>
        <w:numPr>
          <w:ilvl w:val="0"/>
          <w:numId w:val="11"/>
        </w:numPr>
        <w:rPr>
          <w:b/>
        </w:rPr>
      </w:pPr>
      <w:r>
        <w:t>Share resources with departments and provide planning support for</w:t>
      </w:r>
      <w:r w:rsidR="002436A1">
        <w:t xml:space="preserve"> </w:t>
      </w:r>
      <w:r w:rsidR="00C60AF5">
        <w:t>departmental</w:t>
      </w:r>
      <w:r>
        <w:t xml:space="preserve"> wellness pla</w:t>
      </w:r>
      <w:r w:rsidR="00073A91">
        <w:t>ns</w:t>
      </w:r>
      <w:r>
        <w:t>.</w:t>
      </w:r>
    </w:p>
    <w:p w14:paraId="187E9913" w14:textId="439C7E4A" w:rsidR="00CA3494" w:rsidRPr="00D629F0" w:rsidRDefault="00CA3494" w:rsidP="007549AD">
      <w:pPr>
        <w:pStyle w:val="ListParagraph"/>
        <w:numPr>
          <w:ilvl w:val="0"/>
          <w:numId w:val="11"/>
        </w:numPr>
        <w:rPr>
          <w:b/>
        </w:rPr>
      </w:pPr>
      <w:r>
        <w:t>Create forum</w:t>
      </w:r>
      <w:r w:rsidR="003A6DDD">
        <w:t xml:space="preserve">s </w:t>
      </w:r>
      <w:r w:rsidR="002D6DF6">
        <w:t>(</w:t>
      </w:r>
      <w:r w:rsidR="003A6DDD">
        <w:t>e.g. virtual, in-person meetings</w:t>
      </w:r>
      <w:r w:rsidR="002D6DF6">
        <w:t>)</w:t>
      </w:r>
      <w:r>
        <w:t xml:space="preserve"> for departments to share wellness ideas and successes to build on existing strengths</w:t>
      </w:r>
    </w:p>
    <w:p w14:paraId="6935B5B2" w14:textId="49DF9E5D" w:rsidR="00D629F0" w:rsidRDefault="00D629F0" w:rsidP="00D629F0">
      <w:pPr>
        <w:rPr>
          <w:i/>
        </w:rPr>
      </w:pPr>
      <w:r>
        <w:rPr>
          <w:i/>
        </w:rPr>
        <w:t>Indicators of success:</w:t>
      </w:r>
    </w:p>
    <w:p w14:paraId="22CB3CAA" w14:textId="416BC396" w:rsidR="00D629F0" w:rsidRPr="00D629F0" w:rsidRDefault="000A6BB7" w:rsidP="007549AD">
      <w:pPr>
        <w:pStyle w:val="ListParagraph"/>
        <w:numPr>
          <w:ilvl w:val="0"/>
          <w:numId w:val="24"/>
        </w:numPr>
        <w:rPr>
          <w:i/>
        </w:rPr>
      </w:pPr>
      <w:r>
        <w:t xml:space="preserve">An increase in the </w:t>
      </w:r>
      <w:r w:rsidR="00D629F0">
        <w:t># of departments/administrative units with a completed Action Plan</w:t>
      </w:r>
    </w:p>
    <w:p w14:paraId="51B396E4" w14:textId="2347FA8B" w:rsidR="00D629F0" w:rsidRPr="00D629F0" w:rsidRDefault="000A6BB7" w:rsidP="007549AD">
      <w:pPr>
        <w:pStyle w:val="ListParagraph"/>
        <w:numPr>
          <w:ilvl w:val="0"/>
          <w:numId w:val="24"/>
        </w:numPr>
        <w:rPr>
          <w:i/>
        </w:rPr>
      </w:pPr>
      <w:r>
        <w:t xml:space="preserve">An increase in the </w:t>
      </w:r>
      <w:r w:rsidR="00D629F0">
        <w:t># of departments that have a designated staff member working on their Action Plan</w:t>
      </w:r>
    </w:p>
    <w:p w14:paraId="7C933D69" w14:textId="558D879B" w:rsidR="00520F17" w:rsidRDefault="00520F17" w:rsidP="00D03AC9">
      <w:pPr>
        <w:rPr>
          <w:b/>
        </w:rPr>
      </w:pPr>
      <w:r>
        <w:rPr>
          <w:b/>
        </w:rPr>
        <w:t>3.</w:t>
      </w:r>
      <w:r w:rsidR="00AC4AE1">
        <w:rPr>
          <w:b/>
        </w:rPr>
        <w:t>3</w:t>
      </w:r>
      <w:r>
        <w:rPr>
          <w:b/>
        </w:rPr>
        <w:t xml:space="preserve"> Build strategic linkages between the </w:t>
      </w:r>
      <w:proofErr w:type="spellStart"/>
      <w:r>
        <w:rPr>
          <w:b/>
        </w:rPr>
        <w:t>Wellness@Work</w:t>
      </w:r>
      <w:proofErr w:type="spellEnd"/>
      <w:r>
        <w:rPr>
          <w:b/>
        </w:rPr>
        <w:t xml:space="preserve"> Advisory Committee and </w:t>
      </w:r>
      <w:r w:rsidR="00D901A4">
        <w:rPr>
          <w:b/>
        </w:rPr>
        <w:t xml:space="preserve">senior leadership, </w:t>
      </w:r>
      <w:r>
        <w:rPr>
          <w:b/>
        </w:rPr>
        <w:t>faculty, staff, students and community partners</w:t>
      </w:r>
    </w:p>
    <w:p w14:paraId="3630A067" w14:textId="6C6E105A" w:rsidR="00071537" w:rsidRDefault="000A6CB4" w:rsidP="007549AD">
      <w:pPr>
        <w:pStyle w:val="ListParagraph"/>
        <w:numPr>
          <w:ilvl w:val="0"/>
          <w:numId w:val="12"/>
        </w:numPr>
      </w:pPr>
      <w:r>
        <w:t>Reach out to</w:t>
      </w:r>
      <w:r w:rsidR="00071537">
        <w:t xml:space="preserve"> additional employees/students/community partners that can </w:t>
      </w:r>
      <w:r w:rsidR="00726D84">
        <w:t xml:space="preserve">partner with and </w:t>
      </w:r>
      <w:r w:rsidR="00071537">
        <w:t xml:space="preserve">support the </w:t>
      </w:r>
      <w:r w:rsidR="00726D84">
        <w:t>A</w:t>
      </w:r>
      <w:r w:rsidR="00071537">
        <w:t xml:space="preserve">dvisory </w:t>
      </w:r>
      <w:r w:rsidR="00726D84">
        <w:t xml:space="preserve">Committee </w:t>
      </w:r>
      <w:r w:rsidR="00071537">
        <w:t>by providing information, resources or advice or by contributing on sub-committees</w:t>
      </w:r>
      <w:r>
        <w:t>, as necessary</w:t>
      </w:r>
    </w:p>
    <w:p w14:paraId="55764029" w14:textId="16C24D62" w:rsidR="00097FF3" w:rsidRDefault="00097FF3" w:rsidP="00097FF3">
      <w:pPr>
        <w:rPr>
          <w:i/>
        </w:rPr>
      </w:pPr>
      <w:r>
        <w:rPr>
          <w:i/>
        </w:rPr>
        <w:t>Indicators of success:</w:t>
      </w:r>
    </w:p>
    <w:p w14:paraId="371F6CA3" w14:textId="2B5E1621" w:rsidR="00097FF3" w:rsidRDefault="000A6BB7" w:rsidP="007549AD">
      <w:pPr>
        <w:pStyle w:val="ListParagraph"/>
        <w:numPr>
          <w:ilvl w:val="0"/>
          <w:numId w:val="12"/>
        </w:numPr>
      </w:pPr>
      <w:r>
        <w:t xml:space="preserve">An increase in the </w:t>
      </w:r>
      <w:r w:rsidR="007549AD">
        <w:t xml:space="preserve"># of unique participants on </w:t>
      </w:r>
      <w:proofErr w:type="spellStart"/>
      <w:r w:rsidR="007549AD">
        <w:t>Wellness@Work</w:t>
      </w:r>
      <w:proofErr w:type="spellEnd"/>
      <w:r w:rsidR="007549AD">
        <w:t xml:space="preserve"> committees and subcommittees or serving as consultants</w:t>
      </w:r>
    </w:p>
    <w:p w14:paraId="1710F908" w14:textId="0790A128" w:rsidR="007549AD" w:rsidRPr="00097FF3" w:rsidRDefault="000A6BB7" w:rsidP="007549AD">
      <w:pPr>
        <w:pStyle w:val="ListParagraph"/>
        <w:numPr>
          <w:ilvl w:val="0"/>
          <w:numId w:val="12"/>
        </w:numPr>
      </w:pPr>
      <w:r>
        <w:t xml:space="preserve">An increase in the </w:t>
      </w:r>
      <w:r w:rsidR="007549AD">
        <w:t xml:space="preserve"># of faculty members on </w:t>
      </w:r>
      <w:proofErr w:type="spellStart"/>
      <w:r w:rsidR="007549AD">
        <w:t>Wellness@Work</w:t>
      </w:r>
      <w:proofErr w:type="spellEnd"/>
      <w:r w:rsidR="007549AD">
        <w:t xml:space="preserve"> committees and subcommittees or serving as consultants</w:t>
      </w:r>
    </w:p>
    <w:p w14:paraId="3972ECEF" w14:textId="1CCF730E" w:rsidR="005E161A" w:rsidRDefault="000574D1" w:rsidP="000574D1">
      <w:pPr>
        <w:rPr>
          <w:b/>
        </w:rPr>
      </w:pPr>
      <w:r w:rsidRPr="00CC5D3E">
        <w:rPr>
          <w:b/>
        </w:rPr>
        <w:lastRenderedPageBreak/>
        <w:t>3.</w:t>
      </w:r>
      <w:r w:rsidR="00AC4AE1">
        <w:rPr>
          <w:b/>
        </w:rPr>
        <w:t>4</w:t>
      </w:r>
      <w:r w:rsidRPr="00CC5D3E">
        <w:rPr>
          <w:b/>
        </w:rPr>
        <w:t xml:space="preserve"> </w:t>
      </w:r>
      <w:r w:rsidR="00A61D6F">
        <w:rPr>
          <w:b/>
        </w:rPr>
        <w:t>Enable leaders to</w:t>
      </w:r>
      <w:r w:rsidRPr="00CC5D3E">
        <w:rPr>
          <w:b/>
        </w:rPr>
        <w:t xml:space="preserve"> support employee wellness</w:t>
      </w:r>
    </w:p>
    <w:p w14:paraId="563B4761" w14:textId="7FFBD96B" w:rsidR="002C6CF9" w:rsidRPr="002C6CF9" w:rsidRDefault="002C6CF9" w:rsidP="007549AD">
      <w:pPr>
        <w:pStyle w:val="ListParagraph"/>
        <w:numPr>
          <w:ilvl w:val="0"/>
          <w:numId w:val="12"/>
        </w:numPr>
      </w:pPr>
      <w:r w:rsidRPr="002C6CF9">
        <w:t>Establish critical learning components for healthy leaders</w:t>
      </w:r>
    </w:p>
    <w:p w14:paraId="47C03E5E" w14:textId="412845F8" w:rsidR="00CC5D3E" w:rsidRPr="00D849FB" w:rsidRDefault="00CC5D3E" w:rsidP="007549AD">
      <w:pPr>
        <w:pStyle w:val="ListParagraph"/>
        <w:numPr>
          <w:ilvl w:val="0"/>
          <w:numId w:val="12"/>
        </w:numPr>
        <w:rPr>
          <w:b/>
        </w:rPr>
      </w:pPr>
      <w:r>
        <w:t xml:space="preserve">Create </w:t>
      </w:r>
      <w:r w:rsidR="00D849FB">
        <w:t xml:space="preserve">and share </w:t>
      </w:r>
      <w:r>
        <w:t>toolkit</w:t>
      </w:r>
      <w:r w:rsidR="007549AD">
        <w:t>s</w:t>
      </w:r>
      <w:r>
        <w:t xml:space="preserve"> for supervisors</w:t>
      </w:r>
      <w:r w:rsidR="00C04CBF">
        <w:t>, Chairs/Directors</w:t>
      </w:r>
      <w:r>
        <w:t xml:space="preserve"> </w:t>
      </w:r>
      <w:r w:rsidR="007549AD">
        <w:t xml:space="preserve">and staff </w:t>
      </w:r>
      <w:r>
        <w:t>on</w:t>
      </w:r>
      <w:r w:rsidR="00D849FB">
        <w:t xml:space="preserve"> how to support wellness at work</w:t>
      </w:r>
    </w:p>
    <w:p w14:paraId="299B4794" w14:textId="59C6B13A" w:rsidR="00D849FB" w:rsidRDefault="00D849FB" w:rsidP="007549AD">
      <w:pPr>
        <w:pStyle w:val="ListParagraph"/>
        <w:numPr>
          <w:ilvl w:val="0"/>
          <w:numId w:val="12"/>
        </w:numPr>
      </w:pPr>
      <w:r w:rsidRPr="00D849FB">
        <w:t>Develop training module</w:t>
      </w:r>
      <w:r w:rsidR="007549AD">
        <w:t>s</w:t>
      </w:r>
      <w:r w:rsidRPr="00D849FB">
        <w:t xml:space="preserve"> for supervisor</w:t>
      </w:r>
      <w:r w:rsidR="007A51DA">
        <w:t>s</w:t>
      </w:r>
      <w:r w:rsidR="00C04CBF">
        <w:t>, Chairs/Directors</w:t>
      </w:r>
      <w:r w:rsidRPr="00D849FB">
        <w:t xml:space="preserve"> </w:t>
      </w:r>
      <w:r w:rsidR="007549AD">
        <w:t xml:space="preserve">and staff </w:t>
      </w:r>
      <w:r w:rsidRPr="00D849FB">
        <w:t>on supporting wellness at work</w:t>
      </w:r>
    </w:p>
    <w:p w14:paraId="14E7879E" w14:textId="27E7B7E3" w:rsidR="002C6CF9" w:rsidRDefault="002C6CF9" w:rsidP="007549AD">
      <w:pPr>
        <w:pStyle w:val="ListParagraph"/>
        <w:numPr>
          <w:ilvl w:val="0"/>
          <w:numId w:val="12"/>
        </w:numPr>
      </w:pPr>
      <w:r>
        <w:t xml:space="preserve">Partner with Learning and Development to create a wellness learning pathway for employees using </w:t>
      </w:r>
      <w:r w:rsidR="00E53E78">
        <w:t>LinkedIn Learning</w:t>
      </w:r>
      <w:r>
        <w:t xml:space="preserve"> </w:t>
      </w:r>
      <w:r w:rsidR="004E7FFC">
        <w:t xml:space="preserve">and existing Learning and Development </w:t>
      </w:r>
      <w:r>
        <w:t>training opportunities</w:t>
      </w:r>
    </w:p>
    <w:p w14:paraId="557F3B14" w14:textId="13F29982" w:rsidR="007549AD" w:rsidRDefault="007549AD" w:rsidP="007549AD">
      <w:pPr>
        <w:rPr>
          <w:i/>
        </w:rPr>
      </w:pPr>
      <w:r>
        <w:rPr>
          <w:i/>
        </w:rPr>
        <w:t>Indicators of success:</w:t>
      </w:r>
    </w:p>
    <w:p w14:paraId="5CF7C0C7" w14:textId="4EC857F6" w:rsidR="007549AD" w:rsidRDefault="000A6BB7" w:rsidP="007549AD">
      <w:pPr>
        <w:pStyle w:val="ListParagraph"/>
        <w:numPr>
          <w:ilvl w:val="0"/>
          <w:numId w:val="25"/>
        </w:numPr>
      </w:pPr>
      <w:r>
        <w:t xml:space="preserve">An increase in the </w:t>
      </w:r>
      <w:r w:rsidR="007549AD">
        <w:t xml:space="preserve">% of supervisors participating in training </w:t>
      </w:r>
    </w:p>
    <w:p w14:paraId="40BED25E" w14:textId="789FB6B1" w:rsidR="004F716F" w:rsidRPr="00BF75A8" w:rsidRDefault="004F716F" w:rsidP="004F716F">
      <w:pPr>
        <w:pStyle w:val="ListParagraph"/>
        <w:numPr>
          <w:ilvl w:val="0"/>
          <w:numId w:val="25"/>
        </w:numPr>
        <w:spacing w:after="0"/>
      </w:pPr>
      <w:r>
        <w:t xml:space="preserve">% of employees reporting clear leadership and expectations as low in the </w:t>
      </w:r>
      <w:proofErr w:type="spellStart"/>
      <w:r>
        <w:t>Wellness@Work</w:t>
      </w:r>
      <w:proofErr w:type="spellEnd"/>
      <w:r>
        <w:t xml:space="preserve"> survey </w:t>
      </w:r>
      <w:r w:rsidR="008F7952">
        <w:t>(</w:t>
      </w:r>
      <w:r>
        <w:t>declines from the 2017 baseline survey</w:t>
      </w:r>
      <w:r w:rsidR="008F7952">
        <w:t>)</w:t>
      </w:r>
    </w:p>
    <w:p w14:paraId="4CA76328" w14:textId="77777777" w:rsidR="004F716F" w:rsidRPr="007549AD" w:rsidRDefault="004F716F" w:rsidP="004F716F">
      <w:pPr>
        <w:pStyle w:val="ListParagraph"/>
      </w:pPr>
    </w:p>
    <w:p w14:paraId="14FBE98A" w14:textId="6C6A6565" w:rsidR="00AC4AE1" w:rsidRDefault="00AC4AE1" w:rsidP="00AC4AE1">
      <w:pPr>
        <w:rPr>
          <w:b/>
        </w:rPr>
      </w:pPr>
      <w:r w:rsidRPr="00AC4AE1">
        <w:rPr>
          <w:b/>
        </w:rPr>
        <w:t>3.</w:t>
      </w:r>
      <w:r>
        <w:rPr>
          <w:b/>
        </w:rPr>
        <w:t>5</w:t>
      </w:r>
      <w:r w:rsidRPr="00AC4AE1">
        <w:rPr>
          <w:b/>
        </w:rPr>
        <w:t xml:space="preserve"> Partner with employee-related initiatives aimed at </w:t>
      </w:r>
      <w:proofErr w:type="spellStart"/>
      <w:r w:rsidRPr="00AC4AE1">
        <w:rPr>
          <w:b/>
        </w:rPr>
        <w:t>honouring</w:t>
      </w:r>
      <w:proofErr w:type="spellEnd"/>
      <w:r w:rsidRPr="00AC4AE1">
        <w:rPr>
          <w:b/>
        </w:rPr>
        <w:t xml:space="preserve"> the University of Guelph’s commitment to the Okanagan Charter</w:t>
      </w:r>
      <w:r w:rsidR="00237188">
        <w:rPr>
          <w:b/>
        </w:rPr>
        <w:t>, which mandates us to:</w:t>
      </w:r>
    </w:p>
    <w:p w14:paraId="5F2568D7" w14:textId="77777777" w:rsidR="00237188" w:rsidRDefault="00237188" w:rsidP="007549AD">
      <w:pPr>
        <w:pStyle w:val="ListParagraph"/>
        <w:numPr>
          <w:ilvl w:val="0"/>
          <w:numId w:val="12"/>
        </w:numPr>
      </w:pPr>
      <w:r>
        <w:t>Embed health into all aspects of campus culture, across the administration, operations and academic mandates</w:t>
      </w:r>
    </w:p>
    <w:p w14:paraId="01403CC9" w14:textId="36C1CE68" w:rsidR="00237188" w:rsidRDefault="00237188" w:rsidP="007549AD">
      <w:pPr>
        <w:pStyle w:val="ListParagraph"/>
        <w:numPr>
          <w:ilvl w:val="0"/>
          <w:numId w:val="12"/>
        </w:numPr>
      </w:pPr>
      <w:r>
        <w:t>Lead health promotion action and collaboration locally and globally</w:t>
      </w:r>
    </w:p>
    <w:p w14:paraId="44183835" w14:textId="4DDD7E53" w:rsidR="007549AD" w:rsidRDefault="007549AD" w:rsidP="007549AD">
      <w:pPr>
        <w:rPr>
          <w:i/>
        </w:rPr>
      </w:pPr>
      <w:r>
        <w:rPr>
          <w:i/>
        </w:rPr>
        <w:t>Indicators of success:</w:t>
      </w:r>
    </w:p>
    <w:p w14:paraId="454415D6" w14:textId="2A19ED03" w:rsidR="007549AD" w:rsidRPr="007549AD" w:rsidRDefault="007549AD" w:rsidP="007549AD">
      <w:pPr>
        <w:pStyle w:val="ListParagraph"/>
        <w:numPr>
          <w:ilvl w:val="0"/>
          <w:numId w:val="26"/>
        </w:numPr>
      </w:pPr>
      <w:r>
        <w:t xml:space="preserve">100% participation rate by </w:t>
      </w:r>
      <w:proofErr w:type="spellStart"/>
      <w:r>
        <w:t>Wellness@Work</w:t>
      </w:r>
      <w:proofErr w:type="spellEnd"/>
      <w:r>
        <w:t xml:space="preserve"> in relevant identified Okanagan Charter</w:t>
      </w:r>
      <w:r w:rsidR="00FF5F60">
        <w:t xml:space="preserve"> (see Appendix A)</w:t>
      </w:r>
      <w:r>
        <w:t xml:space="preserve"> activities.</w:t>
      </w:r>
    </w:p>
    <w:p w14:paraId="3985D764" w14:textId="77777777" w:rsidR="00AC4AE1" w:rsidRDefault="00AC4AE1" w:rsidP="00AC4AE1"/>
    <w:p w14:paraId="2D7B478D" w14:textId="38E04581" w:rsidR="00103F25" w:rsidRDefault="00103F25" w:rsidP="00D03AC9"/>
    <w:p w14:paraId="0ED74720" w14:textId="77777777" w:rsidR="003E7169" w:rsidRDefault="003E7169" w:rsidP="00D03AC9"/>
    <w:p w14:paraId="15F5D71C" w14:textId="77777777" w:rsidR="00460EF7" w:rsidRDefault="00460EF7">
      <w:pPr>
        <w:rPr>
          <w:b/>
          <w:sz w:val="24"/>
          <w:szCs w:val="24"/>
        </w:rPr>
      </w:pPr>
      <w:r>
        <w:rPr>
          <w:b/>
          <w:sz w:val="24"/>
          <w:szCs w:val="24"/>
        </w:rPr>
        <w:br w:type="page"/>
      </w:r>
    </w:p>
    <w:p w14:paraId="1E02D4B5" w14:textId="3DE504CC" w:rsidR="00520F17" w:rsidRPr="003C36E5" w:rsidRDefault="00520F17" w:rsidP="003C36E5">
      <w:pPr>
        <w:shd w:val="clear" w:color="auto" w:fill="BDD6EE" w:themeFill="accent5" w:themeFillTint="66"/>
        <w:rPr>
          <w:b/>
          <w:sz w:val="24"/>
          <w:szCs w:val="24"/>
        </w:rPr>
      </w:pPr>
      <w:r w:rsidRPr="003C36E5">
        <w:rPr>
          <w:b/>
          <w:sz w:val="24"/>
          <w:szCs w:val="24"/>
        </w:rPr>
        <w:lastRenderedPageBreak/>
        <w:t xml:space="preserve">Goal 4: Continuously improve </w:t>
      </w:r>
      <w:r w:rsidR="008A4593">
        <w:rPr>
          <w:b/>
          <w:sz w:val="24"/>
          <w:szCs w:val="24"/>
        </w:rPr>
        <w:t xml:space="preserve">and evaluate </w:t>
      </w:r>
      <w:r w:rsidRPr="003C36E5">
        <w:rPr>
          <w:b/>
          <w:sz w:val="24"/>
          <w:szCs w:val="24"/>
        </w:rPr>
        <w:t>the wellness culture at the University of Guelph</w:t>
      </w:r>
    </w:p>
    <w:p w14:paraId="18BD19CC" w14:textId="0B380635" w:rsidR="00520F17" w:rsidRDefault="00520F17" w:rsidP="00D03AC9">
      <w:pPr>
        <w:rPr>
          <w:b/>
        </w:rPr>
      </w:pPr>
      <w:r>
        <w:rPr>
          <w:b/>
        </w:rPr>
        <w:t xml:space="preserve">4.1 Evaluate the </w:t>
      </w:r>
      <w:proofErr w:type="spellStart"/>
      <w:r>
        <w:rPr>
          <w:b/>
        </w:rPr>
        <w:t>Wellness@Work</w:t>
      </w:r>
      <w:proofErr w:type="spellEnd"/>
      <w:r>
        <w:rPr>
          <w:b/>
        </w:rPr>
        <w:t xml:space="preserve"> Initiative and the culture of wellness on a regular basis</w:t>
      </w:r>
    </w:p>
    <w:p w14:paraId="7F52C5B0" w14:textId="324AC713" w:rsidR="000E5916" w:rsidRPr="000E5916" w:rsidRDefault="000E5916" w:rsidP="007549AD">
      <w:pPr>
        <w:pStyle w:val="ListParagraph"/>
        <w:numPr>
          <w:ilvl w:val="0"/>
          <w:numId w:val="8"/>
        </w:numPr>
        <w:rPr>
          <w:b/>
        </w:rPr>
      </w:pPr>
      <w:r>
        <w:t xml:space="preserve">Redeploy the </w:t>
      </w:r>
      <w:proofErr w:type="spellStart"/>
      <w:r>
        <w:t>Wellness@Work</w:t>
      </w:r>
      <w:proofErr w:type="spellEnd"/>
      <w:r>
        <w:t xml:space="preserve"> </w:t>
      </w:r>
      <w:r w:rsidR="00CB1635">
        <w:t xml:space="preserve">survey </w:t>
      </w:r>
      <w:r w:rsidR="007572E0">
        <w:t xml:space="preserve">to evaluate physical and psychosocial hazards in the workplace </w:t>
      </w:r>
      <w:r w:rsidR="007B37E0">
        <w:t>at regular</w:t>
      </w:r>
      <w:r w:rsidR="001864DF">
        <w:t>ly scheduled</w:t>
      </w:r>
      <w:r w:rsidR="007B37E0">
        <w:t xml:space="preserve"> intervals in the future</w:t>
      </w:r>
      <w:r w:rsidR="00253CA2">
        <w:t xml:space="preserve"> to</w:t>
      </w:r>
      <w:r w:rsidR="00B6600A">
        <w:t xml:space="preserve"> assess any changes from baseline data</w:t>
      </w:r>
    </w:p>
    <w:p w14:paraId="68423AEC" w14:textId="6E6D4A5C" w:rsidR="000E5916" w:rsidRPr="005E3408" w:rsidRDefault="000E5916" w:rsidP="007549AD">
      <w:pPr>
        <w:pStyle w:val="ListParagraph"/>
        <w:numPr>
          <w:ilvl w:val="0"/>
          <w:numId w:val="8"/>
        </w:numPr>
        <w:rPr>
          <w:b/>
        </w:rPr>
      </w:pPr>
      <w:r>
        <w:t>Establish and monitor organizational wellness metrics</w:t>
      </w:r>
      <w:r w:rsidR="001864DF">
        <w:t>, including KPIs and a dashboard</w:t>
      </w:r>
    </w:p>
    <w:p w14:paraId="7D1924DF" w14:textId="7E0AC23E" w:rsidR="005E3408" w:rsidRPr="00E8338B" w:rsidRDefault="005E3408" w:rsidP="007549AD">
      <w:pPr>
        <w:pStyle w:val="ListParagraph"/>
        <w:numPr>
          <w:ilvl w:val="0"/>
          <w:numId w:val="8"/>
        </w:numPr>
        <w:rPr>
          <w:b/>
        </w:rPr>
      </w:pPr>
      <w:r>
        <w:t>Continually assess the wellness strategy, goals, and programs for new opportunities and improvements</w:t>
      </w:r>
    </w:p>
    <w:p w14:paraId="7DCACC4A" w14:textId="63C0C586" w:rsidR="000A6BB7" w:rsidRPr="00E24456" w:rsidRDefault="000A6BB7" w:rsidP="007549AD">
      <w:pPr>
        <w:pStyle w:val="ListParagraph"/>
        <w:numPr>
          <w:ilvl w:val="0"/>
          <w:numId w:val="8"/>
        </w:numPr>
        <w:rPr>
          <w:b/>
        </w:rPr>
      </w:pPr>
      <w:r>
        <w:t xml:space="preserve">Evaluate </w:t>
      </w:r>
      <w:proofErr w:type="spellStart"/>
      <w:r>
        <w:t>Wellness@Work</w:t>
      </w:r>
      <w:proofErr w:type="spellEnd"/>
      <w:r>
        <w:t xml:space="preserve"> programming, including the grants program</w:t>
      </w:r>
    </w:p>
    <w:p w14:paraId="620652D5" w14:textId="68B6CD63" w:rsidR="00E24456" w:rsidRDefault="00D040E0" w:rsidP="00E24456">
      <w:pPr>
        <w:rPr>
          <w:i/>
        </w:rPr>
      </w:pPr>
      <w:r>
        <w:rPr>
          <w:i/>
        </w:rPr>
        <w:t>Indicators of success:</w:t>
      </w:r>
    </w:p>
    <w:p w14:paraId="47F24068" w14:textId="301DD386" w:rsidR="00D040E0" w:rsidRDefault="00D040E0" w:rsidP="00D040E0">
      <w:pPr>
        <w:pStyle w:val="ListParagraph"/>
        <w:numPr>
          <w:ilvl w:val="0"/>
          <w:numId w:val="27"/>
        </w:numPr>
      </w:pPr>
      <w:proofErr w:type="spellStart"/>
      <w:r>
        <w:t>Wellness@Work</w:t>
      </w:r>
      <w:proofErr w:type="spellEnd"/>
      <w:r>
        <w:t xml:space="preserve"> survey is successfully redeployed</w:t>
      </w:r>
    </w:p>
    <w:p w14:paraId="58067B88" w14:textId="5EF21734" w:rsidR="00D040E0" w:rsidRDefault="00D040E0" w:rsidP="00D040E0">
      <w:pPr>
        <w:pStyle w:val="ListParagraph"/>
        <w:numPr>
          <w:ilvl w:val="0"/>
          <w:numId w:val="27"/>
        </w:numPr>
      </w:pPr>
      <w:proofErr w:type="spellStart"/>
      <w:r>
        <w:t>Wellness@Work</w:t>
      </w:r>
      <w:proofErr w:type="spellEnd"/>
      <w:r>
        <w:t xml:space="preserve"> survey response rate i</w:t>
      </w:r>
      <w:r w:rsidR="00FF5F60">
        <w:t>mproved</w:t>
      </w:r>
      <w:r>
        <w:t xml:space="preserve"> from the 2017 survey</w:t>
      </w:r>
      <w:r w:rsidR="002D1E5D">
        <w:t xml:space="preserve">; results are statistically </w:t>
      </w:r>
      <w:r w:rsidR="00BF60CD">
        <w:t>analyzed,</w:t>
      </w:r>
      <w:r w:rsidR="002D1E5D">
        <w:t xml:space="preserve"> and risk/protective factors are assessed.</w:t>
      </w:r>
    </w:p>
    <w:p w14:paraId="280BB4D7" w14:textId="2C2EAA7C" w:rsidR="00D040E0" w:rsidRPr="00D040E0" w:rsidRDefault="00D040E0" w:rsidP="00D040E0">
      <w:pPr>
        <w:pStyle w:val="ListParagraph"/>
        <w:numPr>
          <w:ilvl w:val="0"/>
          <w:numId w:val="27"/>
        </w:numPr>
      </w:pPr>
      <w:r>
        <w:t>Wellness metrics are established and monitored</w:t>
      </w:r>
    </w:p>
    <w:p w14:paraId="03E595A4" w14:textId="44C66AFE" w:rsidR="003F2C5B" w:rsidRPr="007769CF" w:rsidRDefault="003F2C5B" w:rsidP="007769CF">
      <w:pPr>
        <w:rPr>
          <w:b/>
        </w:rPr>
      </w:pPr>
      <w:r w:rsidRPr="007769CF">
        <w:rPr>
          <w:b/>
        </w:rPr>
        <w:t>4.</w:t>
      </w:r>
      <w:r w:rsidR="00BF60CD">
        <w:rPr>
          <w:b/>
        </w:rPr>
        <w:t>2</w:t>
      </w:r>
      <w:r w:rsidRPr="007769CF">
        <w:rPr>
          <w:b/>
        </w:rPr>
        <w:t xml:space="preserve"> </w:t>
      </w:r>
      <w:r w:rsidR="005E3408" w:rsidRPr="007769CF">
        <w:rPr>
          <w:b/>
        </w:rPr>
        <w:t>Ensure that all staff and faculty</w:t>
      </w:r>
      <w:r w:rsidR="00726D84" w:rsidRPr="007769CF">
        <w:rPr>
          <w:b/>
        </w:rPr>
        <w:t xml:space="preserve">, regardless of position, work location or </w:t>
      </w:r>
      <w:r w:rsidR="000B3BF7" w:rsidRPr="007769CF">
        <w:rPr>
          <w:b/>
        </w:rPr>
        <w:t>work shift</w:t>
      </w:r>
      <w:r w:rsidR="00726D84" w:rsidRPr="007769CF">
        <w:rPr>
          <w:b/>
        </w:rPr>
        <w:t>,</w:t>
      </w:r>
      <w:r w:rsidR="005E3408" w:rsidRPr="007769CF">
        <w:rPr>
          <w:b/>
        </w:rPr>
        <w:t xml:space="preserve"> know about the </w:t>
      </w:r>
      <w:proofErr w:type="spellStart"/>
      <w:r w:rsidR="005E3408" w:rsidRPr="007769CF">
        <w:rPr>
          <w:b/>
        </w:rPr>
        <w:t>Wellness@Work</w:t>
      </w:r>
      <w:proofErr w:type="spellEnd"/>
      <w:r w:rsidR="005E3408" w:rsidRPr="007769CF">
        <w:rPr>
          <w:b/>
        </w:rPr>
        <w:t xml:space="preserve"> strategy and wellness opportunities that apply to them.</w:t>
      </w:r>
    </w:p>
    <w:p w14:paraId="4281CECF" w14:textId="1CA170E8" w:rsidR="005E3408" w:rsidRDefault="005E3408" w:rsidP="007549AD">
      <w:pPr>
        <w:pStyle w:val="ListParagraph"/>
        <w:numPr>
          <w:ilvl w:val="0"/>
          <w:numId w:val="9"/>
        </w:numPr>
      </w:pPr>
      <w:r>
        <w:t xml:space="preserve">Maintain and implement </w:t>
      </w:r>
      <w:proofErr w:type="spellStart"/>
      <w:r>
        <w:t>Wellness@Work</w:t>
      </w:r>
      <w:proofErr w:type="spellEnd"/>
      <w:r>
        <w:t xml:space="preserve"> communications plan</w:t>
      </w:r>
      <w:r w:rsidR="000D658E">
        <w:t>s for relevant initiative</w:t>
      </w:r>
      <w:r w:rsidR="003F2F34">
        <w:t>s</w:t>
      </w:r>
    </w:p>
    <w:p w14:paraId="7A32F486" w14:textId="6027BA75" w:rsidR="005E3408" w:rsidRDefault="005E3408" w:rsidP="007549AD">
      <w:pPr>
        <w:pStyle w:val="ListParagraph"/>
        <w:numPr>
          <w:ilvl w:val="0"/>
          <w:numId w:val="9"/>
        </w:numPr>
      </w:pPr>
      <w:r>
        <w:t>Utilize existing channels at U of G and explore opportunities for new forms of communication</w:t>
      </w:r>
    </w:p>
    <w:p w14:paraId="12B9940E" w14:textId="7875486C" w:rsidR="000A4ACA" w:rsidRPr="003F2F34" w:rsidRDefault="009D19A9" w:rsidP="007549AD">
      <w:pPr>
        <w:pStyle w:val="ListParagraph"/>
        <w:numPr>
          <w:ilvl w:val="0"/>
          <w:numId w:val="9"/>
        </w:numPr>
        <w:rPr>
          <w:b/>
        </w:rPr>
      </w:pPr>
      <w:r>
        <w:t xml:space="preserve">Continue to update and maintain the </w:t>
      </w:r>
      <w:proofErr w:type="spellStart"/>
      <w:r>
        <w:t>Wellness@Work</w:t>
      </w:r>
      <w:proofErr w:type="spellEnd"/>
      <w:r>
        <w:t xml:space="preserve"> website</w:t>
      </w:r>
    </w:p>
    <w:p w14:paraId="466856C3" w14:textId="5F40B7E6" w:rsidR="003F2F34" w:rsidRDefault="003F2F34" w:rsidP="007549AD">
      <w:pPr>
        <w:pStyle w:val="ListParagraph"/>
        <w:numPr>
          <w:ilvl w:val="0"/>
          <w:numId w:val="9"/>
        </w:numPr>
      </w:pPr>
      <w:r w:rsidRPr="003F2F34">
        <w:t>Establish and monitor communications analytics</w:t>
      </w:r>
      <w:r w:rsidR="001864DF">
        <w:t xml:space="preserve"> to measure the effectiveness of communications</w:t>
      </w:r>
    </w:p>
    <w:p w14:paraId="02B4D3CF" w14:textId="63A6315A" w:rsidR="00D040E0" w:rsidRDefault="00D040E0" w:rsidP="00D040E0">
      <w:pPr>
        <w:rPr>
          <w:i/>
        </w:rPr>
      </w:pPr>
      <w:r>
        <w:rPr>
          <w:i/>
        </w:rPr>
        <w:t>Indicators of success:</w:t>
      </w:r>
    </w:p>
    <w:p w14:paraId="1AA82FB7" w14:textId="5141DCE2" w:rsidR="00237188" w:rsidRDefault="00D040E0" w:rsidP="00D040E0">
      <w:pPr>
        <w:pStyle w:val="ListParagraph"/>
        <w:numPr>
          <w:ilvl w:val="0"/>
          <w:numId w:val="28"/>
        </w:numPr>
      </w:pPr>
      <w:r w:rsidRPr="00D040E0">
        <w:t>TBD, based on developed communications analytics</w:t>
      </w:r>
    </w:p>
    <w:p w14:paraId="732C7AC1" w14:textId="0C6E3D32" w:rsidR="00237188" w:rsidRDefault="00237188" w:rsidP="00237188"/>
    <w:p w14:paraId="7C2E5D09" w14:textId="19B4131D" w:rsidR="00237188" w:rsidRDefault="00237188" w:rsidP="00237188"/>
    <w:p w14:paraId="2C4E084B" w14:textId="48A0E708" w:rsidR="00237188" w:rsidRDefault="00237188" w:rsidP="00237188"/>
    <w:p w14:paraId="5FCC0A2D" w14:textId="31AF4C3F" w:rsidR="00237188" w:rsidRDefault="00237188" w:rsidP="00237188"/>
    <w:p w14:paraId="1FB30B0D" w14:textId="77777777" w:rsidR="00BF60CD" w:rsidRDefault="00BF60CD">
      <w:pPr>
        <w:rPr>
          <w:rFonts w:asciiTheme="majorHAnsi" w:eastAsiaTheme="majorEastAsia" w:hAnsiTheme="majorHAnsi" w:cstheme="majorBidi"/>
          <w:b/>
          <w:color w:val="2F5496" w:themeColor="accent1" w:themeShade="BF"/>
          <w:sz w:val="32"/>
          <w:szCs w:val="32"/>
        </w:rPr>
      </w:pPr>
      <w:r>
        <w:rPr>
          <w:b/>
        </w:rPr>
        <w:br w:type="page"/>
      </w:r>
    </w:p>
    <w:p w14:paraId="6E027EFA" w14:textId="0B037BDA" w:rsidR="00237188" w:rsidRPr="007F773A" w:rsidRDefault="00D040E0" w:rsidP="00237188">
      <w:pPr>
        <w:pStyle w:val="Heading1"/>
        <w:rPr>
          <w:b/>
        </w:rPr>
      </w:pPr>
      <w:r>
        <w:rPr>
          <w:b/>
        </w:rPr>
        <w:lastRenderedPageBreak/>
        <w:t>A</w:t>
      </w:r>
      <w:r w:rsidR="00237188" w:rsidRPr="007F773A">
        <w:rPr>
          <w:b/>
        </w:rPr>
        <w:t>ppendix A - Okanagan Charter: An Action Framework for Higher Education</w:t>
      </w:r>
    </w:p>
    <w:p w14:paraId="70CE21F9" w14:textId="77777777" w:rsidR="00237188" w:rsidRPr="007F773A" w:rsidRDefault="00237188" w:rsidP="00237188">
      <w:pPr>
        <w:pStyle w:val="Heading2"/>
        <w:rPr>
          <w:b/>
        </w:rPr>
      </w:pPr>
      <w:r w:rsidRPr="007F773A">
        <w:rPr>
          <w:b/>
        </w:rPr>
        <w:t>Calls to Action</w:t>
      </w:r>
    </w:p>
    <w:p w14:paraId="2EFA2FB0" w14:textId="77777777" w:rsidR="00237188" w:rsidRDefault="00237188" w:rsidP="00237188">
      <w:r>
        <w:t xml:space="preserve">The following framework provides two Calls to Action with key action areas and overall principles that together guide the development of Health Promoting Universities and Colleges. </w:t>
      </w:r>
    </w:p>
    <w:p w14:paraId="4F0451DF" w14:textId="77777777" w:rsidR="00237188" w:rsidRDefault="00237188" w:rsidP="00237188">
      <w:r w:rsidRPr="00FD3E4D">
        <w:rPr>
          <w:b/>
        </w:rPr>
        <w:t>Call to Action 1</w:t>
      </w:r>
      <w:r w:rsidRPr="00FD3E4D">
        <w:t xml:space="preserve">: </w:t>
      </w:r>
      <w:r w:rsidRPr="00FD3E4D">
        <w:rPr>
          <w:b/>
        </w:rPr>
        <w:t xml:space="preserve">Embed health into all aspects of campus culture, across the administration, operations and academic mandates </w:t>
      </w:r>
    </w:p>
    <w:p w14:paraId="73C5B72B" w14:textId="77777777" w:rsidR="00237188" w:rsidRDefault="00237188" w:rsidP="007549AD">
      <w:pPr>
        <w:pStyle w:val="ListParagraph"/>
        <w:numPr>
          <w:ilvl w:val="1"/>
          <w:numId w:val="18"/>
        </w:numPr>
      </w:pPr>
      <w:r w:rsidRPr="00FD3E4D">
        <w:rPr>
          <w:b/>
        </w:rPr>
        <w:t>Embed health in all campus policies.</w:t>
      </w:r>
      <w:r>
        <w:t xml:space="preserve"> </w:t>
      </w:r>
      <w:proofErr w:type="gramStart"/>
      <w:r>
        <w:t>Review,</w:t>
      </w:r>
      <w:proofErr w:type="gramEnd"/>
      <w:r>
        <w:t xml:space="preserve"> create and coordinate campus policies and practices with attention to health, well-being and sustainability, so that all planning and decision-making takes account of and supports the flourishing of people, campuses, communities and our planet. </w:t>
      </w:r>
    </w:p>
    <w:p w14:paraId="0310E0B0" w14:textId="77777777" w:rsidR="00237188" w:rsidRDefault="00237188" w:rsidP="007549AD">
      <w:pPr>
        <w:pStyle w:val="ListParagraph"/>
        <w:numPr>
          <w:ilvl w:val="1"/>
          <w:numId w:val="18"/>
        </w:numPr>
      </w:pPr>
      <w:r w:rsidRPr="00FD3E4D">
        <w:rPr>
          <w:b/>
        </w:rPr>
        <w:t>Create supportive campus environments.</w:t>
      </w:r>
      <w:r>
        <w:t xml:space="preserve"> Enhance the campus environment as a living laboratory, identifying opportunities to study and support health and well-being, as well as sustainability and resilience in the built, natural, social, economic, cultural, academic, organizational and learning environments. </w:t>
      </w:r>
    </w:p>
    <w:p w14:paraId="3988815A" w14:textId="77777777" w:rsidR="00237188" w:rsidRDefault="00237188" w:rsidP="007549AD">
      <w:pPr>
        <w:pStyle w:val="ListParagraph"/>
        <w:numPr>
          <w:ilvl w:val="1"/>
          <w:numId w:val="18"/>
        </w:numPr>
      </w:pPr>
      <w:r w:rsidRPr="00FD3E4D">
        <w:rPr>
          <w:b/>
        </w:rPr>
        <w:t>Generate thriving communities and a culture of well-being.</w:t>
      </w:r>
      <w:r>
        <w:t xml:space="preserve"> Be proactive and intentional in creating empowered, connected and resilient campus communities that foster an ethic of care, compassion, collaboration and community action. </w:t>
      </w:r>
    </w:p>
    <w:p w14:paraId="44D72321" w14:textId="77777777" w:rsidR="00237188" w:rsidRDefault="00237188" w:rsidP="007549AD">
      <w:pPr>
        <w:pStyle w:val="ListParagraph"/>
        <w:numPr>
          <w:ilvl w:val="1"/>
          <w:numId w:val="18"/>
        </w:numPr>
      </w:pPr>
      <w:r w:rsidRPr="00FD3E4D">
        <w:rPr>
          <w:b/>
        </w:rPr>
        <w:t>Support personal development.</w:t>
      </w:r>
      <w:r>
        <w:t xml:space="preserve"> Develop and create opportunities to build student, staff and faculty resilience, competence, personal capacity and life enhancing skills – and so support them to thrive and achieve their full potential and become engaged local and global citizens while respecting the environment. </w:t>
      </w:r>
    </w:p>
    <w:p w14:paraId="0C6B73C5" w14:textId="77777777" w:rsidR="00237188" w:rsidRDefault="00237188" w:rsidP="007549AD">
      <w:pPr>
        <w:pStyle w:val="ListParagraph"/>
        <w:numPr>
          <w:ilvl w:val="1"/>
          <w:numId w:val="18"/>
        </w:numPr>
      </w:pPr>
      <w:r w:rsidRPr="00FD3E4D">
        <w:rPr>
          <w:b/>
        </w:rPr>
        <w:t>Create or re-orient campus services.</w:t>
      </w:r>
      <w:r>
        <w:t xml:space="preserve"> Coordinate and design campus services to support equitable access, enhance health and well-being, optimize human and ecosystem potential and promote a supportive organizational culture</w:t>
      </w:r>
    </w:p>
    <w:p w14:paraId="11450AAF" w14:textId="77777777" w:rsidR="00237188" w:rsidRDefault="00237188" w:rsidP="00237188">
      <w:r w:rsidRPr="00DA48F8">
        <w:rPr>
          <w:b/>
        </w:rPr>
        <w:t>Call to Action 2: Lead health promotion action and collaboration locally and globally</w:t>
      </w:r>
      <w:r>
        <w:t xml:space="preserve"> </w:t>
      </w:r>
    </w:p>
    <w:p w14:paraId="20B7A54E" w14:textId="77777777" w:rsidR="00237188" w:rsidRPr="00DA48F8" w:rsidRDefault="00237188" w:rsidP="007549AD">
      <w:pPr>
        <w:pStyle w:val="ListParagraph"/>
        <w:numPr>
          <w:ilvl w:val="0"/>
          <w:numId w:val="18"/>
        </w:numPr>
        <w:rPr>
          <w:b/>
          <w:vanish/>
        </w:rPr>
      </w:pPr>
    </w:p>
    <w:p w14:paraId="404D70FC" w14:textId="77777777" w:rsidR="00237188" w:rsidRDefault="00237188" w:rsidP="007549AD">
      <w:pPr>
        <w:pStyle w:val="ListParagraph"/>
        <w:numPr>
          <w:ilvl w:val="1"/>
          <w:numId w:val="18"/>
        </w:numPr>
      </w:pPr>
      <w:r w:rsidRPr="00DA48F8">
        <w:rPr>
          <w:b/>
        </w:rPr>
        <w:t>Integrate health, well-being and sustainability in multiple disciplines to develop change agents</w:t>
      </w:r>
      <w:r>
        <w:t xml:space="preserve">. Use cross-cutting approaches to embed an understanding and commitment to health, well-being and sustainability across all disciplines and curricula, thus ensuring the development of future citizens with the capacity to act as agents for health promoting change beyond campuses. </w:t>
      </w:r>
    </w:p>
    <w:p w14:paraId="75F4509B" w14:textId="77777777" w:rsidR="00237188" w:rsidRDefault="00237188" w:rsidP="007549AD">
      <w:pPr>
        <w:pStyle w:val="ListParagraph"/>
        <w:numPr>
          <w:ilvl w:val="1"/>
          <w:numId w:val="18"/>
        </w:numPr>
      </w:pPr>
      <w:r w:rsidRPr="00DA48F8">
        <w:rPr>
          <w:b/>
        </w:rPr>
        <w:t>Advance research, teaching and training for health promotion knowledge and action</w:t>
      </w:r>
      <w:r>
        <w:t xml:space="preserve">. Contribute to health promoting knowledge production, application, standard setting and evaluation that advance multi-disciplinary and trans-disciplinary research agendas relevant to real world outcomes, and also, ensure training, learning, teaching and knowledge exchange that will benefit the future wellbeing of our communities, societies and planet. </w:t>
      </w:r>
    </w:p>
    <w:p w14:paraId="38C53B14" w14:textId="77777777" w:rsidR="00237188" w:rsidRDefault="00237188" w:rsidP="007549AD">
      <w:pPr>
        <w:pStyle w:val="ListParagraph"/>
        <w:numPr>
          <w:ilvl w:val="1"/>
          <w:numId w:val="18"/>
        </w:numPr>
      </w:pPr>
      <w:r w:rsidRPr="00DA48F8">
        <w:rPr>
          <w:b/>
        </w:rPr>
        <w:t>Lead and partner towards local and global action for health promotion.</w:t>
      </w:r>
      <w:r>
        <w:t xml:space="preserve"> Build and support inspiring and effective relationships and collaborations on and off campus to develop, harness and mobilize knowledge and action for health promotion locally and globally.</w:t>
      </w:r>
    </w:p>
    <w:p w14:paraId="01782FFB" w14:textId="59D53091" w:rsidR="00237188" w:rsidRPr="007F773A" w:rsidRDefault="00237188" w:rsidP="00237188">
      <w:pPr>
        <w:pStyle w:val="Heading2"/>
        <w:rPr>
          <w:b/>
        </w:rPr>
      </w:pPr>
      <w:r w:rsidRPr="007F773A">
        <w:rPr>
          <w:b/>
        </w:rPr>
        <w:t>Key Principles for Action</w:t>
      </w:r>
    </w:p>
    <w:p w14:paraId="7AD56F1F" w14:textId="77777777" w:rsidR="00237188" w:rsidRDefault="00237188" w:rsidP="00237188">
      <w:r>
        <w:t>The Okanagan Charter also contains eight Key Principles for Action or guiding principles for how to mobilize systemic and whole campus action.</w:t>
      </w:r>
    </w:p>
    <w:p w14:paraId="6914E847" w14:textId="77777777" w:rsidR="00237188" w:rsidRDefault="00237188" w:rsidP="00237188">
      <w:r w:rsidRPr="00E22B69">
        <w:rPr>
          <w:b/>
        </w:rPr>
        <w:lastRenderedPageBreak/>
        <w:t>Use settings and whole system approaches</w:t>
      </w:r>
      <w:r>
        <w:t xml:space="preserve"> </w:t>
      </w:r>
    </w:p>
    <w:p w14:paraId="621FE673" w14:textId="77777777" w:rsidR="00237188" w:rsidRDefault="00237188" w:rsidP="00237188">
      <w:r>
        <w:t xml:space="preserve">Use holistic settings and systems as the foci for inquiry and intervention, effectively drawing attention to the opportunities to create conditions for health in higher education. Set an example for health promotion action in other settings. </w:t>
      </w:r>
    </w:p>
    <w:p w14:paraId="7CD8B0E0" w14:textId="77777777" w:rsidR="00237188" w:rsidRDefault="00237188" w:rsidP="00237188">
      <w:r w:rsidRPr="00E22B69">
        <w:rPr>
          <w:b/>
        </w:rPr>
        <w:t>Ensure comprehensive and campus-wide approaches</w:t>
      </w:r>
      <w:r>
        <w:t xml:space="preserve"> </w:t>
      </w:r>
    </w:p>
    <w:p w14:paraId="20067F2F" w14:textId="77777777" w:rsidR="00237188" w:rsidRDefault="00237188" w:rsidP="00237188">
      <w:r>
        <w:t xml:space="preserve">Develop and implement multiple interconnected strategies that focus on everyone in the campus community. </w:t>
      </w:r>
    </w:p>
    <w:p w14:paraId="3449E0A7" w14:textId="77777777" w:rsidR="00237188" w:rsidRDefault="00237188" w:rsidP="00237188">
      <w:r w:rsidRPr="00E22B69">
        <w:rPr>
          <w:b/>
        </w:rPr>
        <w:t>Use participatory approaches and engage the voice of students and others</w:t>
      </w:r>
      <w:r>
        <w:t xml:space="preserve"> </w:t>
      </w:r>
    </w:p>
    <w:p w14:paraId="113C3173" w14:textId="77777777" w:rsidR="00237188" w:rsidRDefault="00237188" w:rsidP="00237188">
      <w:r>
        <w:t>Set ambitious goals and allow for solutions and strategies to emerge through use of participatory approaches to engage broad, meaningful involvement from all stakeholders, including students, staff, faculty, administrators and other decision makers. Set priorities and build multilevel commitments to action.</w:t>
      </w:r>
    </w:p>
    <w:p w14:paraId="4D41C6E4" w14:textId="77777777" w:rsidR="00237188" w:rsidRDefault="00237188" w:rsidP="00237188">
      <w:r w:rsidRPr="00E22B69">
        <w:rPr>
          <w:b/>
        </w:rPr>
        <w:t>Develop trans-disciplinary collaborations and cross-sector partnerships</w:t>
      </w:r>
      <w:r>
        <w:t xml:space="preserve"> </w:t>
      </w:r>
    </w:p>
    <w:p w14:paraId="6F7808EB" w14:textId="77777777" w:rsidR="00237188" w:rsidRDefault="00237188" w:rsidP="00237188">
      <w:r>
        <w:t>Develop collaborations and partnerships across disciplines and sectors, both within the campus community and with local and global partners, to support the development of whole campus action for health and the creation of knowledge and action for health promotion in communities more broadly.</w:t>
      </w:r>
    </w:p>
    <w:p w14:paraId="6AFB1562" w14:textId="77777777" w:rsidR="00237188" w:rsidRDefault="00237188" w:rsidP="00237188">
      <w:r w:rsidRPr="00E22B69">
        <w:rPr>
          <w:b/>
        </w:rPr>
        <w:t>Promote research, innovation and evidence-informed action</w:t>
      </w:r>
      <w:r>
        <w:t xml:space="preserve"> </w:t>
      </w:r>
    </w:p>
    <w:p w14:paraId="3D702DBD" w14:textId="77777777" w:rsidR="00237188" w:rsidRDefault="00237188" w:rsidP="00237188">
      <w:r>
        <w:t xml:space="preserve">Ensure that research and innovation contribute evidence to guide the formulation of health enhancing policies and practices, thereby strengthening health and sustainability in campus communities and wider society. Based on evidence, revise action over time. </w:t>
      </w:r>
    </w:p>
    <w:p w14:paraId="13977D1C" w14:textId="77777777" w:rsidR="00237188" w:rsidRDefault="00237188" w:rsidP="00237188">
      <w:r w:rsidRPr="00E22B69">
        <w:rPr>
          <w:b/>
        </w:rPr>
        <w:t>Build on strengths</w:t>
      </w:r>
      <w:r>
        <w:t xml:space="preserve"> </w:t>
      </w:r>
    </w:p>
    <w:p w14:paraId="35A75FA8" w14:textId="77777777" w:rsidR="00237188" w:rsidRDefault="00237188" w:rsidP="00237188">
      <w:r>
        <w:t xml:space="preserve">Use an asset-based and </w:t>
      </w:r>
      <w:proofErr w:type="spellStart"/>
      <w:r>
        <w:t>salutogenic</w:t>
      </w:r>
      <w:proofErr w:type="spellEnd"/>
      <w:r>
        <w:t xml:space="preserve"> approach to recognize strengths, understand problems, celebrate successes and share lessons learned, creating opportunities for the continual enhancement of health and wellbeing on campus. </w:t>
      </w:r>
    </w:p>
    <w:p w14:paraId="710D8A9E" w14:textId="77777777" w:rsidR="00237188" w:rsidRPr="00E22B69" w:rsidRDefault="00237188" w:rsidP="00237188">
      <w:pPr>
        <w:rPr>
          <w:b/>
        </w:rPr>
      </w:pPr>
      <w:r w:rsidRPr="00E22B69">
        <w:rPr>
          <w:b/>
        </w:rPr>
        <w:t xml:space="preserve">Value local and indigenous communities' contexts and priorities </w:t>
      </w:r>
    </w:p>
    <w:p w14:paraId="2F8BC064" w14:textId="054B336B" w:rsidR="00237188" w:rsidRDefault="00237188" w:rsidP="00237188">
      <w:r>
        <w:t xml:space="preserve">Advance health promotion through engagement and an informed understanding of local and indigenous communities' contexts and priorities, and consideration of vulnerable and transitioning populations' perspectives and experiences. </w:t>
      </w:r>
    </w:p>
    <w:p w14:paraId="1F6092DF" w14:textId="77777777" w:rsidR="00237188" w:rsidRPr="00E22B69" w:rsidRDefault="00237188" w:rsidP="00237188">
      <w:pPr>
        <w:rPr>
          <w:b/>
        </w:rPr>
      </w:pPr>
      <w:r w:rsidRPr="00E22B69">
        <w:rPr>
          <w:b/>
        </w:rPr>
        <w:t xml:space="preserve">Act on an existing universal responsibility </w:t>
      </w:r>
    </w:p>
    <w:p w14:paraId="6B786AF7" w14:textId="2C469899" w:rsidR="00D65BC0" w:rsidRDefault="00237188" w:rsidP="00941D72">
      <w:r>
        <w:t>Act on the “right to health” enshrined in the Universal Declaration of Human Rights to ensure health promotion action embodies principles of social justice, equity dignity and respect for diversity while recognizing the interconnectedness between people’s health and health determinants, including social and economic systems and global ecological change.</w:t>
      </w:r>
    </w:p>
    <w:p w14:paraId="2B58E2BA" w14:textId="0BFEB571" w:rsidR="00A4061D" w:rsidRDefault="00A4061D" w:rsidP="00941D72"/>
    <w:p w14:paraId="4583688C" w14:textId="5D4E9B0C" w:rsidR="00A4061D" w:rsidRDefault="00A4061D" w:rsidP="00941D72"/>
    <w:p w14:paraId="123C7876" w14:textId="77777777" w:rsidR="00A4061D" w:rsidRDefault="00A4061D" w:rsidP="00A4061D">
      <w:pPr>
        <w:pStyle w:val="Heading1"/>
        <w:rPr>
          <w:b/>
        </w:rPr>
        <w:sectPr w:rsidR="00A4061D">
          <w:headerReference w:type="default" r:id="rId9"/>
          <w:footerReference w:type="default" r:id="rId10"/>
          <w:pgSz w:w="12240" w:h="15840"/>
          <w:pgMar w:top="1440" w:right="1440" w:bottom="1440" w:left="1440" w:header="720" w:footer="720" w:gutter="0"/>
          <w:cols w:space="720"/>
          <w:docGrid w:linePitch="360"/>
        </w:sectPr>
      </w:pPr>
    </w:p>
    <w:p w14:paraId="2B9F138C" w14:textId="343FE4E2" w:rsidR="00A4061D" w:rsidRDefault="00A4061D" w:rsidP="00A4061D">
      <w:pPr>
        <w:pStyle w:val="Heading1"/>
        <w:rPr>
          <w:b/>
        </w:rPr>
      </w:pPr>
      <w:r w:rsidRPr="00A4061D">
        <w:rPr>
          <w:b/>
        </w:rPr>
        <w:lastRenderedPageBreak/>
        <w:t>Appendix B</w:t>
      </w:r>
      <w:r>
        <w:rPr>
          <w:b/>
        </w:rPr>
        <w:t xml:space="preserve"> – Excellence Canada Healthy Workplace Standard</w:t>
      </w:r>
    </w:p>
    <w:p w14:paraId="14A5E198" w14:textId="56A72E62" w:rsidR="00A4061D" w:rsidRPr="00A4061D" w:rsidRDefault="004F40DE" w:rsidP="004F40DE">
      <w:r>
        <w:rPr>
          <w:noProof/>
        </w:rPr>
        <w:drawing>
          <wp:inline distT="0" distB="0" distL="0" distR="0" wp14:anchorId="66AB3F83" wp14:editId="6A847C52">
            <wp:extent cx="8286750" cy="5798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616" t="12179" r="25810"/>
                    <a:stretch/>
                  </pic:blipFill>
                  <pic:spPr bwMode="auto">
                    <a:xfrm>
                      <a:off x="0" y="0"/>
                      <a:ext cx="8322899" cy="5823478"/>
                    </a:xfrm>
                    <a:prstGeom prst="rect">
                      <a:avLst/>
                    </a:prstGeom>
                    <a:ln>
                      <a:noFill/>
                    </a:ln>
                    <a:extLst>
                      <a:ext uri="{53640926-AAD7-44D8-BBD7-CCE9431645EC}">
                        <a14:shadowObscured xmlns:a14="http://schemas.microsoft.com/office/drawing/2010/main"/>
                      </a:ext>
                    </a:extLst>
                  </pic:spPr>
                </pic:pic>
              </a:graphicData>
            </a:graphic>
          </wp:inline>
        </w:drawing>
      </w:r>
    </w:p>
    <w:sectPr w:rsidR="00A4061D" w:rsidRPr="00A4061D" w:rsidSect="00A4061D">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1F9F" w14:textId="77777777" w:rsidR="006D5A4E" w:rsidRDefault="006D5A4E" w:rsidP="00F05F0F">
      <w:pPr>
        <w:spacing w:after="0" w:line="240" w:lineRule="auto"/>
      </w:pPr>
      <w:r>
        <w:separator/>
      </w:r>
    </w:p>
  </w:endnote>
  <w:endnote w:type="continuationSeparator" w:id="0">
    <w:p w14:paraId="5ECDD884" w14:textId="77777777" w:rsidR="006D5A4E" w:rsidRDefault="006D5A4E" w:rsidP="00F0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FB61" w14:textId="35133E04" w:rsidR="008F7952" w:rsidRPr="00097FF3" w:rsidRDefault="008F7952">
    <w:pPr>
      <w:pStyle w:val="Footer"/>
      <w:rPr>
        <w:b/>
      </w:rPr>
    </w:pPr>
    <w:r>
      <w:t xml:space="preserve">Date Updated: </w:t>
    </w:r>
    <w:r>
      <w:fldChar w:fldCharType="begin"/>
    </w:r>
    <w:r>
      <w:instrText xml:space="preserve"> DATE \@ "MMMM d, yyyy" </w:instrText>
    </w:r>
    <w:r>
      <w:fldChar w:fldCharType="separate"/>
    </w:r>
    <w:r w:rsidR="007F6CF0">
      <w:rPr>
        <w:noProof/>
      </w:rPr>
      <w:t>May 26, 2019</w:t>
    </w:r>
    <w:r>
      <w:fldChar w:fldCharType="end"/>
    </w:r>
    <w:r>
      <w:t xml:space="preserve">                    </w:t>
    </w:r>
    <w:r w:rsidRPr="007358D2">
      <w:rPr>
        <w:b/>
      </w:rPr>
      <w:t>DRAFT</w:t>
    </w:r>
    <w:r>
      <w:rPr>
        <w:b/>
      </w:rPr>
      <w:t xml:space="preserve"> Document                                            </w:t>
    </w:r>
    <w:r w:rsidRPr="00097FF3">
      <w:rPr>
        <w:b/>
      </w:rPr>
      <w:fldChar w:fldCharType="begin"/>
    </w:r>
    <w:r w:rsidRPr="00097FF3">
      <w:rPr>
        <w:b/>
      </w:rPr>
      <w:instrText xml:space="preserve"> PAGE   \* MERGEFORMAT </w:instrText>
    </w:r>
    <w:r w:rsidRPr="00097FF3">
      <w:rPr>
        <w:b/>
      </w:rPr>
      <w:fldChar w:fldCharType="separate"/>
    </w:r>
    <w:r w:rsidR="00FF5F60" w:rsidRPr="00FF5F60">
      <w:rPr>
        <w:b/>
        <w:bCs/>
        <w:noProof/>
      </w:rPr>
      <w:t>11</w:t>
    </w:r>
    <w:r w:rsidRPr="00097FF3">
      <w:rPr>
        <w:b/>
        <w:bCs/>
        <w:noProof/>
      </w:rPr>
      <w:fldChar w:fldCharType="end"/>
    </w:r>
    <w:r w:rsidRPr="00097FF3">
      <w:rPr>
        <w:b/>
        <w:bCs/>
      </w:rPr>
      <w:t xml:space="preserve"> </w:t>
    </w:r>
    <w:r w:rsidRPr="00097FF3">
      <w:rPr>
        <w:b/>
      </w:rPr>
      <w:t>|</w:t>
    </w:r>
    <w:r w:rsidRPr="00097FF3">
      <w:rPr>
        <w:b/>
        <w:bCs/>
      </w:rPr>
      <w:t xml:space="preserve"> </w:t>
    </w:r>
    <w:r w:rsidRPr="00097FF3">
      <w:rPr>
        <w:b/>
        <w:color w:val="7F7F7F" w:themeColor="background1" w:themeShade="7F"/>
        <w:spacing w:val="60"/>
      </w:rPr>
      <w:t>Page</w:t>
    </w:r>
  </w:p>
  <w:p w14:paraId="74100794" w14:textId="7D0982E1" w:rsidR="008F7952" w:rsidRDefault="008F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5131" w14:textId="77777777" w:rsidR="006D5A4E" w:rsidRDefault="006D5A4E" w:rsidP="00F05F0F">
      <w:pPr>
        <w:spacing w:after="0" w:line="240" w:lineRule="auto"/>
      </w:pPr>
      <w:r>
        <w:separator/>
      </w:r>
    </w:p>
  </w:footnote>
  <w:footnote w:type="continuationSeparator" w:id="0">
    <w:p w14:paraId="57836BC8" w14:textId="77777777" w:rsidR="006D5A4E" w:rsidRDefault="006D5A4E" w:rsidP="00F05F0F">
      <w:pPr>
        <w:spacing w:after="0" w:line="240" w:lineRule="auto"/>
      </w:pPr>
      <w:r>
        <w:continuationSeparator/>
      </w:r>
    </w:p>
  </w:footnote>
  <w:footnote w:id="1">
    <w:p w14:paraId="71659E75" w14:textId="6A2782C5" w:rsidR="007241C0" w:rsidRDefault="007241C0">
      <w:pPr>
        <w:pStyle w:val="FootnoteText"/>
      </w:pPr>
      <w:r>
        <w:rPr>
          <w:rStyle w:val="FootnoteReference"/>
        </w:rPr>
        <w:footnoteRef/>
      </w:r>
      <w:r>
        <w:t xml:space="preserve"> Excellence Canada’s Healthy Workplace Standard takes into account the Mental Health Commission of Canada’s Psychological Health in the Workplace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216450"/>
      <w:docPartObj>
        <w:docPartGallery w:val="Watermarks"/>
        <w:docPartUnique/>
      </w:docPartObj>
    </w:sdtPr>
    <w:sdtEndPr/>
    <w:sdtContent>
      <w:p w14:paraId="7404FC0F" w14:textId="5117EB6E" w:rsidR="008F7952" w:rsidRDefault="006D5A4E">
        <w:pPr>
          <w:pStyle w:val="Header"/>
        </w:pPr>
        <w:r>
          <w:rPr>
            <w:noProof/>
          </w:rPr>
          <w:pict w14:anchorId="3E341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417C"/>
    <w:multiLevelType w:val="multilevel"/>
    <w:tmpl w:val="095C6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851654"/>
    <w:multiLevelType w:val="hybridMultilevel"/>
    <w:tmpl w:val="7024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C207F"/>
    <w:multiLevelType w:val="hybridMultilevel"/>
    <w:tmpl w:val="C778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088A"/>
    <w:multiLevelType w:val="hybridMultilevel"/>
    <w:tmpl w:val="6A26A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B7A6A"/>
    <w:multiLevelType w:val="hybridMultilevel"/>
    <w:tmpl w:val="E946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0103B"/>
    <w:multiLevelType w:val="hybridMultilevel"/>
    <w:tmpl w:val="B706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97E6B"/>
    <w:multiLevelType w:val="hybridMultilevel"/>
    <w:tmpl w:val="3D7E8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5D4BBF"/>
    <w:multiLevelType w:val="hybridMultilevel"/>
    <w:tmpl w:val="3EF8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D0E8F"/>
    <w:multiLevelType w:val="hybridMultilevel"/>
    <w:tmpl w:val="8B94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0094E"/>
    <w:multiLevelType w:val="hybridMultilevel"/>
    <w:tmpl w:val="526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436C"/>
    <w:multiLevelType w:val="hybridMultilevel"/>
    <w:tmpl w:val="8CF2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0A62"/>
    <w:multiLevelType w:val="hybridMultilevel"/>
    <w:tmpl w:val="AB648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9B7F78"/>
    <w:multiLevelType w:val="hybridMultilevel"/>
    <w:tmpl w:val="DF02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8628C"/>
    <w:multiLevelType w:val="hybridMultilevel"/>
    <w:tmpl w:val="73F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311D"/>
    <w:multiLevelType w:val="hybridMultilevel"/>
    <w:tmpl w:val="39B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5098E"/>
    <w:multiLevelType w:val="hybridMultilevel"/>
    <w:tmpl w:val="AC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00FA"/>
    <w:multiLevelType w:val="hybridMultilevel"/>
    <w:tmpl w:val="4DD4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57608"/>
    <w:multiLevelType w:val="hybridMultilevel"/>
    <w:tmpl w:val="E932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90DA3"/>
    <w:multiLevelType w:val="hybridMultilevel"/>
    <w:tmpl w:val="997E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F7500"/>
    <w:multiLevelType w:val="hybridMultilevel"/>
    <w:tmpl w:val="9DEC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245C1"/>
    <w:multiLevelType w:val="hybridMultilevel"/>
    <w:tmpl w:val="803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911AE"/>
    <w:multiLevelType w:val="hybridMultilevel"/>
    <w:tmpl w:val="E51A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80083"/>
    <w:multiLevelType w:val="hybridMultilevel"/>
    <w:tmpl w:val="B3962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8089C"/>
    <w:multiLevelType w:val="hybridMultilevel"/>
    <w:tmpl w:val="D9D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93EF8"/>
    <w:multiLevelType w:val="hybridMultilevel"/>
    <w:tmpl w:val="C1CAE9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CA7192"/>
    <w:multiLevelType w:val="multilevel"/>
    <w:tmpl w:val="64D47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43236"/>
    <w:multiLevelType w:val="hybridMultilevel"/>
    <w:tmpl w:val="DAFEF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F13BA5"/>
    <w:multiLevelType w:val="hybridMultilevel"/>
    <w:tmpl w:val="7A9E7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E577B"/>
    <w:multiLevelType w:val="hybridMultilevel"/>
    <w:tmpl w:val="BD6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5"/>
  </w:num>
  <w:num w:numId="4">
    <w:abstractNumId w:val="2"/>
  </w:num>
  <w:num w:numId="5">
    <w:abstractNumId w:val="23"/>
  </w:num>
  <w:num w:numId="6">
    <w:abstractNumId w:val="12"/>
  </w:num>
  <w:num w:numId="7">
    <w:abstractNumId w:val="6"/>
  </w:num>
  <w:num w:numId="8">
    <w:abstractNumId w:val="28"/>
  </w:num>
  <w:num w:numId="9">
    <w:abstractNumId w:val="5"/>
  </w:num>
  <w:num w:numId="10">
    <w:abstractNumId w:val="18"/>
  </w:num>
  <w:num w:numId="11">
    <w:abstractNumId w:val="1"/>
  </w:num>
  <w:num w:numId="12">
    <w:abstractNumId w:val="13"/>
  </w:num>
  <w:num w:numId="13">
    <w:abstractNumId w:val="26"/>
  </w:num>
  <w:num w:numId="14">
    <w:abstractNumId w:val="22"/>
  </w:num>
  <w:num w:numId="15">
    <w:abstractNumId w:val="8"/>
  </w:num>
  <w:num w:numId="16">
    <w:abstractNumId w:val="15"/>
  </w:num>
  <w:num w:numId="17">
    <w:abstractNumId w:val="24"/>
  </w:num>
  <w:num w:numId="18">
    <w:abstractNumId w:val="0"/>
  </w:num>
  <w:num w:numId="19">
    <w:abstractNumId w:val="11"/>
  </w:num>
  <w:num w:numId="20">
    <w:abstractNumId w:val="16"/>
  </w:num>
  <w:num w:numId="21">
    <w:abstractNumId w:val="7"/>
  </w:num>
  <w:num w:numId="22">
    <w:abstractNumId w:val="9"/>
  </w:num>
  <w:num w:numId="23">
    <w:abstractNumId w:val="19"/>
  </w:num>
  <w:num w:numId="24">
    <w:abstractNumId w:val="20"/>
  </w:num>
  <w:num w:numId="25">
    <w:abstractNumId w:val="4"/>
  </w:num>
  <w:num w:numId="26">
    <w:abstractNumId w:val="17"/>
  </w:num>
  <w:num w:numId="27">
    <w:abstractNumId w:val="10"/>
  </w:num>
  <w:num w:numId="28">
    <w:abstractNumId w:val="14"/>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DF"/>
    <w:rsid w:val="000005DF"/>
    <w:rsid w:val="0001466A"/>
    <w:rsid w:val="0001749C"/>
    <w:rsid w:val="000279BE"/>
    <w:rsid w:val="000331AA"/>
    <w:rsid w:val="0003610E"/>
    <w:rsid w:val="00043188"/>
    <w:rsid w:val="00044EDF"/>
    <w:rsid w:val="00056169"/>
    <w:rsid w:val="000574D1"/>
    <w:rsid w:val="00071537"/>
    <w:rsid w:val="00073A91"/>
    <w:rsid w:val="0007434F"/>
    <w:rsid w:val="0008330A"/>
    <w:rsid w:val="00083FBA"/>
    <w:rsid w:val="00097FF3"/>
    <w:rsid w:val="000A4ACA"/>
    <w:rsid w:val="000A6BB7"/>
    <w:rsid w:val="000A6CB4"/>
    <w:rsid w:val="000B3BF7"/>
    <w:rsid w:val="000D10D5"/>
    <w:rsid w:val="000D658E"/>
    <w:rsid w:val="000D7B65"/>
    <w:rsid w:val="000E5916"/>
    <w:rsid w:val="000F2DF8"/>
    <w:rsid w:val="000F5F4C"/>
    <w:rsid w:val="000F7435"/>
    <w:rsid w:val="00103F25"/>
    <w:rsid w:val="00127302"/>
    <w:rsid w:val="00164FA0"/>
    <w:rsid w:val="001662A9"/>
    <w:rsid w:val="00176A3C"/>
    <w:rsid w:val="001850E3"/>
    <w:rsid w:val="001864DF"/>
    <w:rsid w:val="00186BF4"/>
    <w:rsid w:val="001E2F3E"/>
    <w:rsid w:val="001F0B5D"/>
    <w:rsid w:val="00203289"/>
    <w:rsid w:val="002132BA"/>
    <w:rsid w:val="00227D98"/>
    <w:rsid w:val="00231E89"/>
    <w:rsid w:val="00237188"/>
    <w:rsid w:val="002436A1"/>
    <w:rsid w:val="00251C4D"/>
    <w:rsid w:val="00253CA2"/>
    <w:rsid w:val="0026467D"/>
    <w:rsid w:val="00290F9F"/>
    <w:rsid w:val="002933DA"/>
    <w:rsid w:val="00295DD1"/>
    <w:rsid w:val="002960C8"/>
    <w:rsid w:val="002A633A"/>
    <w:rsid w:val="002B0845"/>
    <w:rsid w:val="002B088D"/>
    <w:rsid w:val="002C38A5"/>
    <w:rsid w:val="002C6CF9"/>
    <w:rsid w:val="002D1E5D"/>
    <w:rsid w:val="002D6DF6"/>
    <w:rsid w:val="002F19EB"/>
    <w:rsid w:val="002F2DA9"/>
    <w:rsid w:val="00315B6E"/>
    <w:rsid w:val="003216DA"/>
    <w:rsid w:val="0032591B"/>
    <w:rsid w:val="00330CAF"/>
    <w:rsid w:val="00340801"/>
    <w:rsid w:val="00343C78"/>
    <w:rsid w:val="003471F1"/>
    <w:rsid w:val="0039193F"/>
    <w:rsid w:val="00391D18"/>
    <w:rsid w:val="00394DD6"/>
    <w:rsid w:val="003A3897"/>
    <w:rsid w:val="003A6DDD"/>
    <w:rsid w:val="003B5105"/>
    <w:rsid w:val="003C36E5"/>
    <w:rsid w:val="003C42B2"/>
    <w:rsid w:val="003C47C5"/>
    <w:rsid w:val="003C5EA3"/>
    <w:rsid w:val="003E3373"/>
    <w:rsid w:val="003E7169"/>
    <w:rsid w:val="003E785C"/>
    <w:rsid w:val="003F01CF"/>
    <w:rsid w:val="003F2C5B"/>
    <w:rsid w:val="003F2F34"/>
    <w:rsid w:val="003F55AD"/>
    <w:rsid w:val="004176BC"/>
    <w:rsid w:val="00455F50"/>
    <w:rsid w:val="00456B60"/>
    <w:rsid w:val="00460EF7"/>
    <w:rsid w:val="0048114D"/>
    <w:rsid w:val="0049321F"/>
    <w:rsid w:val="004941E5"/>
    <w:rsid w:val="0049662B"/>
    <w:rsid w:val="004C1F27"/>
    <w:rsid w:val="004E7FFC"/>
    <w:rsid w:val="004F01B9"/>
    <w:rsid w:val="004F0F8B"/>
    <w:rsid w:val="004F1AF9"/>
    <w:rsid w:val="004F40DE"/>
    <w:rsid w:val="004F716F"/>
    <w:rsid w:val="00520F17"/>
    <w:rsid w:val="00525157"/>
    <w:rsid w:val="00535324"/>
    <w:rsid w:val="00541893"/>
    <w:rsid w:val="00563190"/>
    <w:rsid w:val="005732F9"/>
    <w:rsid w:val="005839DE"/>
    <w:rsid w:val="005869EA"/>
    <w:rsid w:val="005914D5"/>
    <w:rsid w:val="005D4566"/>
    <w:rsid w:val="005E161A"/>
    <w:rsid w:val="005E3408"/>
    <w:rsid w:val="005F2F54"/>
    <w:rsid w:val="005F5975"/>
    <w:rsid w:val="00604474"/>
    <w:rsid w:val="006175BB"/>
    <w:rsid w:val="0062797F"/>
    <w:rsid w:val="00640071"/>
    <w:rsid w:val="00647715"/>
    <w:rsid w:val="00657AFC"/>
    <w:rsid w:val="006630DA"/>
    <w:rsid w:val="0067171B"/>
    <w:rsid w:val="00682BCE"/>
    <w:rsid w:val="00684E28"/>
    <w:rsid w:val="006A6A1A"/>
    <w:rsid w:val="006B33B9"/>
    <w:rsid w:val="006B3E6A"/>
    <w:rsid w:val="006C76D4"/>
    <w:rsid w:val="006C7D1D"/>
    <w:rsid w:val="006D5A4E"/>
    <w:rsid w:val="006E5364"/>
    <w:rsid w:val="00700713"/>
    <w:rsid w:val="00715E64"/>
    <w:rsid w:val="00722A72"/>
    <w:rsid w:val="007241C0"/>
    <w:rsid w:val="00726D84"/>
    <w:rsid w:val="00727C8B"/>
    <w:rsid w:val="007358D2"/>
    <w:rsid w:val="00751DE0"/>
    <w:rsid w:val="007549AD"/>
    <w:rsid w:val="00755B0C"/>
    <w:rsid w:val="007572E0"/>
    <w:rsid w:val="0077601D"/>
    <w:rsid w:val="007769CF"/>
    <w:rsid w:val="00784979"/>
    <w:rsid w:val="007918B7"/>
    <w:rsid w:val="007A51DA"/>
    <w:rsid w:val="007B37E0"/>
    <w:rsid w:val="007B771B"/>
    <w:rsid w:val="007C5642"/>
    <w:rsid w:val="007E3398"/>
    <w:rsid w:val="007E662C"/>
    <w:rsid w:val="007F3E2F"/>
    <w:rsid w:val="007F6CF0"/>
    <w:rsid w:val="007F71BC"/>
    <w:rsid w:val="0080649E"/>
    <w:rsid w:val="00817CA9"/>
    <w:rsid w:val="00823FA3"/>
    <w:rsid w:val="00827428"/>
    <w:rsid w:val="00831CBE"/>
    <w:rsid w:val="008469C9"/>
    <w:rsid w:val="008609D9"/>
    <w:rsid w:val="00870763"/>
    <w:rsid w:val="00884F90"/>
    <w:rsid w:val="00885F38"/>
    <w:rsid w:val="008A1016"/>
    <w:rsid w:val="008A4593"/>
    <w:rsid w:val="008D7036"/>
    <w:rsid w:val="008F7952"/>
    <w:rsid w:val="00905924"/>
    <w:rsid w:val="00941D72"/>
    <w:rsid w:val="009422B6"/>
    <w:rsid w:val="0094255D"/>
    <w:rsid w:val="00946BC9"/>
    <w:rsid w:val="00950457"/>
    <w:rsid w:val="00973F56"/>
    <w:rsid w:val="00994730"/>
    <w:rsid w:val="009967CD"/>
    <w:rsid w:val="009A414D"/>
    <w:rsid w:val="009B6BF6"/>
    <w:rsid w:val="009D19A9"/>
    <w:rsid w:val="009F3640"/>
    <w:rsid w:val="00A12AD5"/>
    <w:rsid w:val="00A20D8B"/>
    <w:rsid w:val="00A4061D"/>
    <w:rsid w:val="00A417B4"/>
    <w:rsid w:val="00A45609"/>
    <w:rsid w:val="00A52768"/>
    <w:rsid w:val="00A614E3"/>
    <w:rsid w:val="00A61D6F"/>
    <w:rsid w:val="00A64C3E"/>
    <w:rsid w:val="00A77764"/>
    <w:rsid w:val="00A81AFB"/>
    <w:rsid w:val="00A837F1"/>
    <w:rsid w:val="00A83E45"/>
    <w:rsid w:val="00A83ED6"/>
    <w:rsid w:val="00A858D8"/>
    <w:rsid w:val="00A9176C"/>
    <w:rsid w:val="00A9729B"/>
    <w:rsid w:val="00AB47E2"/>
    <w:rsid w:val="00AC427A"/>
    <w:rsid w:val="00AC4AE1"/>
    <w:rsid w:val="00AD0ACE"/>
    <w:rsid w:val="00AD4CDC"/>
    <w:rsid w:val="00AD7449"/>
    <w:rsid w:val="00AE3BBA"/>
    <w:rsid w:val="00AF4F84"/>
    <w:rsid w:val="00B13E43"/>
    <w:rsid w:val="00B429E8"/>
    <w:rsid w:val="00B528B9"/>
    <w:rsid w:val="00B55DC5"/>
    <w:rsid w:val="00B6600A"/>
    <w:rsid w:val="00B669DA"/>
    <w:rsid w:val="00B903BF"/>
    <w:rsid w:val="00BA72FC"/>
    <w:rsid w:val="00BB04B9"/>
    <w:rsid w:val="00BF60CD"/>
    <w:rsid w:val="00BF73F4"/>
    <w:rsid w:val="00BF75A8"/>
    <w:rsid w:val="00C04CBF"/>
    <w:rsid w:val="00C11D14"/>
    <w:rsid w:val="00C16065"/>
    <w:rsid w:val="00C20034"/>
    <w:rsid w:val="00C22FE9"/>
    <w:rsid w:val="00C32913"/>
    <w:rsid w:val="00C32BBB"/>
    <w:rsid w:val="00C40BD8"/>
    <w:rsid w:val="00C46EB8"/>
    <w:rsid w:val="00C47ED3"/>
    <w:rsid w:val="00C60AF5"/>
    <w:rsid w:val="00C67B51"/>
    <w:rsid w:val="00C7386A"/>
    <w:rsid w:val="00C94160"/>
    <w:rsid w:val="00CA3494"/>
    <w:rsid w:val="00CB1635"/>
    <w:rsid w:val="00CB3A07"/>
    <w:rsid w:val="00CC5D3E"/>
    <w:rsid w:val="00CD552D"/>
    <w:rsid w:val="00D00C1F"/>
    <w:rsid w:val="00D03AC9"/>
    <w:rsid w:val="00D040E0"/>
    <w:rsid w:val="00D04715"/>
    <w:rsid w:val="00D16C68"/>
    <w:rsid w:val="00D25AAC"/>
    <w:rsid w:val="00D25F46"/>
    <w:rsid w:val="00D52431"/>
    <w:rsid w:val="00D629F0"/>
    <w:rsid w:val="00D62F15"/>
    <w:rsid w:val="00D634E1"/>
    <w:rsid w:val="00D6569D"/>
    <w:rsid w:val="00D65BC0"/>
    <w:rsid w:val="00D72C2B"/>
    <w:rsid w:val="00D849FB"/>
    <w:rsid w:val="00D8741A"/>
    <w:rsid w:val="00D901A4"/>
    <w:rsid w:val="00D94C0E"/>
    <w:rsid w:val="00DA66FB"/>
    <w:rsid w:val="00DB7CDD"/>
    <w:rsid w:val="00DE12B1"/>
    <w:rsid w:val="00DE795F"/>
    <w:rsid w:val="00DF3444"/>
    <w:rsid w:val="00E14BD0"/>
    <w:rsid w:val="00E24456"/>
    <w:rsid w:val="00E320CD"/>
    <w:rsid w:val="00E53E78"/>
    <w:rsid w:val="00E54AD2"/>
    <w:rsid w:val="00E54FA8"/>
    <w:rsid w:val="00E577DB"/>
    <w:rsid w:val="00E8338B"/>
    <w:rsid w:val="00EB00A9"/>
    <w:rsid w:val="00EB6C79"/>
    <w:rsid w:val="00EB6E54"/>
    <w:rsid w:val="00EC2EC2"/>
    <w:rsid w:val="00ED4839"/>
    <w:rsid w:val="00ED59CB"/>
    <w:rsid w:val="00EE546C"/>
    <w:rsid w:val="00F030A8"/>
    <w:rsid w:val="00F05F0F"/>
    <w:rsid w:val="00F26257"/>
    <w:rsid w:val="00F4123D"/>
    <w:rsid w:val="00F42A27"/>
    <w:rsid w:val="00F70DE9"/>
    <w:rsid w:val="00F83EE6"/>
    <w:rsid w:val="00F9021B"/>
    <w:rsid w:val="00FE30D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30BB4A"/>
  <w15:docId w15:val="{9D26942A-1289-4C50-A38E-45BFFAE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71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A6C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801"/>
    <w:pPr>
      <w:ind w:left="720"/>
      <w:contextualSpacing/>
    </w:pPr>
  </w:style>
  <w:style w:type="character" w:styleId="CommentReference">
    <w:name w:val="annotation reference"/>
    <w:basedOn w:val="DefaultParagraphFont"/>
    <w:unhideWhenUsed/>
    <w:rsid w:val="003F55AD"/>
    <w:rPr>
      <w:sz w:val="16"/>
      <w:szCs w:val="16"/>
    </w:rPr>
  </w:style>
  <w:style w:type="paragraph" w:styleId="CommentText">
    <w:name w:val="annotation text"/>
    <w:basedOn w:val="Normal"/>
    <w:link w:val="CommentTextChar"/>
    <w:uiPriority w:val="99"/>
    <w:unhideWhenUsed/>
    <w:rsid w:val="003F55AD"/>
    <w:pPr>
      <w:spacing w:line="240" w:lineRule="auto"/>
    </w:pPr>
    <w:rPr>
      <w:sz w:val="20"/>
      <w:szCs w:val="20"/>
    </w:rPr>
  </w:style>
  <w:style w:type="character" w:customStyle="1" w:styleId="CommentTextChar">
    <w:name w:val="Comment Text Char"/>
    <w:basedOn w:val="DefaultParagraphFont"/>
    <w:link w:val="CommentText"/>
    <w:uiPriority w:val="99"/>
    <w:rsid w:val="003F55AD"/>
    <w:rPr>
      <w:sz w:val="20"/>
      <w:szCs w:val="20"/>
    </w:rPr>
  </w:style>
  <w:style w:type="paragraph" w:styleId="CommentSubject">
    <w:name w:val="annotation subject"/>
    <w:basedOn w:val="CommentText"/>
    <w:next w:val="CommentText"/>
    <w:link w:val="CommentSubjectChar"/>
    <w:uiPriority w:val="99"/>
    <w:semiHidden/>
    <w:unhideWhenUsed/>
    <w:rsid w:val="003F55AD"/>
    <w:rPr>
      <w:b/>
      <w:bCs/>
    </w:rPr>
  </w:style>
  <w:style w:type="character" w:customStyle="1" w:styleId="CommentSubjectChar">
    <w:name w:val="Comment Subject Char"/>
    <w:basedOn w:val="CommentTextChar"/>
    <w:link w:val="CommentSubject"/>
    <w:uiPriority w:val="99"/>
    <w:semiHidden/>
    <w:rsid w:val="003F55AD"/>
    <w:rPr>
      <w:b/>
      <w:bCs/>
      <w:sz w:val="20"/>
      <w:szCs w:val="20"/>
    </w:rPr>
  </w:style>
  <w:style w:type="paragraph" w:styleId="BalloonText">
    <w:name w:val="Balloon Text"/>
    <w:basedOn w:val="Normal"/>
    <w:link w:val="BalloonTextChar"/>
    <w:uiPriority w:val="99"/>
    <w:semiHidden/>
    <w:unhideWhenUsed/>
    <w:rsid w:val="003F5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AD"/>
    <w:rPr>
      <w:rFonts w:ascii="Segoe UI" w:hAnsi="Segoe UI" w:cs="Segoe UI"/>
      <w:sz w:val="18"/>
      <w:szCs w:val="18"/>
    </w:rPr>
  </w:style>
  <w:style w:type="paragraph" w:styleId="Header">
    <w:name w:val="header"/>
    <w:basedOn w:val="Normal"/>
    <w:link w:val="HeaderChar"/>
    <w:uiPriority w:val="99"/>
    <w:unhideWhenUsed/>
    <w:rsid w:val="00F0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0F"/>
  </w:style>
  <w:style w:type="paragraph" w:styleId="Footer">
    <w:name w:val="footer"/>
    <w:basedOn w:val="Normal"/>
    <w:link w:val="FooterChar"/>
    <w:uiPriority w:val="99"/>
    <w:unhideWhenUsed/>
    <w:rsid w:val="00F0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0F"/>
  </w:style>
  <w:style w:type="character" w:styleId="Hyperlink">
    <w:name w:val="Hyperlink"/>
    <w:basedOn w:val="DefaultParagraphFont"/>
    <w:uiPriority w:val="99"/>
    <w:unhideWhenUsed/>
    <w:rsid w:val="000A6CB4"/>
    <w:rPr>
      <w:color w:val="0563C1" w:themeColor="hyperlink"/>
      <w:u w:val="single"/>
    </w:rPr>
  </w:style>
  <w:style w:type="character" w:customStyle="1" w:styleId="UnresolvedMention1">
    <w:name w:val="Unresolved Mention1"/>
    <w:basedOn w:val="DefaultParagraphFont"/>
    <w:uiPriority w:val="99"/>
    <w:semiHidden/>
    <w:unhideWhenUsed/>
    <w:rsid w:val="000A6CB4"/>
    <w:rPr>
      <w:color w:val="605E5C"/>
      <w:shd w:val="clear" w:color="auto" w:fill="E1DFDD"/>
    </w:rPr>
  </w:style>
  <w:style w:type="character" w:customStyle="1" w:styleId="Heading4Char">
    <w:name w:val="Heading 4 Char"/>
    <w:basedOn w:val="DefaultParagraphFont"/>
    <w:link w:val="Heading4"/>
    <w:uiPriority w:val="9"/>
    <w:rsid w:val="000A6CB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6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71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718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2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1C0"/>
    <w:rPr>
      <w:sz w:val="20"/>
      <w:szCs w:val="20"/>
    </w:rPr>
  </w:style>
  <w:style w:type="character" w:styleId="FootnoteReference">
    <w:name w:val="footnote reference"/>
    <w:basedOn w:val="DefaultParagraphFont"/>
    <w:uiPriority w:val="99"/>
    <w:semiHidden/>
    <w:unhideWhenUsed/>
    <w:rsid w:val="00724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92911">
      <w:bodyDiv w:val="1"/>
      <w:marLeft w:val="0"/>
      <w:marRight w:val="0"/>
      <w:marTop w:val="0"/>
      <w:marBottom w:val="0"/>
      <w:divBdr>
        <w:top w:val="none" w:sz="0" w:space="0" w:color="auto"/>
        <w:left w:val="none" w:sz="0" w:space="0" w:color="auto"/>
        <w:bottom w:val="none" w:sz="0" w:space="0" w:color="auto"/>
        <w:right w:val="none" w:sz="0" w:space="0" w:color="auto"/>
      </w:divBdr>
    </w:div>
    <w:div w:id="1879854772">
      <w:bodyDiv w:val="1"/>
      <w:marLeft w:val="0"/>
      <w:marRight w:val="0"/>
      <w:marTop w:val="0"/>
      <w:marBottom w:val="0"/>
      <w:divBdr>
        <w:top w:val="none" w:sz="0" w:space="0" w:color="auto"/>
        <w:left w:val="none" w:sz="0" w:space="0" w:color="auto"/>
        <w:bottom w:val="none" w:sz="0" w:space="0" w:color="auto"/>
        <w:right w:val="none" w:sz="0" w:space="0" w:color="auto"/>
      </w:divBdr>
    </w:div>
    <w:div w:id="2013725135">
      <w:bodyDiv w:val="1"/>
      <w:marLeft w:val="0"/>
      <w:marRight w:val="0"/>
      <w:marTop w:val="0"/>
      <w:marBottom w:val="0"/>
      <w:divBdr>
        <w:top w:val="none" w:sz="0" w:space="0" w:color="auto"/>
        <w:left w:val="none" w:sz="0" w:space="0" w:color="auto"/>
        <w:bottom w:val="none" w:sz="0" w:space="0" w:color="auto"/>
        <w:right w:val="none" w:sz="0" w:space="0" w:color="auto"/>
      </w:divBdr>
    </w:div>
    <w:div w:id="20693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39EB-F578-46D9-B9D9-0958201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Horan</dc:creator>
  <cp:keywords/>
  <dc:description/>
  <cp:lastModifiedBy>Melissa Horan</cp:lastModifiedBy>
  <cp:revision>2</cp:revision>
  <cp:lastPrinted>2019-05-22T18:19:00Z</cp:lastPrinted>
  <dcterms:created xsi:type="dcterms:W3CDTF">2019-05-26T23:01:00Z</dcterms:created>
  <dcterms:modified xsi:type="dcterms:W3CDTF">2019-05-26T23:01:00Z</dcterms:modified>
</cp:coreProperties>
</file>